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B74C" w14:textId="72FBB84F" w:rsidR="007F7D1F" w:rsidRDefault="00346697" w:rsidP="007F7D1F">
      <w:pPr>
        <w:spacing w:after="0"/>
        <w:jc w:val="right"/>
        <w:rPr>
          <w:rFonts w:ascii="Times New Roman" w:hAnsi="Times New Roman"/>
          <w:sz w:val="16"/>
          <w:szCs w:val="16"/>
        </w:rPr>
      </w:pPr>
      <w:r w:rsidRPr="00346697">
        <w:rPr>
          <w:rFonts w:ascii="Times New Roman" w:hAnsi="Times New Roman"/>
          <w:sz w:val="16"/>
          <w:szCs w:val="16"/>
        </w:rPr>
        <w:t>Приложение № 1.</w:t>
      </w:r>
      <w:r>
        <w:rPr>
          <w:rFonts w:ascii="Times New Roman" w:hAnsi="Times New Roman"/>
          <w:sz w:val="16"/>
          <w:szCs w:val="16"/>
        </w:rPr>
        <w:t>1</w:t>
      </w:r>
      <w:r w:rsidRPr="00346697">
        <w:rPr>
          <w:rFonts w:ascii="Times New Roman" w:hAnsi="Times New Roman"/>
          <w:sz w:val="16"/>
          <w:szCs w:val="16"/>
        </w:rPr>
        <w:t xml:space="preserve"> к Условиям</w:t>
      </w:r>
    </w:p>
    <w:p w14:paraId="0B0B0C70" w14:textId="41E8E56D" w:rsidR="00346697" w:rsidRDefault="00346697" w:rsidP="007F7D1F">
      <w:pPr>
        <w:spacing w:after="0"/>
        <w:jc w:val="right"/>
        <w:rPr>
          <w:rFonts w:ascii="Times New Roman" w:hAnsi="Times New Roman"/>
          <w:b/>
        </w:rPr>
      </w:pPr>
    </w:p>
    <w:p w14:paraId="1EB65E0B" w14:textId="77777777" w:rsidR="00346697" w:rsidRPr="0075656B" w:rsidRDefault="00346697"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2DBFBA51"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835435"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31A24CBA"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3C7FA5">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 xml:space="preserve">123112, г. Москва, </w:t>
      </w:r>
      <w:proofErr w:type="spellStart"/>
      <w:r w:rsidR="004F13E1" w:rsidRPr="004F13E1">
        <w:rPr>
          <w:rFonts w:ascii="Times New Roman" w:hAnsi="Times New Roman"/>
          <w:sz w:val="16"/>
          <w:szCs w:val="16"/>
        </w:rPr>
        <w:t>вн.тер.г.муниципальный</w:t>
      </w:r>
      <w:proofErr w:type="spellEnd"/>
      <w:r w:rsidR="004F13E1" w:rsidRPr="004F13E1">
        <w:rPr>
          <w:rFonts w:ascii="Times New Roman" w:hAnsi="Times New Roman"/>
          <w:sz w:val="16"/>
          <w:szCs w:val="16"/>
        </w:rPr>
        <w:t xml:space="preserve">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 xml:space="preserve">Пресненская,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19DFAA37"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3597668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7BB2EC1B"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664CCA09"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0D11F194"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A97296">
        <w:rPr>
          <w:rFonts w:ascii="Tahoma" w:hAnsi="Tahoma" w:cs="Tahoma"/>
          <w:sz w:val="16"/>
          <w:szCs w:val="16"/>
        </w:rPr>
        <w:t xml:space="preserve"> </w:t>
      </w:r>
      <w:r w:rsidR="002E6206" w:rsidRPr="0075656B">
        <w:rPr>
          <w:rFonts w:ascii="Times New Roman" w:hAnsi="Times New Roman"/>
          <w:sz w:val="16"/>
          <w:szCs w:val="16"/>
        </w:rPr>
        <w:t xml:space="preserve">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B1A692F" w:rsidR="0001185A" w:rsidRPr="0075656B" w:rsidRDefault="00835435"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5C80408A" w:rsidR="0001185A" w:rsidRDefault="00835435"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7D4AEE8C" w:rsidR="00885F3B" w:rsidRPr="0075656B" w:rsidRDefault="00835435"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End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46178802" w:rsidR="0001185A" w:rsidRPr="0075656B" w:rsidRDefault="00835435"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proofErr w:type="spellStart"/>
      <w:r w:rsidR="002E431B" w:rsidRPr="0075656B">
        <w:rPr>
          <w:rFonts w:ascii="Times New Roman" w:eastAsia="MS Gothic" w:hAnsi="Times New Roman"/>
          <w:sz w:val="16"/>
          <w:szCs w:val="16"/>
        </w:rPr>
        <w:t>субброкерского</w:t>
      </w:r>
      <w:proofErr w:type="spellEnd"/>
      <w:r w:rsidR="002E431B" w:rsidRPr="0075656B">
        <w:rPr>
          <w:rFonts w:ascii="Times New Roman" w:eastAsia="MS Gothic" w:hAnsi="Times New Roman"/>
          <w:sz w:val="16"/>
          <w:szCs w:val="16"/>
        </w:rPr>
        <w:t xml:space="preserve">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0FAE8827" w:rsidR="00D952EC" w:rsidRPr="0075656B" w:rsidRDefault="00835435"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End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рокерском обслуживании (</w:t>
      </w:r>
      <w:proofErr w:type="spellStart"/>
      <w:r w:rsidR="00D952EC" w:rsidRPr="0075656B">
        <w:rPr>
          <w:rFonts w:ascii="Times New Roman" w:eastAsia="MS Gothic" w:hAnsi="Times New Roman"/>
          <w:sz w:val="16"/>
          <w:szCs w:val="16"/>
        </w:rPr>
        <w:t>субброкерского</w:t>
      </w:r>
      <w:proofErr w:type="spellEnd"/>
      <w:r w:rsidR="00D952EC" w:rsidRPr="0075656B">
        <w:rPr>
          <w:rFonts w:ascii="Times New Roman" w:eastAsia="MS Gothic" w:hAnsi="Times New Roman"/>
          <w:sz w:val="16"/>
          <w:szCs w:val="16"/>
        </w:rPr>
        <w:t xml:space="preserve">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w:t>
      </w:r>
      <w:proofErr w:type="spellStart"/>
      <w:r w:rsidR="00D952EC" w:rsidRPr="0075656B">
        <w:rPr>
          <w:rFonts w:ascii="Times New Roman" w:eastAsia="MS Gothic" w:hAnsi="Times New Roman"/>
          <w:i/>
          <w:sz w:val="16"/>
          <w:szCs w:val="16"/>
        </w:rPr>
        <w:t>субброкера</w:t>
      </w:r>
      <w:proofErr w:type="spellEnd"/>
      <w:r w:rsidR="00D952EC" w:rsidRPr="0075656B">
        <w:rPr>
          <w:rFonts w:ascii="Times New Roman" w:eastAsia="MS Gothic" w:hAnsi="Times New Roman"/>
          <w:i/>
          <w:sz w:val="16"/>
          <w:szCs w:val="16"/>
        </w:rPr>
        <w:t xml:space="preserve"> открываются индивидуальные счета внутреннего учета)</w:t>
      </w:r>
    </w:p>
    <w:p w14:paraId="64C09A52" w14:textId="523466CA"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036B49D5"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xml:space="preserve">: </w:t>
      </w:r>
      <w:hyperlink r:id="rId8" w:history="1">
        <w:r w:rsidR="00052CDC" w:rsidRPr="000971C4">
          <w:rPr>
            <w:rStyle w:val="af8"/>
            <w:rFonts w:ascii="Times New Roman" w:eastAsia="MS Gothic" w:hAnsi="Times New Roman"/>
            <w:sz w:val="16"/>
            <w:szCs w:val="16"/>
          </w:rPr>
          <w:t>https://www.ikhorizon.ru/</w:t>
        </w:r>
      </w:hyperlink>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74AD9D97"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hyperlink r:id="rId9" w:history="1">
        <w:r w:rsidR="00052CDC" w:rsidRPr="000971C4">
          <w:rPr>
            <w:rStyle w:val="af8"/>
            <w:rFonts w:ascii="Times New Roman" w:eastAsia="MS Gothic" w:hAnsi="Times New Roman"/>
            <w:sz w:val="16"/>
            <w:szCs w:val="16"/>
          </w:rPr>
          <w:t>https://www.ikhorizon.ru</w:t>
        </w:r>
      </w:hyperlink>
      <w:r w:rsidR="001B1D85" w:rsidRPr="00A97296">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835435"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End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3807F09B" w14:textId="730AB806"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Клиенту не предоставляется возможность совершения необеспеченных сделок.</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w:t>
            </w:r>
            <w:proofErr w:type="spellStart"/>
            <w:r w:rsidRPr="00320D22">
              <w:rPr>
                <w:rFonts w:ascii="Times New Roman" w:eastAsia="MS Gothic" w:hAnsi="Times New Roman"/>
                <w:sz w:val="16"/>
                <w:szCs w:val="16"/>
              </w:rPr>
              <w:t>ii</w:t>
            </w:r>
            <w:proofErr w:type="spellEnd"/>
            <w:r w:rsidRPr="00320D22">
              <w:rPr>
                <w:rFonts w:ascii="Times New Roman" w:eastAsia="MS Gothic" w:hAnsi="Times New Roman"/>
                <w:sz w:val="16"/>
                <w:szCs w:val="16"/>
              </w:rPr>
              <w:t>) риски использования Компанией в своих интересах денежных средств Клиента ему понятны и принимаются им; (</w:t>
            </w:r>
            <w:proofErr w:type="spellStart"/>
            <w:r w:rsidRPr="00320D22">
              <w:rPr>
                <w:rFonts w:ascii="Times New Roman" w:eastAsia="MS Gothic" w:hAnsi="Times New Roman"/>
                <w:sz w:val="16"/>
                <w:szCs w:val="16"/>
              </w:rPr>
              <w:t>iii</w:t>
            </w:r>
            <w:proofErr w:type="spellEnd"/>
            <w:r w:rsidRPr="00320D22">
              <w:rPr>
                <w:rFonts w:ascii="Times New Roman" w:eastAsia="MS Gothic" w:hAnsi="Times New Roman"/>
                <w:sz w:val="16"/>
                <w:szCs w:val="16"/>
              </w:rPr>
              <w:t>)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835435"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835435"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End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3BE6300D"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835435"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2"/>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3"/>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835435"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End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lastRenderedPageBreak/>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4"/>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5"/>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29B901D5"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w:t>
            </w:r>
            <w:proofErr w:type="spellStart"/>
            <w:r w:rsidR="00367D4B" w:rsidRPr="0075656B">
              <w:rPr>
                <w:rFonts w:ascii="Times New Roman" w:eastAsia="MS Gothic" w:hAnsi="Times New Roman"/>
                <w:sz w:val="16"/>
                <w:szCs w:val="16"/>
              </w:rPr>
              <w:t>Сублицензионный</w:t>
            </w:r>
            <w:proofErr w:type="spellEnd"/>
            <w:r w:rsidR="00367D4B" w:rsidRPr="0075656B">
              <w:rPr>
                <w:rFonts w:ascii="Times New Roman" w:eastAsia="MS Gothic" w:hAnsi="Times New Roman"/>
                <w:sz w:val="16"/>
                <w:szCs w:val="16"/>
              </w:rPr>
              <w:t xml:space="preserve">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hyperlink r:id="rId10" w:history="1">
              <w:r w:rsidR="00052CDC" w:rsidRPr="000971C4">
                <w:rPr>
                  <w:rStyle w:val="af8"/>
                  <w:rFonts w:ascii="Times New Roman" w:eastAsia="MS Gothic" w:hAnsi="Times New Roman"/>
                  <w:sz w:val="16"/>
                  <w:szCs w:val="16"/>
                </w:rPr>
                <w:t>https://www.ikhorizon.ru/</w:t>
              </w:r>
            </w:hyperlink>
            <w:r w:rsidR="00052CDC">
              <w:rPr>
                <w:rFonts w:ascii="Times New Roman" w:eastAsia="MS Gothic" w:hAnsi="Times New Roman"/>
                <w:sz w:val="16"/>
                <w:szCs w:val="16"/>
              </w:rPr>
              <w:t>.</w:t>
            </w:r>
            <w:r w:rsidRPr="0075656B">
              <w:rPr>
                <w:rFonts w:ascii="Times New Roman" w:eastAsia="MS Gothic" w:hAnsi="Times New Roman"/>
                <w:sz w:val="16"/>
                <w:szCs w:val="16"/>
              </w:rPr>
              <w:t xml:space="preserve"> С даты вступления в силу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261522" w:rsidRPr="0075656B">
              <w:rPr>
                <w:rFonts w:ascii="Times New Roman" w:eastAsia="MS Gothic" w:hAnsi="Times New Roman"/>
                <w:sz w:val="16"/>
                <w:szCs w:val="16"/>
              </w:rPr>
              <w:t>1</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10C4B2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835435"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835435">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835435">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835435">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77777777"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3BDD1351"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835435"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End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835435"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End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0C2B4B4D" w14:textId="187CE7A5"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w:t>
            </w:r>
            <w:r w:rsidRPr="0075656B">
              <w:rPr>
                <w:rFonts w:ascii="Times New Roman" w:hAnsi="Times New Roman"/>
                <w:sz w:val="16"/>
                <w:szCs w:val="16"/>
              </w:rPr>
              <w:lastRenderedPageBreak/>
              <w:t>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Во всех этих случаях принудительное закрытие позиции может причинить вам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75656B">
              <w:rPr>
                <w:rFonts w:ascii="Times New Roman" w:hAnsi="Times New Roman"/>
                <w:sz w:val="16"/>
                <w:szCs w:val="16"/>
              </w:rPr>
              <w:t>бо́льшим</w:t>
            </w:r>
            <w:proofErr w:type="spellEnd"/>
            <w:r w:rsidRPr="0075656B">
              <w:rPr>
                <w:rFonts w:ascii="Times New Roman" w:hAnsi="Times New Roman"/>
                <w:sz w:val="16"/>
                <w:szCs w:val="16"/>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w:t>
            </w:r>
            <w:r w:rsidRPr="0075656B">
              <w:rPr>
                <w:rFonts w:ascii="Times New Roman" w:hAnsi="Times New Roman"/>
                <w:sz w:val="16"/>
                <w:szCs w:val="16"/>
              </w:rPr>
              <w:lastRenderedPageBreak/>
              <w:t>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Вы можете понести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75656B">
              <w:rPr>
                <w:rFonts w:ascii="Times New Roman" w:hAnsi="Times New Roman"/>
                <w:sz w:val="16"/>
                <w:szCs w:val="16"/>
              </w:rPr>
              <w:t>Clearstream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w:t>
            </w:r>
          </w:p>
          <w:p w14:paraId="503CA9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Pr="0075656B">
              <w:rPr>
                <w:rFonts w:ascii="Times New Roman" w:hAnsi="Times New Roman"/>
                <w:sz w:val="16"/>
                <w:szCs w:val="16"/>
              </w:rPr>
              <w:t>Clesrstream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Pr="0075656B">
              <w:rPr>
                <w:rFonts w:ascii="Times New Roman" w:hAnsi="Times New Roman"/>
                <w:sz w:val="16"/>
                <w:szCs w:val="16"/>
              </w:rPr>
              <w:t>Clesrstream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w:t>
            </w:r>
            <w:r w:rsidRPr="0075656B">
              <w:rPr>
                <w:rFonts w:ascii="Times New Roman" w:hAnsi="Times New Roman"/>
                <w:sz w:val="16"/>
                <w:szCs w:val="16"/>
              </w:rPr>
              <w:lastRenderedPageBreak/>
              <w:t>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w:t>
            </w:r>
            <w:r w:rsidRPr="0075656B">
              <w:rPr>
                <w:rFonts w:ascii="Times New Roman" w:hAnsi="Times New Roman"/>
                <w:sz w:val="16"/>
                <w:szCs w:val="16"/>
              </w:rPr>
              <w:lastRenderedPageBreak/>
              <w:t>(спецификацией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1BBAD5B8" w14:textId="6AB974B4"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векселей</w:t>
            </w:r>
          </w:p>
          <w:p w14:paraId="415982DE" w14:textId="1ACF3F4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специальные риски, связанные с приобретением векселей. Обращаем ваше внимание на то, что настоящая Декларация не раскрывает информацию обо всех рисках, связанных с приобретением векселей вследствие разнообразия возникающих ситуаций.</w:t>
            </w:r>
          </w:p>
          <w:p w14:paraId="21FE4C6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Законодательством о переводном и простом векселе установлены требования к содержанию векселя, порядку его акцепта, порядку его передачи, порядку и сроку платежа и др. Учитывая, что несоблюдение требований к содержанию векселя, к его обороту может значительно повлиять на возможность реализации прав, закрепленных векселем, либо даже сделать невозможным реализацию таких прав, вам необходимо убедится в том, что приобретаемый вексель соответствует вексельному законодательству, а ваше право будет основано на непрерывном ряде индоссаментов.</w:t>
            </w:r>
          </w:p>
          <w:p w14:paraId="33C6B9E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Вексель является документарной ценной бумагой и должен быть составлен только на бумаге (бумажном носителе), а реализация прав по векселю связана с наличием у векселедержателя самого векселя. Несмотря на то, что гражданским законодательством установлен </w:t>
            </w:r>
            <w:r w:rsidRPr="0075656B">
              <w:rPr>
                <w:rFonts w:ascii="Times New Roman" w:hAnsi="Times New Roman"/>
                <w:sz w:val="16"/>
                <w:szCs w:val="16"/>
              </w:rPr>
              <w:lastRenderedPageBreak/>
              <w:t>порядок восстановления прав по документарной ценной бумаге, векселедержатель несет риск утраты векселя и, как следствие, невозможности реализации закрепленного им права.</w:t>
            </w:r>
          </w:p>
          <w:p w14:paraId="69D6B7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Векселя передаются посредством проставления специальной передаточной надписи – индоссамента, а права векселедержателя основаны на непрерывном ряде индоссаментов. По общему правилу, индоссант (лицо, передавшее вексель посредством индоссамента) отвечает за акцепт и за платеж, а все индоссировавшие вексель (наряду с векселедателем, акцептантом или вексельным поручителем (поручителями)) солидарно обязаны перед векселедержателем, при этом векселедержатель имеет право предъявления иска ко всем этим лицам, к каждому в отдельности и ко всем вместе, а последовательность, в которой эти лица обязывались по векселю, во внимание не берется. Поэтому вам необходимо оценить приемлемость вашей ответственности по векселю.</w:t>
            </w:r>
          </w:p>
          <w:p w14:paraId="6D4F2D6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Вексельное законодательство, устанавливая солидарную ответственность лиц, выдавших, акцептовавших, индоссировавших вексель или поставивших на нем аваль (вексельное поручительство), связывает солидарную ответственность таких лиц с соблюдением векселедержателем сроков и процедуры протеста в неакцепте или неплатеже, уведомлением векселедателя и своего индоссанта, что связно с дополнительными расходами, поэтому вам необходимо оценить приемлемость дополнительных издержек.</w:t>
            </w:r>
          </w:p>
          <w:p w14:paraId="118D65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Вексель не является эмиссионной ценной бумагой, поэтому лицо, выдавшее вексель (векселедатель) не обязано раскрывать данных о себе, о своем финансовом положении, выдача векселя не сопровождается регистрацией со стороны контролирующих органов, поэтому приобретение векселя связано с наличием кредитного риска (риска неисполнения обязательств лицами, обязанными по векселю). Таким образом, при выборе векселя Вам необходимо убедиться в том, что векселедатель либо акцептант являются платежеспособными.</w:t>
            </w:r>
          </w:p>
          <w:p w14:paraId="787598F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4A543DC" w14:textId="0DA96C9E" w:rsidR="004E19CE" w:rsidRPr="0075656B" w:rsidRDefault="00723DFC"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участие Компании в сделке с разных сторон в интересах разных Клиентов;</w:t>
            </w:r>
          </w:p>
          <w:p w14:paraId="232F3FEF"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w:t>
            </w:r>
            <w:proofErr w:type="spellStart"/>
            <w:r w:rsidRPr="0075656B">
              <w:rPr>
                <w:rFonts w:ascii="Times New Roman" w:eastAsia="MS Gothic" w:hAnsi="Times New Roman"/>
                <w:sz w:val="16"/>
                <w:szCs w:val="16"/>
              </w:rPr>
              <w:t>ов</w:t>
            </w:r>
            <w:proofErr w:type="spellEnd"/>
            <w:r w:rsidRPr="0075656B">
              <w:rPr>
                <w:rFonts w:ascii="Times New Roman" w:eastAsia="MS Gothic" w:hAnsi="Times New Roman"/>
                <w:sz w:val="16"/>
                <w:szCs w:val="16"/>
              </w:rPr>
              <w:t>) в процессе подготовки работниками Компании инвестиционно-аналитических исследований;</w:t>
            </w:r>
          </w:p>
          <w:p w14:paraId="312B976A"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информации в свободном доступе),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торого осуществляется оценщиком, (</w:t>
            </w:r>
            <w:proofErr w:type="spellStart"/>
            <w:r w:rsidRPr="0075656B">
              <w:rPr>
                <w:rFonts w:ascii="Times New Roman" w:hAnsi="Times New Roman"/>
                <w:sz w:val="16"/>
                <w:szCs w:val="16"/>
              </w:rPr>
              <w:t>iv</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lastRenderedPageBreak/>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водным финансовым инструментом),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ентом,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lastRenderedPageBreak/>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663DD579"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hyperlink r:id="rId11" w:history="1">
              <w:r w:rsidR="00052CDC" w:rsidRPr="000971C4">
                <w:rPr>
                  <w:rStyle w:val="af8"/>
                  <w:rFonts w:ascii="Times New Roman" w:hAnsi="Times New Roman"/>
                  <w:sz w:val="16"/>
                  <w:szCs w:val="16"/>
                </w:rPr>
                <w:t>https://www.ikhorizon.ru/</w:t>
              </w:r>
            </w:hyperlink>
            <w:r w:rsidR="00052CDC">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lastRenderedPageBreak/>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BB652D">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5656B" w:rsidRDefault="008D112C"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5A11DF93" w14:textId="70AAAED3" w:rsidR="00307084" w:rsidRPr="0075656B" w:rsidRDefault="00307084"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w:t>
            </w:r>
            <w:r w:rsidR="00BC2C3C" w:rsidRPr="0075656B">
              <w:rPr>
                <w:rFonts w:ascii="Times New Roman" w:hAnsi="Times New Roman"/>
                <w:sz w:val="16"/>
                <w:szCs w:val="16"/>
              </w:rPr>
              <w:t>ась</w:t>
            </w:r>
            <w:r w:rsidRPr="0075656B">
              <w:rPr>
                <w:rFonts w:ascii="Times New Roman" w:hAnsi="Times New Roman"/>
                <w:sz w:val="16"/>
                <w:szCs w:val="16"/>
              </w:rPr>
              <w:t xml:space="preserve">) с порядком и </w:t>
            </w:r>
            <w:r w:rsidR="00BC2C3C" w:rsidRPr="0075656B">
              <w:rPr>
                <w:rFonts w:ascii="Times New Roman" w:hAnsi="Times New Roman"/>
                <w:sz w:val="16"/>
                <w:szCs w:val="16"/>
              </w:rPr>
              <w:t xml:space="preserve">условиями использования Компанией ценных бумаг клиентов, изложенных в </w:t>
            </w:r>
            <w:r w:rsidR="00CF280B" w:rsidRPr="0075656B">
              <w:rPr>
                <w:rFonts w:ascii="Times New Roman" w:hAnsi="Times New Roman"/>
                <w:sz w:val="16"/>
                <w:szCs w:val="16"/>
              </w:rPr>
              <w:t>р</w:t>
            </w:r>
            <w:r w:rsidR="00BC2C3C" w:rsidRPr="0075656B">
              <w:rPr>
                <w:rFonts w:ascii="Times New Roman" w:hAnsi="Times New Roman"/>
                <w:sz w:val="16"/>
                <w:szCs w:val="16"/>
              </w:rPr>
              <w:t xml:space="preserve">азделе </w:t>
            </w:r>
            <w:r w:rsidR="00BC2C3C" w:rsidRPr="00235B26">
              <w:rPr>
                <w:rFonts w:ascii="Times New Roman" w:hAnsi="Times New Roman"/>
                <w:color w:val="FF0000"/>
                <w:sz w:val="16"/>
                <w:szCs w:val="16"/>
              </w:rPr>
              <w:t>1.</w:t>
            </w:r>
            <w:commentRangeStart w:id="0"/>
            <w:r w:rsidR="00B21453" w:rsidRPr="00235B26">
              <w:rPr>
                <w:rFonts w:ascii="Times New Roman" w:hAnsi="Times New Roman"/>
                <w:color w:val="FF0000"/>
                <w:sz w:val="16"/>
                <w:szCs w:val="16"/>
              </w:rPr>
              <w:t>1</w:t>
            </w:r>
            <w:r w:rsidR="00B21453">
              <w:rPr>
                <w:rFonts w:ascii="Times New Roman" w:hAnsi="Times New Roman"/>
                <w:color w:val="FF0000"/>
                <w:sz w:val="16"/>
                <w:szCs w:val="16"/>
              </w:rPr>
              <w:t>0</w:t>
            </w:r>
            <w:commentRangeEnd w:id="0"/>
            <w:r w:rsidR="00B21453">
              <w:rPr>
                <w:rStyle w:val="a5"/>
              </w:rPr>
              <w:commentReference w:id="0"/>
            </w:r>
            <w:r w:rsidR="00B21453" w:rsidRPr="00235B26">
              <w:rPr>
                <w:rFonts w:ascii="Times New Roman" w:hAnsi="Times New Roman"/>
                <w:color w:val="FF0000"/>
                <w:sz w:val="16"/>
                <w:szCs w:val="16"/>
              </w:rPr>
              <w:t xml:space="preserve"> </w:t>
            </w:r>
            <w:r w:rsidR="00BC2C3C" w:rsidRPr="0075656B">
              <w:rPr>
                <w:rFonts w:ascii="Times New Roman" w:hAnsi="Times New Roman"/>
                <w:sz w:val="16"/>
                <w:szCs w:val="16"/>
              </w:rPr>
              <w:t xml:space="preserve">Регламента </w:t>
            </w:r>
            <w:r w:rsidR="006D02DE" w:rsidRPr="0075656B">
              <w:rPr>
                <w:rFonts w:ascii="Times New Roman" w:eastAsia="MS Gothic" w:hAnsi="Times New Roman"/>
                <w:sz w:val="16"/>
                <w:szCs w:val="16"/>
              </w:rPr>
              <w:t>брокерского обслуживания</w:t>
            </w:r>
            <w:r w:rsidR="00BC2C3C" w:rsidRPr="0075656B">
              <w:rPr>
                <w:rFonts w:ascii="Times New Roman" w:hAnsi="Times New Roman"/>
                <w:sz w:val="16"/>
                <w:szCs w:val="16"/>
              </w:rPr>
              <w:t xml:space="preserve">, в том числе мне известно, </w:t>
            </w:r>
            <w:r w:rsidR="000918A7" w:rsidRPr="0075656B">
              <w:rPr>
                <w:rFonts w:ascii="Times New Roman" w:hAnsi="Times New Roman"/>
                <w:sz w:val="16"/>
                <w:szCs w:val="16"/>
              </w:rPr>
              <w:t>что использование Компанией ценных бумаг осуществляется на безвозмездно</w:t>
            </w:r>
            <w:r w:rsidR="009753E9" w:rsidRPr="0075656B">
              <w:rPr>
                <w:rFonts w:ascii="Times New Roman" w:hAnsi="Times New Roman"/>
                <w:sz w:val="16"/>
                <w:szCs w:val="16"/>
              </w:rPr>
              <w:t>й</w:t>
            </w:r>
            <w:r w:rsidR="000918A7" w:rsidRPr="0075656B">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5656B">
              <w:rPr>
                <w:rFonts w:ascii="Times New Roman" w:hAnsi="Times New Roman"/>
                <w:sz w:val="16"/>
                <w:szCs w:val="16"/>
              </w:rPr>
              <w:t>льзу Клиента</w:t>
            </w:r>
            <w:r w:rsidR="0092227C" w:rsidRPr="0075656B">
              <w:rPr>
                <w:rFonts w:ascii="Times New Roman" w:hAnsi="Times New Roman"/>
                <w:sz w:val="16"/>
                <w:szCs w:val="16"/>
              </w:rPr>
              <w:t>;</w:t>
            </w:r>
          </w:p>
          <w:p w14:paraId="7ABAEF41" w14:textId="5F01CD23" w:rsidR="00875B33" w:rsidRPr="0075656B" w:rsidRDefault="00875B33"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5656B">
              <w:rPr>
                <w:rFonts w:ascii="Times New Roman" w:hAnsi="Times New Roman"/>
                <w:sz w:val="16"/>
                <w:szCs w:val="16"/>
              </w:rPr>
              <w:t>к</w:t>
            </w:r>
            <w:r w:rsidRPr="0075656B">
              <w:rPr>
                <w:rFonts w:ascii="Times New Roman" w:hAnsi="Times New Roman"/>
                <w:sz w:val="16"/>
                <w:szCs w:val="16"/>
              </w:rPr>
              <w:t xml:space="preserve">лиринговому центру,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w:t>
            </w:r>
            <w:r w:rsidRPr="00235B26">
              <w:rPr>
                <w:rFonts w:ascii="Times New Roman" w:hAnsi="Times New Roman"/>
                <w:color w:val="FF0000"/>
                <w:sz w:val="16"/>
                <w:szCs w:val="16"/>
              </w:rPr>
              <w:t>1.</w:t>
            </w:r>
            <w:commentRangeStart w:id="1"/>
            <w:r w:rsidR="00B21453" w:rsidRPr="00235B26">
              <w:rPr>
                <w:rFonts w:ascii="Times New Roman" w:hAnsi="Times New Roman"/>
                <w:color w:val="FF0000"/>
                <w:sz w:val="16"/>
                <w:szCs w:val="16"/>
              </w:rPr>
              <w:t>1</w:t>
            </w:r>
            <w:r w:rsidR="00B21453">
              <w:rPr>
                <w:rFonts w:ascii="Times New Roman" w:hAnsi="Times New Roman"/>
                <w:color w:val="FF0000"/>
                <w:sz w:val="16"/>
                <w:szCs w:val="16"/>
              </w:rPr>
              <w:t>2</w:t>
            </w:r>
            <w:commentRangeEnd w:id="1"/>
            <w:r w:rsidR="00B21453">
              <w:rPr>
                <w:rStyle w:val="a5"/>
              </w:rPr>
              <w:commentReference w:id="1"/>
            </w:r>
            <w:r w:rsidR="00B21453" w:rsidRPr="00235B26">
              <w:rPr>
                <w:rFonts w:ascii="Times New Roman" w:hAnsi="Times New Roman"/>
                <w:color w:val="FF0000"/>
                <w:sz w:val="16"/>
                <w:szCs w:val="16"/>
              </w:rPr>
              <w:t xml:space="preserve"> </w:t>
            </w:r>
            <w:r w:rsidRPr="0075656B">
              <w:rPr>
                <w:rFonts w:ascii="Times New Roman" w:hAnsi="Times New Roman"/>
                <w:sz w:val="16"/>
                <w:szCs w:val="16"/>
              </w:rPr>
              <w:t>Регламента</w:t>
            </w:r>
            <w:r w:rsidR="00593EA3"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6"/>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6D33743F"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Заключаемый вами договор связан с ведением индивидуального инвестиционного счета, который позволяет вам получить налоговы</w:t>
            </w:r>
            <w:r w:rsidR="00052CDC">
              <w:rPr>
                <w:rFonts w:ascii="Times New Roman" w:hAnsi="Times New Roman"/>
                <w:sz w:val="16"/>
                <w:szCs w:val="16"/>
              </w:rPr>
              <w:t>е</w:t>
            </w:r>
            <w:r w:rsidRPr="0075656B">
              <w:rPr>
                <w:rFonts w:ascii="Times New Roman" w:hAnsi="Times New Roman"/>
                <w:sz w:val="16"/>
                <w:szCs w:val="16"/>
              </w:rPr>
              <w:t xml:space="preserve"> вычет</w:t>
            </w:r>
            <w:r w:rsidR="00052CDC">
              <w:rPr>
                <w:rFonts w:ascii="Times New Roman" w:hAnsi="Times New Roman"/>
                <w:sz w:val="16"/>
                <w:szCs w:val="16"/>
              </w:rPr>
              <w:t xml:space="preserve">ы </w:t>
            </w:r>
            <w:r w:rsidR="00052CDC" w:rsidRPr="004925B7">
              <w:rPr>
                <w:rFonts w:ascii="Times New Roman" w:hAnsi="Times New Roman"/>
                <w:sz w:val="16"/>
                <w:szCs w:val="16"/>
              </w:rPr>
              <w:t>на долгосрочные сбережения граждан</w:t>
            </w:r>
            <w:r w:rsidRPr="0075656B">
              <w:rPr>
                <w:rFonts w:ascii="Times New Roman" w:hAnsi="Times New Roman"/>
                <w:sz w:val="16"/>
                <w:szCs w:val="16"/>
              </w:rPr>
              <w:t xml:space="preserve">.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4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31971E91"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Существует два вида налоговых вычета на долгосрочные сбережения граждан, связанных с индивидуальными инвестиционными счетами:</w:t>
            </w:r>
          </w:p>
          <w:p w14:paraId="0D7C5FEB"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77787988"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63DB5B54" w14:textId="77777777" w:rsidR="00052CDC" w:rsidRPr="004925B7" w:rsidRDefault="00052CDC" w:rsidP="00052CDC">
            <w:pPr>
              <w:autoSpaceDE w:val="0"/>
              <w:autoSpaceDN w:val="0"/>
              <w:adjustRightInd w:val="0"/>
              <w:spacing w:after="120" w:line="240" w:lineRule="auto"/>
              <w:jc w:val="both"/>
              <w:rPr>
                <w:rFonts w:ascii="Times New Roman" w:hAnsi="Times New Roman"/>
                <w:sz w:val="16"/>
                <w:szCs w:val="16"/>
              </w:rPr>
            </w:pPr>
            <w:r w:rsidRPr="004925B7">
              <w:rPr>
                <w:rFonts w:ascii="Times New Roman" w:hAnsi="Times New Roman"/>
                <w:sz w:val="16"/>
                <w:szCs w:val="16"/>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714B8858" w14:textId="77777777" w:rsidR="00052CDC" w:rsidRDefault="00052CDC" w:rsidP="00052CDC">
            <w:pPr>
              <w:pStyle w:val="a4"/>
              <w:tabs>
                <w:tab w:val="left" w:pos="1134"/>
              </w:tabs>
              <w:spacing w:after="120"/>
              <w:ind w:left="0"/>
              <w:jc w:val="both"/>
              <w:rPr>
                <w:rFonts w:ascii="Times New Roman" w:eastAsia="MS Gothic" w:hAnsi="Times New Roman"/>
                <w:sz w:val="16"/>
                <w:szCs w:val="16"/>
              </w:rPr>
            </w:pPr>
            <w:r w:rsidRPr="004925B7">
              <w:rPr>
                <w:rFonts w:ascii="Times New Roman" w:hAnsi="Times New Roman"/>
                <w:sz w:val="16"/>
                <w:szCs w:val="16"/>
              </w:rPr>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p>
          <w:p w14:paraId="1F5083C6" w14:textId="77777777" w:rsidR="00D44DD0" w:rsidRDefault="00D44DD0"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835435"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End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835435"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7440017A" w:rsidR="000B6B66" w:rsidRPr="0075656B" w:rsidRDefault="00D44DD0" w:rsidP="008A5BC4">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 xml:space="preserve">для целей передачи на него </w:t>
            </w:r>
            <w:r w:rsidR="00052CDC">
              <w:rPr>
                <w:rFonts w:ascii="Times New Roman" w:eastAsia="MS Gothic" w:hAnsi="Times New Roman"/>
                <w:sz w:val="16"/>
                <w:szCs w:val="16"/>
              </w:rPr>
              <w:t>активов</w:t>
            </w:r>
            <w:r w:rsidRPr="008A5BC4">
              <w:rPr>
                <w:rFonts w:ascii="Times New Roman" w:eastAsia="MS Gothic" w:hAnsi="Times New Roman"/>
                <w:sz w:val="16"/>
                <w:szCs w:val="16"/>
              </w:rPr>
              <w:t xml:space="preserve"> при прекращении иного договора на ведение индивидуального инвестиционного счета</w:t>
            </w:r>
            <w:r>
              <w:rPr>
                <w:rFonts w:ascii="Times New Roman" w:eastAsia="MS Gothic" w:hAnsi="Times New Roman"/>
                <w:sz w:val="16"/>
                <w:szCs w:val="16"/>
              </w:rPr>
              <w:t>.</w:t>
            </w:r>
          </w:p>
        </w:tc>
      </w:tr>
    </w:tbl>
    <w:p w14:paraId="56CFCBDC" w14:textId="13F6CB73"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lastRenderedPageBreak/>
        <w:t>Для физических лиц, одновременно отвечающих следующим условиям: (</w:t>
      </w:r>
      <w:r>
        <w:rPr>
          <w:rFonts w:ascii="Times New Roman" w:eastAsia="MS Gothic" w:hAnsi="Times New Roman"/>
          <w:sz w:val="20"/>
          <w:szCs w:val="20"/>
          <w:lang w:val="en-US"/>
        </w:rPr>
        <w:t>i</w:t>
      </w:r>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B1C4B">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 xml:space="preserve"> 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6C3F5A">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4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46CBA0BF" w:rsidR="00D44DD0" w:rsidRDefault="00835435"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End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w:t>
            </w:r>
            <w:r w:rsidR="00052CDC">
              <w:rPr>
                <w:rFonts w:ascii="Times New Roman" w:eastAsia="MS Gothic" w:hAnsi="Times New Roman"/>
                <w:sz w:val="16"/>
                <w:szCs w:val="16"/>
              </w:rPr>
              <w:t>активов</w:t>
            </w:r>
            <w:r w:rsidR="00D44DD0" w:rsidRPr="008A5BC4">
              <w:rPr>
                <w:rFonts w:ascii="Times New Roman" w:eastAsia="MS Gothic" w:hAnsi="Times New Roman"/>
                <w:sz w:val="16"/>
                <w:szCs w:val="16"/>
              </w:rPr>
              <w:t xml:space="preserve">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lastRenderedPageBreak/>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835435"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24338C9B"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hyperlink r:id="rId16" w:history="1">
        <w:r w:rsidR="00052CDC" w:rsidRPr="000971C4">
          <w:rPr>
            <w:rStyle w:val="af8"/>
            <w:rFonts w:ascii="Times New Roman" w:eastAsia="MS Gothic" w:hAnsi="Times New Roman"/>
            <w:sz w:val="16"/>
            <w:szCs w:val="16"/>
          </w:rPr>
          <w:t>https://www.ikhorizon.ru/</w:t>
        </w:r>
      </w:hyperlink>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в </w:t>
      </w:r>
      <w:r w:rsidRPr="00835435">
        <w:rPr>
          <w:rFonts w:ascii="Times New Roman" w:eastAsia="MS Gothic" w:hAnsi="Times New Roman"/>
          <w:sz w:val="16"/>
          <w:szCs w:val="16"/>
        </w:rPr>
        <w:t xml:space="preserve">Приложении № </w:t>
      </w:r>
      <w:r w:rsidR="00C0115E" w:rsidRPr="00835435">
        <w:rPr>
          <w:rFonts w:ascii="Times New Roman" w:eastAsia="MS Gothic" w:hAnsi="Times New Roman"/>
          <w:sz w:val="16"/>
          <w:szCs w:val="16"/>
        </w:rPr>
        <w:t>1.2</w:t>
      </w:r>
      <w:r w:rsidR="00C0115E" w:rsidRPr="0075656B">
        <w:rPr>
          <w:rFonts w:ascii="Times New Roman" w:eastAsia="MS Gothic" w:hAnsi="Times New Roman"/>
          <w:sz w:val="16"/>
          <w:szCs w:val="16"/>
        </w:rPr>
        <w:t xml:space="preserve"> </w:t>
      </w:r>
      <w:r w:rsidR="00236625"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68A5D6AB"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4CE00F3D" w:rsidR="00232DB2" w:rsidRPr="0075656B" w:rsidRDefault="00835435"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в 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7C7C31C3" w:rsidR="0080710A" w:rsidRPr="0075656B" w:rsidRDefault="00835435"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438DF52F"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49BE1A95" w:rsidR="00232DB2" w:rsidRPr="0075656B" w:rsidRDefault="00835435"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End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835435"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2FF2ADE5" w:rsidR="00446AD5" w:rsidRPr="0075656B" w:rsidRDefault="00835435"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End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3A70529F"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69EBA003" w:rsidR="00ED50A6" w:rsidRPr="0075656B" w:rsidRDefault="00835435"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0F668642"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68BAE519" w:rsidR="00F40856" w:rsidRPr="0075656B" w:rsidRDefault="00835435"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64F3D216"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35BA42DD" w:rsidR="00ED50A6" w:rsidRPr="0075656B" w:rsidRDefault="00835435"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835435"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End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21DF7DF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5C54181B"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212DA18C"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53306486"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016E6C49"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56E05596"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2" w:name="_Hlk176947410"/>
      <w:r w:rsidR="00052CDC">
        <w:rPr>
          <w:rFonts w:ascii="Times New Roman" w:eastAsia="MS Gothic" w:hAnsi="Times New Roman"/>
          <w:sz w:val="16"/>
          <w:szCs w:val="16"/>
        </w:rPr>
        <w:fldChar w:fldCharType="begin"/>
      </w:r>
      <w:r w:rsidR="00052CDC">
        <w:rPr>
          <w:rFonts w:ascii="Times New Roman" w:eastAsia="MS Gothic" w:hAnsi="Times New Roman"/>
          <w:sz w:val="16"/>
          <w:szCs w:val="16"/>
        </w:rPr>
        <w:instrText xml:space="preserve"> HYPERLINK "</w:instrText>
      </w:r>
      <w:r w:rsidR="00052CDC" w:rsidRPr="00902781">
        <w:rPr>
          <w:rFonts w:ascii="Times New Roman" w:eastAsia="MS Gothic" w:hAnsi="Times New Roman"/>
          <w:sz w:val="16"/>
          <w:szCs w:val="16"/>
        </w:rPr>
        <w:instrText>https://www.ikhorizon.ru/</w:instrText>
      </w:r>
      <w:r w:rsidR="00052CDC">
        <w:rPr>
          <w:rFonts w:ascii="Times New Roman" w:eastAsia="MS Gothic" w:hAnsi="Times New Roman"/>
          <w:sz w:val="16"/>
          <w:szCs w:val="16"/>
        </w:rPr>
        <w:instrText xml:space="preserve">" </w:instrText>
      </w:r>
      <w:r w:rsidR="00052CDC">
        <w:rPr>
          <w:rFonts w:ascii="Times New Roman" w:eastAsia="MS Gothic" w:hAnsi="Times New Roman"/>
          <w:sz w:val="16"/>
          <w:szCs w:val="16"/>
        </w:rPr>
        <w:fldChar w:fldCharType="separate"/>
      </w:r>
      <w:r w:rsidR="00052CDC" w:rsidRPr="000971C4">
        <w:rPr>
          <w:rStyle w:val="af8"/>
          <w:rFonts w:ascii="Times New Roman" w:eastAsia="MS Gothic" w:hAnsi="Times New Roman"/>
          <w:sz w:val="16"/>
          <w:szCs w:val="16"/>
        </w:rPr>
        <w:t>https://www.ikhorizon.ru</w:t>
      </w:r>
      <w:bookmarkEnd w:id="2"/>
      <w:r w:rsidR="00052CDC" w:rsidRPr="000971C4">
        <w:rPr>
          <w:rStyle w:val="af8"/>
          <w:rFonts w:ascii="Times New Roman" w:eastAsia="MS Gothic" w:hAnsi="Times New Roman"/>
          <w:sz w:val="16"/>
          <w:szCs w:val="16"/>
        </w:rPr>
        <w:t>/</w:t>
      </w:r>
      <w:r w:rsidR="00052CDC">
        <w:rPr>
          <w:rFonts w:ascii="Times New Roman" w:eastAsia="MS Gothic" w:hAnsi="Times New Roman"/>
          <w:sz w:val="16"/>
          <w:szCs w:val="16"/>
        </w:rPr>
        <w:fldChar w:fldCharType="end"/>
      </w:r>
      <w:r w:rsidR="00052CDC">
        <w:rPr>
          <w:rFonts w:ascii="Times New Roman" w:eastAsia="MS Gothic" w:hAnsi="Times New Roman"/>
          <w:sz w:val="16"/>
          <w:szCs w:val="16"/>
        </w:rPr>
        <w:t xml:space="preserve"> </w:t>
      </w:r>
      <w:r w:rsidRPr="008A5BC4">
        <w:rPr>
          <w:rFonts w:ascii="Times New Roman" w:eastAsia="MS Gothic" w:hAnsi="Times New Roman"/>
          <w:sz w:val="16"/>
          <w:szCs w:val="16"/>
        </w:rPr>
        <w:t>ознакомлен.</w:t>
      </w:r>
    </w:p>
    <w:p w14:paraId="1B686A45" w14:textId="2C1FBCB1" w:rsidR="00221B84" w:rsidRPr="0075656B"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w:t>
      </w:r>
      <w:r w:rsidR="00221B84" w:rsidRPr="0075656B">
        <w:rPr>
          <w:rFonts w:ascii="Times New Roman" w:eastAsia="MS Gothic" w:hAnsi="Times New Roman"/>
          <w:sz w:val="16"/>
          <w:szCs w:val="16"/>
        </w:rPr>
        <w:lastRenderedPageBreak/>
        <w:t xml:space="preserve">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0FC18C05" w14:textId="77777777" w:rsidR="00221B84" w:rsidRPr="0075656B" w:rsidRDefault="00221B84"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0F256314" w14:textId="58968C33"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Я ознакомлен и путем подписания настоящего Заявления </w:t>
      </w:r>
      <w:r w:rsidR="00E97021" w:rsidRPr="0075656B">
        <w:rPr>
          <w:rFonts w:ascii="Times New Roman" w:eastAsia="MS Gothic" w:hAnsi="Times New Roman"/>
          <w:sz w:val="16"/>
          <w:szCs w:val="16"/>
        </w:rPr>
        <w:t>выражаю</w:t>
      </w:r>
      <w:r w:rsidRPr="0075656B">
        <w:rPr>
          <w:rFonts w:ascii="Times New Roman" w:eastAsia="MS Gothic" w:hAnsi="Times New Roman"/>
          <w:sz w:val="16"/>
          <w:szCs w:val="16"/>
        </w:rPr>
        <w:t xml:space="preserve"> свое согласие с тем, что </w:t>
      </w:r>
      <w:r w:rsidR="006B136A">
        <w:rPr>
          <w:rFonts w:ascii="Times New Roman" w:eastAsia="MS Gothic" w:hAnsi="Times New Roman"/>
          <w:sz w:val="16"/>
          <w:szCs w:val="16"/>
        </w:rPr>
        <w:t>Акционерно</w:t>
      </w:r>
      <w:r w:rsidR="00B127FE">
        <w:rPr>
          <w:rFonts w:ascii="Times New Roman" w:eastAsia="MS Gothic" w:hAnsi="Times New Roman"/>
          <w:sz w:val="16"/>
          <w:szCs w:val="16"/>
        </w:rPr>
        <w:t>е</w:t>
      </w:r>
      <w:r w:rsidR="006B136A">
        <w:rPr>
          <w:rFonts w:ascii="Times New Roman" w:eastAsia="MS Gothic" w:hAnsi="Times New Roman"/>
          <w:sz w:val="16"/>
          <w:szCs w:val="16"/>
        </w:rPr>
        <w:t xml:space="preserve"> обществ</w:t>
      </w:r>
      <w:r w:rsidR="00B127FE">
        <w:rPr>
          <w:rFonts w:ascii="Times New Roman" w:eastAsia="MS Gothic" w:hAnsi="Times New Roman"/>
          <w:sz w:val="16"/>
          <w:szCs w:val="16"/>
        </w:rPr>
        <w:t>о</w:t>
      </w:r>
      <w:r w:rsidR="006B136A">
        <w:rPr>
          <w:rFonts w:ascii="Times New Roman" w:eastAsia="MS Gothic" w:hAnsi="Times New Roman"/>
          <w:sz w:val="16"/>
          <w:szCs w:val="16"/>
        </w:rPr>
        <w:t xml:space="preserve"> «Инвестиционная компания «Горизонт»</w:t>
      </w:r>
      <w:r w:rsidR="006D02DE" w:rsidRPr="0075656B">
        <w:rPr>
          <w:rFonts w:ascii="Times New Roman" w:eastAsia="MS Gothic" w:hAnsi="Times New Roman"/>
          <w:sz w:val="16"/>
          <w:szCs w:val="16"/>
        </w:rPr>
        <w:t xml:space="preserve"> </w:t>
      </w:r>
      <w:r w:rsidRPr="004F13E1">
        <w:rPr>
          <w:rFonts w:ascii="Times New Roman" w:eastAsia="MS Gothic" w:hAnsi="Times New Roman"/>
          <w:sz w:val="16"/>
          <w:szCs w:val="16"/>
        </w:rPr>
        <w:t>(место нахождения:</w:t>
      </w:r>
      <w:r w:rsidR="006D02DE" w:rsidRPr="004F13E1">
        <w:rPr>
          <w:rFonts w:ascii="Times New Roman" w:eastAsia="MS Gothic" w:hAnsi="Times New Roman"/>
          <w:sz w:val="16"/>
          <w:szCs w:val="16"/>
        </w:rPr>
        <w:t xml:space="preserve">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w:t>
      </w:r>
      <w:proofErr w:type="spellStart"/>
      <w:r w:rsidR="004F13E1" w:rsidRPr="004F13E1">
        <w:rPr>
          <w:rFonts w:ascii="Times New Roman" w:hAnsi="Times New Roman"/>
          <w:sz w:val="16"/>
          <w:szCs w:val="16"/>
        </w:rPr>
        <w:t>наб.Пресненская</w:t>
      </w:r>
      <w:proofErr w:type="spellEnd"/>
      <w:r w:rsidR="004F13E1" w:rsidRPr="004F13E1">
        <w:rPr>
          <w:rFonts w:ascii="Times New Roman" w:hAnsi="Times New Roman"/>
          <w:sz w:val="16"/>
          <w:szCs w:val="16"/>
        </w:rPr>
        <w:t xml:space="preserve">,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4F13E1">
        <w:rPr>
          <w:rFonts w:ascii="Times New Roman" w:eastAsia="MS Gothic" w:hAnsi="Times New Roman"/>
          <w:sz w:val="16"/>
          <w:szCs w:val="16"/>
        </w:rPr>
        <w:t>)</w:t>
      </w:r>
      <w:r w:rsidRPr="0075656B">
        <w:rPr>
          <w:rFonts w:ascii="Times New Roman" w:eastAsia="MS Gothic" w:hAnsi="Times New Roman"/>
          <w:sz w:val="16"/>
          <w:szCs w:val="16"/>
        </w:rPr>
        <w:t xml:space="preserve"> (далее – Компания) будет в соответствии с ФЗ «О персональных данных» осуществлять обработку моих персональных данных, содержащихся в </w:t>
      </w:r>
      <w:r w:rsidR="005E02F8" w:rsidRPr="0075656B">
        <w:rPr>
          <w:rFonts w:ascii="Times New Roman" w:eastAsia="MS Gothic" w:hAnsi="Times New Roman"/>
          <w:sz w:val="16"/>
          <w:szCs w:val="16"/>
        </w:rPr>
        <w:t>анкетах</w:t>
      </w:r>
      <w:r w:rsidRPr="0075656B">
        <w:rPr>
          <w:rFonts w:ascii="Times New Roman" w:eastAsia="MS Gothic" w:hAnsi="Times New Roman"/>
          <w:sz w:val="16"/>
          <w:szCs w:val="16"/>
        </w:rPr>
        <w:t xml:space="preserve">, доверенностях, заявлениях и иных документах, предоставляемых </w:t>
      </w:r>
      <w:r w:rsidR="00D630D0" w:rsidRPr="0075656B">
        <w:rPr>
          <w:rFonts w:ascii="Times New Roman" w:eastAsia="MS Gothic" w:hAnsi="Times New Roman"/>
          <w:sz w:val="16"/>
          <w:szCs w:val="16"/>
        </w:rPr>
        <w:t xml:space="preserve">мною </w:t>
      </w:r>
      <w:r w:rsidRPr="0075656B">
        <w:rPr>
          <w:rFonts w:ascii="Times New Roman" w:eastAsia="MS Gothic" w:hAnsi="Times New Roman"/>
          <w:sz w:val="16"/>
          <w:szCs w:val="16"/>
        </w:rPr>
        <w:t>Компании</w:t>
      </w:r>
      <w:r w:rsidR="00D630D0" w:rsidRPr="0075656B">
        <w:rPr>
          <w:rFonts w:ascii="Times New Roman" w:eastAsia="MS Gothic" w:hAnsi="Times New Roman"/>
          <w:sz w:val="16"/>
          <w:szCs w:val="16"/>
        </w:rPr>
        <w:t>.</w:t>
      </w:r>
    </w:p>
    <w:p w14:paraId="4B96C82D" w14:textId="78AC089F" w:rsidR="00E97021" w:rsidRPr="0075656B" w:rsidRDefault="00D630D0"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Согласие предоставляется</w:t>
      </w:r>
      <w:r w:rsidR="00FB3AEA"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 xml:space="preserve">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w:t>
      </w:r>
      <w:r w:rsidR="00052CDC" w:rsidRPr="0075656B">
        <w:rPr>
          <w:rFonts w:ascii="Times New Roman" w:eastAsia="MS Gothic" w:hAnsi="Times New Roman"/>
          <w:sz w:val="16"/>
          <w:szCs w:val="16"/>
        </w:rPr>
        <w:t xml:space="preserve">Компания вправе передавать персональные данные, понимаются контрагенты по сделкам, совершаемым Компанией </w:t>
      </w:r>
      <w:r w:rsidR="00052CDC">
        <w:rPr>
          <w:rFonts w:ascii="Times New Roman" w:eastAsia="MS Gothic" w:hAnsi="Times New Roman"/>
          <w:sz w:val="16"/>
          <w:szCs w:val="16"/>
        </w:rPr>
        <w:t xml:space="preserve">по поручению </w:t>
      </w:r>
      <w:r w:rsidR="00052CDC" w:rsidRPr="0075656B">
        <w:rPr>
          <w:rFonts w:ascii="Times New Roman" w:eastAsia="MS Gothic" w:hAnsi="Times New Roman"/>
          <w:sz w:val="16"/>
          <w:szCs w:val="16"/>
        </w:rPr>
        <w:t xml:space="preserve">субъекта персональных данных, </w:t>
      </w:r>
      <w:r w:rsidR="00052CDC" w:rsidRPr="003D3FAF">
        <w:rPr>
          <w:rFonts w:ascii="Times New Roman" w:eastAsia="MS Gothic" w:hAnsi="Times New Roman"/>
          <w:sz w:val="16"/>
          <w:szCs w:val="16"/>
        </w:rPr>
        <w:t xml:space="preserve">эмитенты (лица, обязанные по ценным бумагам), </w:t>
      </w:r>
      <w:r w:rsidR="00052CDC" w:rsidRPr="0075656B">
        <w:rPr>
          <w:rFonts w:ascii="Times New Roman" w:eastAsia="MS Gothic" w:hAnsi="Times New Roman"/>
          <w:sz w:val="16"/>
          <w:szCs w:val="16"/>
        </w:rPr>
        <w:t>вышестоящи</w:t>
      </w:r>
      <w:r w:rsidR="00052CDC">
        <w:rPr>
          <w:rFonts w:ascii="Times New Roman" w:eastAsia="MS Gothic" w:hAnsi="Times New Roman"/>
          <w:sz w:val="16"/>
          <w:szCs w:val="16"/>
        </w:rPr>
        <w:t>е</w:t>
      </w:r>
      <w:r w:rsidR="00052CDC" w:rsidRPr="0075656B">
        <w:rPr>
          <w:rFonts w:ascii="Times New Roman" w:eastAsia="MS Gothic" w:hAnsi="Times New Roman"/>
          <w:sz w:val="16"/>
          <w:szCs w:val="16"/>
        </w:rPr>
        <w:t xml:space="preserve"> депозитари</w:t>
      </w:r>
      <w:r w:rsidR="00052CDC">
        <w:rPr>
          <w:rFonts w:ascii="Times New Roman" w:eastAsia="MS Gothic" w:hAnsi="Times New Roman"/>
          <w:sz w:val="16"/>
          <w:szCs w:val="16"/>
        </w:rPr>
        <w:t xml:space="preserve">и, </w:t>
      </w:r>
      <w:r w:rsidR="00052CDC" w:rsidRPr="0075656B">
        <w:rPr>
          <w:rFonts w:ascii="Times New Roman" w:eastAsia="MS Gothic" w:hAnsi="Times New Roman"/>
          <w:sz w:val="16"/>
          <w:szCs w:val="16"/>
        </w:rPr>
        <w:t>регистратор</w:t>
      </w:r>
      <w:r w:rsidR="00052CDC">
        <w:rPr>
          <w:rFonts w:ascii="Times New Roman" w:eastAsia="MS Gothic" w:hAnsi="Times New Roman"/>
          <w:sz w:val="16"/>
          <w:szCs w:val="16"/>
        </w:rPr>
        <w:t>ы, организаторы торгов, клиринговые организации</w:t>
      </w:r>
      <w:r w:rsidR="00052CDC" w:rsidRPr="0075656B">
        <w:rPr>
          <w:rFonts w:ascii="Times New Roman" w:eastAsia="MS Gothic" w:hAnsi="Times New Roman"/>
          <w:sz w:val="16"/>
          <w:szCs w:val="16"/>
        </w:rPr>
        <w:t>, репозитари</w:t>
      </w:r>
      <w:r w:rsidR="00052CDC">
        <w:rPr>
          <w:rFonts w:ascii="Times New Roman" w:eastAsia="MS Gothic" w:hAnsi="Times New Roman"/>
          <w:sz w:val="16"/>
          <w:szCs w:val="16"/>
        </w:rPr>
        <w:t>и</w:t>
      </w:r>
      <w:r w:rsidR="00052CDC" w:rsidRPr="0075656B">
        <w:rPr>
          <w:rFonts w:ascii="Times New Roman" w:eastAsia="MS Gothic" w:hAnsi="Times New Roman"/>
          <w:sz w:val="16"/>
          <w:szCs w:val="16"/>
        </w:rPr>
        <w:t xml:space="preserve">, лица, </w:t>
      </w:r>
      <w:r w:rsidR="00052CDC" w:rsidRPr="003D3FAF">
        <w:rPr>
          <w:rFonts w:ascii="Times New Roman" w:eastAsia="MS Gothic" w:hAnsi="Times New Roman"/>
          <w:sz w:val="16"/>
          <w:szCs w:val="16"/>
        </w:rPr>
        <w:t>участвующие или связанные с участием в исполнении поручений Клиента и (или) сделок (операций), совершенных (исполняемых) на основании поручений Клиента, в том числе лица,</w:t>
      </w:r>
      <w:r w:rsidR="00F06BFE" w:rsidRPr="0075656B">
        <w:rPr>
          <w:rFonts w:ascii="Times New Roman" w:eastAsia="MS Gothic" w:hAnsi="Times New Roman"/>
          <w:sz w:val="16"/>
          <w:szCs w:val="16"/>
        </w:rPr>
        <w:t xml:space="preserve"> которым Компания поручают совершение действий, направленных на реализацию целей обработки персональных данных.</w:t>
      </w:r>
    </w:p>
    <w:p w14:paraId="14121CA2" w14:textId="6873006A" w:rsidR="00E97021" w:rsidRPr="0075656B" w:rsidRDefault="00E97021"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выражаю свое согласие с тем, что Компания как оператор персональных данных вправе поручить обработку моих персональных данных, содержащихся в анкетах, доверенностях, заявлениях и иных документах, предоставляемых мною Компании, другим лицам для целей реализации целей обработки персональных данных.</w:t>
      </w:r>
    </w:p>
    <w:p w14:paraId="1E3C60E6" w14:textId="30BE449E"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Целью обработки персональных данных явля</w:t>
      </w:r>
      <w:r w:rsidR="00F06BFE" w:rsidRPr="0075656B">
        <w:rPr>
          <w:rFonts w:ascii="Times New Roman" w:eastAsia="MS Gothic" w:hAnsi="Times New Roman"/>
          <w:sz w:val="16"/>
          <w:szCs w:val="16"/>
        </w:rPr>
        <w:t>ю</w:t>
      </w:r>
      <w:r w:rsidRPr="0075656B">
        <w:rPr>
          <w:rFonts w:ascii="Times New Roman" w:eastAsia="MS Gothic" w:hAnsi="Times New Roman"/>
          <w:sz w:val="16"/>
          <w:szCs w:val="16"/>
        </w:rPr>
        <w:t xml:space="preserve">тся </w:t>
      </w:r>
      <w:r w:rsidR="00F06BFE" w:rsidRPr="0075656B">
        <w:rPr>
          <w:rFonts w:ascii="Times New Roman" w:eastAsia="MS Gothic" w:hAnsi="Times New Roman"/>
          <w:sz w:val="16"/>
          <w:szCs w:val="16"/>
        </w:rPr>
        <w:t>(i)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00F06BFE" w:rsidRPr="0075656B">
        <w:rPr>
          <w:rFonts w:ascii="Times New Roman" w:eastAsia="MS Gothic" w:hAnsi="Times New Roman"/>
          <w:sz w:val="16"/>
          <w:szCs w:val="16"/>
        </w:rPr>
        <w:t>ii</w:t>
      </w:r>
      <w:proofErr w:type="spellEnd"/>
      <w:r w:rsidR="00F06BFE" w:rsidRPr="0075656B">
        <w:rPr>
          <w:rFonts w:ascii="Times New Roman" w:eastAsia="MS Gothic" w:hAnsi="Times New Roman"/>
          <w:sz w:val="16"/>
          <w:szCs w:val="16"/>
        </w:rPr>
        <w:t>) продвижение товаров и услуг Компании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Компании, (</w:t>
      </w:r>
      <w:proofErr w:type="spellStart"/>
      <w:r w:rsidR="00F06BFE" w:rsidRPr="0075656B">
        <w:rPr>
          <w:rFonts w:ascii="Times New Roman" w:eastAsia="MS Gothic" w:hAnsi="Times New Roman"/>
          <w:sz w:val="16"/>
          <w:szCs w:val="16"/>
        </w:rPr>
        <w:t>iii</w:t>
      </w:r>
      <w:proofErr w:type="spellEnd"/>
      <w:r w:rsidR="00F06BFE" w:rsidRPr="0075656B">
        <w:rPr>
          <w:rFonts w:ascii="Times New Roman" w:eastAsia="MS Gothic" w:hAnsi="Times New Roman"/>
          <w:sz w:val="16"/>
          <w:szCs w:val="16"/>
        </w:rPr>
        <w:t xml:space="preserve">) </w:t>
      </w:r>
      <w:r w:rsidR="00933093" w:rsidRPr="0075656B">
        <w:rPr>
          <w:rFonts w:ascii="Times New Roman" w:eastAsia="MS Gothic" w:hAnsi="Times New Roman"/>
          <w:sz w:val="16"/>
          <w:szCs w:val="16"/>
        </w:rPr>
        <w:t>предоставление аналитических материалов, а также новостей, связанных с деятельность Компании, финансового рынка в целом; (</w:t>
      </w:r>
      <w:r w:rsidR="00933093" w:rsidRPr="0075656B">
        <w:rPr>
          <w:rFonts w:ascii="Times New Roman" w:eastAsia="MS Gothic" w:hAnsi="Times New Roman"/>
          <w:sz w:val="16"/>
          <w:szCs w:val="16"/>
          <w:lang w:val="en-US"/>
        </w:rPr>
        <w:t>iv</w:t>
      </w:r>
      <w:r w:rsidR="00933093"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контроль за качеством оказываемых Компанией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0D5E1599" w14:textId="404A64CF"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Сроки обработки персональных данных: с даты предоставления данных Компании и </w:t>
      </w:r>
      <w:r w:rsidR="00AE277B" w:rsidRPr="0075656B">
        <w:rPr>
          <w:rFonts w:ascii="Times New Roman" w:eastAsia="MS Gothic" w:hAnsi="Times New Roman"/>
          <w:sz w:val="16"/>
          <w:szCs w:val="16"/>
        </w:rPr>
        <w:t xml:space="preserve">до истечения 5 (пяти) лет со дня прекращения договорных отношений с Компанией - в случае заключения Договора/Договоров на основании настоящего Заявления или </w:t>
      </w:r>
      <w:r w:rsidRPr="0075656B">
        <w:rPr>
          <w:rFonts w:ascii="Times New Roman" w:eastAsia="MS Gothic" w:hAnsi="Times New Roman"/>
          <w:sz w:val="16"/>
          <w:szCs w:val="16"/>
        </w:rPr>
        <w:t xml:space="preserve">в течение 5 (пяти) лет со дня предоставления данных Компании </w:t>
      </w:r>
      <w:r w:rsidR="00AE277B" w:rsidRPr="0075656B">
        <w:rPr>
          <w:rFonts w:ascii="Times New Roman" w:eastAsia="MS Gothic" w:hAnsi="Times New Roman"/>
          <w:sz w:val="16"/>
          <w:szCs w:val="16"/>
        </w:rPr>
        <w:t xml:space="preserve">- в случае не заключения ни Договора о </w:t>
      </w:r>
      <w:r w:rsidR="00890CF6">
        <w:rPr>
          <w:rFonts w:ascii="Times New Roman" w:eastAsia="MS Gothic" w:hAnsi="Times New Roman"/>
          <w:sz w:val="16"/>
          <w:szCs w:val="16"/>
        </w:rPr>
        <w:t>б</w:t>
      </w:r>
      <w:r w:rsidR="00AE277B" w:rsidRPr="0075656B">
        <w:rPr>
          <w:rFonts w:ascii="Times New Roman" w:eastAsia="MS Gothic" w:hAnsi="Times New Roman"/>
          <w:sz w:val="16"/>
          <w:szCs w:val="16"/>
        </w:rPr>
        <w:t>рокерском обслуживании, ни Депозитарного договора на основании настоящего Заявления,</w:t>
      </w:r>
      <w:r w:rsidRPr="0075656B">
        <w:rPr>
          <w:rFonts w:ascii="Times New Roman" w:eastAsia="MS Gothic" w:hAnsi="Times New Roman"/>
          <w:sz w:val="16"/>
          <w:szCs w:val="16"/>
        </w:rPr>
        <w:t xml:space="preserve"> если иной срок не установлен законодательством Российской Федерации.</w:t>
      </w:r>
    </w:p>
    <w:p w14:paraId="6D6F5157" w14:textId="1E22858A" w:rsidR="00FB3AEA" w:rsidRPr="0075656B" w:rsidRDefault="00F06BFE"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Заявитель вправе в любое время отозвать настоящее согласие на обработку персональных данных, путем направления Компании соответствующего заявления. Такое заявление должно быть направлено в письменной форме по адресу места нахождения Компании</w:t>
      </w:r>
      <w:r w:rsidR="00890CF6">
        <w:rPr>
          <w:rFonts w:ascii="Times New Roman" w:eastAsia="MS Gothic" w:hAnsi="Times New Roman"/>
          <w:sz w:val="16"/>
          <w:szCs w:val="16"/>
        </w:rPr>
        <w:t>,</w:t>
      </w:r>
      <w:r w:rsidRPr="0075656B">
        <w:rPr>
          <w:rFonts w:ascii="Times New Roman" w:eastAsia="MS Gothic" w:hAnsi="Times New Roman"/>
          <w:sz w:val="16"/>
          <w:szCs w:val="16"/>
        </w:rPr>
        <w:t xml:space="preserve"> указанному выше.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17"/>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Павельева Татьяна Олеговна" w:date="2024-09-10T16:04:00Z" w:initials="ПТО">
    <w:p w14:paraId="410411C2" w14:textId="602ADAED" w:rsidR="00B21453" w:rsidRDefault="00B21453">
      <w:pPr>
        <w:pStyle w:val="a6"/>
      </w:pPr>
      <w:r>
        <w:rPr>
          <w:rStyle w:val="a5"/>
        </w:rPr>
        <w:annotationRef/>
      </w:r>
      <w:r>
        <w:t>речь о п 1.10 регламента</w:t>
      </w:r>
    </w:p>
  </w:comment>
  <w:comment w:id="1" w:author="Павельева Татьяна Олеговна" w:date="2024-09-10T16:06:00Z" w:initials="ПТО">
    <w:p w14:paraId="1BBC96EF" w14:textId="7F56B741" w:rsidR="00B21453" w:rsidRDefault="00B21453">
      <w:pPr>
        <w:pStyle w:val="a6"/>
      </w:pPr>
      <w:r>
        <w:rPr>
          <w:rStyle w:val="a5"/>
        </w:rPr>
        <w:annotationRef/>
      </w:r>
      <w:r>
        <w:t>речь о п 1.12 регламента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0411C2" w15:done="0"/>
  <w15:commentEx w15:paraId="1BBC96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ECA0" w16cex:dateUtc="2024-09-10T13:04:00Z"/>
  <w16cex:commentExtensible w16cex:durableId="2A8AECFA" w16cex:dateUtc="2024-09-10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411C2" w16cid:durableId="2A8AECA0"/>
  <w16cid:commentId w16cid:paraId="1BBC96EF" w16cid:durableId="2A8AEC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2623" w14:textId="77777777" w:rsidR="0011136C" w:rsidRDefault="0011136C" w:rsidP="00BA3898">
      <w:pPr>
        <w:spacing w:after="0" w:line="240" w:lineRule="auto"/>
      </w:pPr>
      <w:r>
        <w:separator/>
      </w:r>
    </w:p>
  </w:endnote>
  <w:endnote w:type="continuationSeparator" w:id="0">
    <w:p w14:paraId="2FC88704" w14:textId="77777777" w:rsidR="0011136C" w:rsidRDefault="0011136C" w:rsidP="00BA3898">
      <w:pPr>
        <w:spacing w:after="0" w:line="240" w:lineRule="auto"/>
      </w:pPr>
      <w:r>
        <w:continuationSeparator/>
      </w:r>
    </w:p>
  </w:endnote>
  <w:endnote w:type="continuationNotice" w:id="1">
    <w:p w14:paraId="36DF1848" w14:textId="77777777" w:rsidR="0011136C" w:rsidRDefault="0011136C">
      <w:pPr>
        <w:spacing w:after="0" w:line="240" w:lineRule="auto"/>
      </w:pPr>
    </w:p>
  </w:endnote>
  <w:endnote w:id="2">
    <w:p w14:paraId="5EA0E12A" w14:textId="77777777" w:rsidR="00885F3B" w:rsidRPr="009B7185" w:rsidRDefault="00885F3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3">
    <w:p w14:paraId="3AFBFEBA" w14:textId="1A894157" w:rsidR="00885F3B" w:rsidRPr="009B7185" w:rsidRDefault="00885F3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4">
    <w:p w14:paraId="60BB50F2" w14:textId="77777777" w:rsidR="00885F3B" w:rsidRPr="0075656B" w:rsidRDefault="00885F3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5">
    <w:p w14:paraId="0D1D3181" w14:textId="77777777" w:rsidR="00885F3B" w:rsidRPr="0075656B" w:rsidRDefault="00885F3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6">
    <w:p w14:paraId="3400D052" w14:textId="77777777" w:rsidR="00885F3B" w:rsidRPr="00551845" w:rsidRDefault="00885F3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0504" w14:textId="77777777" w:rsidR="00885F3B" w:rsidRPr="00E11D62" w:rsidRDefault="00885F3B">
    <w:pPr>
      <w:pStyle w:val="ae"/>
      <w:rPr>
        <w:sz w:val="12"/>
        <w:szCs w:val="12"/>
      </w:rPr>
    </w:pPr>
  </w:p>
  <w:p w14:paraId="534FECD2" w14:textId="77777777" w:rsidR="00885F3B" w:rsidRPr="00E11D62" w:rsidRDefault="00885F3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399FE" w14:textId="77777777" w:rsidR="0011136C" w:rsidRDefault="0011136C" w:rsidP="00BA3898">
      <w:pPr>
        <w:spacing w:after="0" w:line="240" w:lineRule="auto"/>
      </w:pPr>
      <w:r>
        <w:separator/>
      </w:r>
    </w:p>
  </w:footnote>
  <w:footnote w:type="continuationSeparator" w:id="0">
    <w:p w14:paraId="18CBAD99" w14:textId="77777777" w:rsidR="0011136C" w:rsidRDefault="0011136C" w:rsidP="00BA3898">
      <w:pPr>
        <w:spacing w:after="0" w:line="240" w:lineRule="auto"/>
      </w:pPr>
      <w:r>
        <w:continuationSeparator/>
      </w:r>
    </w:p>
  </w:footnote>
  <w:footnote w:type="continuationNotice" w:id="1">
    <w:p w14:paraId="2C536E8F" w14:textId="77777777" w:rsidR="0011136C" w:rsidRDefault="001113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9"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4"/>
  </w:num>
  <w:num w:numId="3">
    <w:abstractNumId w:val="3"/>
  </w:num>
  <w:num w:numId="4">
    <w:abstractNumId w:val="7"/>
  </w:num>
  <w:num w:numId="5">
    <w:abstractNumId w:val="2"/>
  </w:num>
  <w:num w:numId="6">
    <w:abstractNumId w:val="13"/>
  </w:num>
  <w:num w:numId="7">
    <w:abstractNumId w:val="6"/>
  </w:num>
  <w:num w:numId="8">
    <w:abstractNumId w:val="10"/>
  </w:num>
  <w:num w:numId="9">
    <w:abstractNumId w:val="1"/>
  </w:num>
  <w:num w:numId="10">
    <w:abstractNumId w:val="15"/>
  </w:num>
  <w:num w:numId="11">
    <w:abstractNumId w:val="25"/>
  </w:num>
  <w:num w:numId="12">
    <w:abstractNumId w:val="9"/>
  </w:num>
  <w:num w:numId="13">
    <w:abstractNumId w:val="0"/>
  </w:num>
  <w:num w:numId="14">
    <w:abstractNumId w:val="23"/>
  </w:num>
  <w:num w:numId="15">
    <w:abstractNumId w:val="19"/>
  </w:num>
  <w:num w:numId="16">
    <w:abstractNumId w:val="11"/>
  </w:num>
  <w:num w:numId="17">
    <w:abstractNumId w:val="18"/>
  </w:num>
  <w:num w:numId="18">
    <w:abstractNumId w:val="16"/>
  </w:num>
  <w:num w:numId="19">
    <w:abstractNumId w:val="8"/>
  </w:num>
  <w:num w:numId="20">
    <w:abstractNumId w:val="24"/>
  </w:num>
  <w:num w:numId="21">
    <w:abstractNumId w:val="22"/>
  </w:num>
  <w:num w:numId="22">
    <w:abstractNumId w:val="5"/>
  </w:num>
  <w:num w:numId="23">
    <w:abstractNumId w:val="20"/>
  </w:num>
  <w:num w:numId="24">
    <w:abstractNumId w:val="12"/>
  </w:num>
  <w:num w:numId="25">
    <w:abstractNumId w:val="21"/>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Павельева Татьяна Олеговна">
    <w15:presenceInfo w15:providerId="AD" w15:userId="S-1-5-21-533504453-1442572738-4169455779-3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6145"/>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230E"/>
    <w:rsid w:val="000235D1"/>
    <w:rsid w:val="00024227"/>
    <w:rsid w:val="0002435E"/>
    <w:rsid w:val="00024BB7"/>
    <w:rsid w:val="00025EC7"/>
    <w:rsid w:val="0003029C"/>
    <w:rsid w:val="000307E1"/>
    <w:rsid w:val="00032473"/>
    <w:rsid w:val="000329E8"/>
    <w:rsid w:val="00032B5D"/>
    <w:rsid w:val="00032E8B"/>
    <w:rsid w:val="00033EC0"/>
    <w:rsid w:val="0003645C"/>
    <w:rsid w:val="0004214D"/>
    <w:rsid w:val="00043EDB"/>
    <w:rsid w:val="000448EB"/>
    <w:rsid w:val="00045B4D"/>
    <w:rsid w:val="00052CDC"/>
    <w:rsid w:val="000537B7"/>
    <w:rsid w:val="0005386A"/>
    <w:rsid w:val="00053A68"/>
    <w:rsid w:val="0005415C"/>
    <w:rsid w:val="00054E80"/>
    <w:rsid w:val="000567F1"/>
    <w:rsid w:val="00061982"/>
    <w:rsid w:val="00061F25"/>
    <w:rsid w:val="00062AE9"/>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E64AA"/>
    <w:rsid w:val="000F0224"/>
    <w:rsid w:val="000F14F4"/>
    <w:rsid w:val="000F4EF4"/>
    <w:rsid w:val="000F5E38"/>
    <w:rsid w:val="000F7222"/>
    <w:rsid w:val="00100828"/>
    <w:rsid w:val="00110709"/>
    <w:rsid w:val="0011136C"/>
    <w:rsid w:val="00111680"/>
    <w:rsid w:val="00111F93"/>
    <w:rsid w:val="00112F8D"/>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E84"/>
    <w:rsid w:val="002F518F"/>
    <w:rsid w:val="0030029B"/>
    <w:rsid w:val="00300B34"/>
    <w:rsid w:val="00302755"/>
    <w:rsid w:val="00305C39"/>
    <w:rsid w:val="00307084"/>
    <w:rsid w:val="00307203"/>
    <w:rsid w:val="00307EF7"/>
    <w:rsid w:val="00310BE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46697"/>
    <w:rsid w:val="0035691D"/>
    <w:rsid w:val="00367D4B"/>
    <w:rsid w:val="00370BFE"/>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C7FA5"/>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5D6D"/>
    <w:rsid w:val="00422EDC"/>
    <w:rsid w:val="0042543A"/>
    <w:rsid w:val="004267D1"/>
    <w:rsid w:val="004309A0"/>
    <w:rsid w:val="00434A4C"/>
    <w:rsid w:val="00435909"/>
    <w:rsid w:val="00435A24"/>
    <w:rsid w:val="00444409"/>
    <w:rsid w:val="0044490D"/>
    <w:rsid w:val="004463DF"/>
    <w:rsid w:val="00446AD5"/>
    <w:rsid w:val="00451982"/>
    <w:rsid w:val="00455D3F"/>
    <w:rsid w:val="004612C6"/>
    <w:rsid w:val="00462508"/>
    <w:rsid w:val="00462764"/>
    <w:rsid w:val="004664A2"/>
    <w:rsid w:val="004668EF"/>
    <w:rsid w:val="00471B43"/>
    <w:rsid w:val="00473019"/>
    <w:rsid w:val="00473BCD"/>
    <w:rsid w:val="00474166"/>
    <w:rsid w:val="00474AC0"/>
    <w:rsid w:val="00475473"/>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B1C4B"/>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C50"/>
    <w:rsid w:val="007823FB"/>
    <w:rsid w:val="00782DBE"/>
    <w:rsid w:val="0078338C"/>
    <w:rsid w:val="00783907"/>
    <w:rsid w:val="00783ACC"/>
    <w:rsid w:val="007946E2"/>
    <w:rsid w:val="00794752"/>
    <w:rsid w:val="0079580E"/>
    <w:rsid w:val="00797556"/>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35435"/>
    <w:rsid w:val="00840D97"/>
    <w:rsid w:val="00847145"/>
    <w:rsid w:val="00847167"/>
    <w:rsid w:val="0085416F"/>
    <w:rsid w:val="00854194"/>
    <w:rsid w:val="008562BE"/>
    <w:rsid w:val="0086190C"/>
    <w:rsid w:val="00864D10"/>
    <w:rsid w:val="00867822"/>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7685"/>
    <w:rsid w:val="009B5840"/>
    <w:rsid w:val="009B5A29"/>
    <w:rsid w:val="009B66A6"/>
    <w:rsid w:val="009B7185"/>
    <w:rsid w:val="009C71AC"/>
    <w:rsid w:val="009D108D"/>
    <w:rsid w:val="009D12AB"/>
    <w:rsid w:val="009D27F2"/>
    <w:rsid w:val="009D5262"/>
    <w:rsid w:val="009D753D"/>
    <w:rsid w:val="009E33AC"/>
    <w:rsid w:val="009E7450"/>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E07"/>
    <w:rsid w:val="00A42B92"/>
    <w:rsid w:val="00A439BC"/>
    <w:rsid w:val="00A47905"/>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97296"/>
    <w:rsid w:val="00AA37EF"/>
    <w:rsid w:val="00AA67BE"/>
    <w:rsid w:val="00AB2F98"/>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2FC7"/>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94B4D"/>
    <w:rsid w:val="00B9536A"/>
    <w:rsid w:val="00BA07F2"/>
    <w:rsid w:val="00BA179D"/>
    <w:rsid w:val="00BA2FC6"/>
    <w:rsid w:val="00BA3898"/>
    <w:rsid w:val="00BA4FED"/>
    <w:rsid w:val="00BA6A3B"/>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497C"/>
    <w:rsid w:val="00C2500A"/>
    <w:rsid w:val="00C25573"/>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2C28"/>
    <w:rsid w:val="00DB31DD"/>
    <w:rsid w:val="00DB3865"/>
    <w:rsid w:val="00DB554B"/>
    <w:rsid w:val="00DB6FDA"/>
    <w:rsid w:val="00DB74B2"/>
    <w:rsid w:val="00DC2015"/>
    <w:rsid w:val="00DC27B3"/>
    <w:rsid w:val="00DC55C8"/>
    <w:rsid w:val="00DC5B00"/>
    <w:rsid w:val="00DC5B2F"/>
    <w:rsid w:val="00DD0242"/>
    <w:rsid w:val="00DD0A29"/>
    <w:rsid w:val="00DD43E9"/>
    <w:rsid w:val="00DD537E"/>
    <w:rsid w:val="00DD5743"/>
    <w:rsid w:val="00DD62A2"/>
    <w:rsid w:val="00DE0A7E"/>
    <w:rsid w:val="00DE4EE0"/>
    <w:rsid w:val="00DE6277"/>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7021"/>
    <w:rsid w:val="00EA03EC"/>
    <w:rsid w:val="00EA0A3B"/>
    <w:rsid w:val="00EA2413"/>
    <w:rsid w:val="00EA26DB"/>
    <w:rsid w:val="00EA2B20"/>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styleId="af9">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338115741">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khorizon.ru/"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khorizon.r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khorizon.ru/"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ikhorizon.r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khorizon.ru" TargetMode="Externa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E7"/>
    <w:rsid w:val="00007F3C"/>
    <w:rsid w:val="00011C2C"/>
    <w:rsid w:val="00015E6C"/>
    <w:rsid w:val="000213FA"/>
    <w:rsid w:val="000222BE"/>
    <w:rsid w:val="0004792A"/>
    <w:rsid w:val="00051257"/>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84B59"/>
    <w:rsid w:val="0019623E"/>
    <w:rsid w:val="00197575"/>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82F1B"/>
    <w:rsid w:val="00293554"/>
    <w:rsid w:val="002976A2"/>
    <w:rsid w:val="002A6AF5"/>
    <w:rsid w:val="002A710E"/>
    <w:rsid w:val="002B2072"/>
    <w:rsid w:val="002C1BAC"/>
    <w:rsid w:val="002C1E5F"/>
    <w:rsid w:val="0033631B"/>
    <w:rsid w:val="00346171"/>
    <w:rsid w:val="00357B6C"/>
    <w:rsid w:val="00364741"/>
    <w:rsid w:val="0037141E"/>
    <w:rsid w:val="00382ABE"/>
    <w:rsid w:val="00382BE4"/>
    <w:rsid w:val="003C6C37"/>
    <w:rsid w:val="003F2872"/>
    <w:rsid w:val="003F3BA4"/>
    <w:rsid w:val="0040417A"/>
    <w:rsid w:val="00425D52"/>
    <w:rsid w:val="00432BD4"/>
    <w:rsid w:val="00450A75"/>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B77B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9146-BA94-4965-8772-CBE49C44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16318</Words>
  <Characters>93013</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Рыженко Денис</cp:lastModifiedBy>
  <cp:revision>4</cp:revision>
  <cp:lastPrinted>2014-11-14T11:53:00Z</cp:lastPrinted>
  <dcterms:created xsi:type="dcterms:W3CDTF">2024-09-20T14:28:00Z</dcterms:created>
  <dcterms:modified xsi:type="dcterms:W3CDTF">2024-10-03T11:43:00Z</dcterms:modified>
</cp:coreProperties>
</file>