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6DCB" w14:textId="5EA76958" w:rsidR="001A2454" w:rsidRPr="00996BA4" w:rsidRDefault="001A2454" w:rsidP="009C1308">
      <w:pPr>
        <w:spacing w:after="120"/>
        <w:rPr>
          <w:b/>
          <w:bCs/>
          <w:kern w:val="28"/>
          <w:sz w:val="16"/>
          <w:szCs w:val="16"/>
          <w:lang w:val="en-US"/>
        </w:rPr>
      </w:pPr>
    </w:p>
    <w:tbl>
      <w:tblPr>
        <w:tblpPr w:leftFromText="180" w:rightFromText="180" w:vertAnchor="text" w:tblpY="1"/>
        <w:tblOverlap w:val="never"/>
        <w:tblW w:w="10188" w:type="dxa"/>
        <w:tblLook w:val="01E0" w:firstRow="1" w:lastRow="1" w:firstColumn="1" w:lastColumn="1" w:noHBand="0" w:noVBand="0"/>
      </w:tblPr>
      <w:tblGrid>
        <w:gridCol w:w="10188"/>
      </w:tblGrid>
      <w:tr w:rsidR="009C1308" w:rsidRPr="00B32200" w14:paraId="77CC8D48" w14:textId="77777777" w:rsidTr="00CC1894">
        <w:trPr>
          <w:trHeight w:val="5922"/>
        </w:trPr>
        <w:tc>
          <w:tcPr>
            <w:tcW w:w="10188" w:type="dxa"/>
            <w:shd w:val="clear" w:color="auto" w:fill="auto"/>
          </w:tcPr>
          <w:tbl>
            <w:tblPr>
              <w:tblW w:w="9815" w:type="dxa"/>
              <w:tblLook w:val="01E0" w:firstRow="1" w:lastRow="1" w:firstColumn="1" w:lastColumn="1" w:noHBand="0" w:noVBand="0"/>
            </w:tblPr>
            <w:tblGrid>
              <w:gridCol w:w="5266"/>
              <w:gridCol w:w="4549"/>
            </w:tblGrid>
            <w:tr w:rsidR="009C1308" w:rsidRPr="00B32200" w14:paraId="43975291" w14:textId="77777777" w:rsidTr="00DA5F99">
              <w:tc>
                <w:tcPr>
                  <w:tcW w:w="5266" w:type="dxa"/>
                  <w:shd w:val="clear" w:color="auto" w:fill="auto"/>
                </w:tcPr>
                <w:p w14:paraId="14BCB3BB" w14:textId="30D23CB4" w:rsidR="001A2454" w:rsidRPr="00996BA4" w:rsidRDefault="001A2454" w:rsidP="009C1308">
                  <w:pPr>
                    <w:framePr w:hSpace="180" w:wrap="around" w:vAnchor="text" w:hAnchor="text" w:y="1"/>
                    <w:suppressOverlap/>
                  </w:pPr>
                </w:p>
              </w:tc>
              <w:tc>
                <w:tcPr>
                  <w:tcW w:w="4549" w:type="dxa"/>
                  <w:shd w:val="clear" w:color="auto" w:fill="auto"/>
                </w:tcPr>
                <w:p w14:paraId="129F7C5C" w14:textId="77777777" w:rsidR="008D5FD3" w:rsidRPr="00093F3B" w:rsidRDefault="008D5FD3" w:rsidP="008D5FD3">
                  <w:pPr>
                    <w:jc w:val="right"/>
                  </w:pPr>
                  <w:r w:rsidRPr="00093F3B">
                    <w:t>Утвержден</w:t>
                  </w:r>
                </w:p>
                <w:p w14:paraId="0B7291BE" w14:textId="77777777" w:rsidR="008D5FD3" w:rsidRPr="00093F3B" w:rsidRDefault="008D5FD3" w:rsidP="008D5FD3">
                  <w:pPr>
                    <w:jc w:val="right"/>
                  </w:pPr>
                  <w:r w:rsidRPr="00093F3B">
                    <w:t>Решением единственного участника</w:t>
                  </w:r>
                </w:p>
                <w:p w14:paraId="454DE1F7" w14:textId="77777777" w:rsidR="008D5FD3" w:rsidRPr="00093F3B" w:rsidRDefault="008D5FD3" w:rsidP="008D5FD3">
                  <w:pPr>
                    <w:jc w:val="right"/>
                  </w:pPr>
                  <w:r w:rsidRPr="00093F3B">
                    <w:t>Общества с ограниченной ответственностью</w:t>
                  </w:r>
                </w:p>
                <w:p w14:paraId="57E2A68F" w14:textId="77777777" w:rsidR="008D5FD3" w:rsidRPr="00093F3B" w:rsidRDefault="008D5FD3" w:rsidP="008D5FD3">
                  <w:pPr>
                    <w:jc w:val="right"/>
                  </w:pPr>
                  <w:r w:rsidRPr="00093F3B">
                    <w:t>«Управляющая компания «Горизонт»</w:t>
                  </w:r>
                </w:p>
                <w:p w14:paraId="2D1C9005" w14:textId="3C4F1BAA" w:rsidR="008D5FD3" w:rsidRPr="00093F3B" w:rsidRDefault="008D5FD3" w:rsidP="008D5FD3">
                  <w:pPr>
                    <w:ind w:left="-95"/>
                    <w:jc w:val="right"/>
                  </w:pPr>
                  <w:r w:rsidRPr="00093F3B">
                    <w:t>Решение № 31/33 от 1</w:t>
                  </w:r>
                  <w:r w:rsidR="00967474">
                    <w:t>7</w:t>
                  </w:r>
                  <w:r w:rsidRPr="00093F3B">
                    <w:t xml:space="preserve"> августа 2023 г.</w:t>
                  </w:r>
                </w:p>
                <w:p w14:paraId="53A6DDC9" w14:textId="77777777" w:rsidR="001A2454" w:rsidRPr="00996BA4" w:rsidRDefault="001A2454" w:rsidP="009C1308">
                  <w:pPr>
                    <w:framePr w:hSpace="180" w:wrap="around" w:vAnchor="text" w:hAnchor="text" w:y="1"/>
                    <w:suppressOverlap/>
                  </w:pPr>
                </w:p>
              </w:tc>
            </w:tr>
          </w:tbl>
          <w:p w14:paraId="1F4769C2" w14:textId="77777777" w:rsidR="001A2454" w:rsidRPr="00996BA4" w:rsidRDefault="001A2454" w:rsidP="009C1308"/>
          <w:p w14:paraId="11B0EC3B" w14:textId="77777777" w:rsidR="001A2454" w:rsidRPr="00996BA4" w:rsidRDefault="001A2454" w:rsidP="009C1308"/>
          <w:p w14:paraId="4B63421D" w14:textId="77777777" w:rsidR="001A2454" w:rsidRPr="00996BA4" w:rsidRDefault="001A2454" w:rsidP="009C1308"/>
          <w:p w14:paraId="39EC3298" w14:textId="77777777" w:rsidR="001A2454" w:rsidRPr="00996BA4" w:rsidRDefault="001A2454" w:rsidP="009C1308"/>
          <w:p w14:paraId="355DC5D0" w14:textId="77777777" w:rsidR="001A2454" w:rsidRPr="00996BA4" w:rsidRDefault="001A2454" w:rsidP="009C1308"/>
          <w:p w14:paraId="697A992C" w14:textId="77777777" w:rsidR="001A2454" w:rsidRPr="00996BA4" w:rsidRDefault="001A2454" w:rsidP="009C1308"/>
          <w:p w14:paraId="1F531A4F" w14:textId="77777777" w:rsidR="001A2454" w:rsidRPr="00996BA4" w:rsidRDefault="001A2454" w:rsidP="009C1308"/>
          <w:p w14:paraId="5224FCB3" w14:textId="77777777" w:rsidR="001A2454" w:rsidRPr="00996BA4" w:rsidRDefault="001A2454" w:rsidP="009C1308"/>
          <w:p w14:paraId="6FFF3B1D" w14:textId="77777777" w:rsidR="001A2454" w:rsidRPr="00996BA4" w:rsidRDefault="001A2454" w:rsidP="009C1308"/>
          <w:p w14:paraId="2D8BAA71" w14:textId="2C549778" w:rsidR="001A2454" w:rsidRDefault="001A2454" w:rsidP="009C1308"/>
          <w:p w14:paraId="4443A86A" w14:textId="77777777" w:rsidR="00B32200" w:rsidRPr="00996BA4" w:rsidRDefault="00B32200" w:rsidP="009C1308"/>
          <w:p w14:paraId="621681E6" w14:textId="77777777" w:rsidR="001A2454" w:rsidRPr="00996BA4" w:rsidRDefault="001A2454" w:rsidP="009C1308"/>
          <w:p w14:paraId="14822E06" w14:textId="77777777" w:rsidR="001A2454" w:rsidRPr="00996BA4" w:rsidRDefault="001A2454" w:rsidP="009C1308"/>
          <w:p w14:paraId="59B87A8F" w14:textId="77777777" w:rsidR="001A2454" w:rsidRPr="00996BA4" w:rsidRDefault="001A2454" w:rsidP="009C1308"/>
          <w:p w14:paraId="15429D63" w14:textId="77777777" w:rsidR="001A2454" w:rsidRPr="00996BA4" w:rsidRDefault="001A2454" w:rsidP="009C1308"/>
          <w:p w14:paraId="379CA5D9" w14:textId="77777777" w:rsidR="001A2454" w:rsidRPr="00996BA4" w:rsidRDefault="001A2454" w:rsidP="009C1308"/>
          <w:p w14:paraId="0F93493B" w14:textId="2896C9FC" w:rsidR="001A2454" w:rsidRPr="00996BA4" w:rsidRDefault="001A2454" w:rsidP="009C1308">
            <w:pPr>
              <w:pStyle w:val="2"/>
              <w:ind w:left="207"/>
              <w:rPr>
                <w:b w:val="0"/>
                <w:sz w:val="40"/>
              </w:rPr>
            </w:pPr>
          </w:p>
          <w:p w14:paraId="206D1648" w14:textId="234B730B" w:rsidR="001A2454" w:rsidRPr="00996BA4" w:rsidRDefault="001A2454" w:rsidP="009C1308">
            <w:pPr>
              <w:jc w:val="center"/>
              <w:rPr>
                <w:b/>
                <w:sz w:val="28"/>
              </w:rPr>
            </w:pPr>
            <w:r w:rsidRPr="00996BA4">
              <w:rPr>
                <w:b/>
                <w:sz w:val="28"/>
              </w:rPr>
              <w:t>Условия осуществления депозитарной деятельности</w:t>
            </w:r>
          </w:p>
          <w:p w14:paraId="4194B011" w14:textId="47D21214" w:rsidR="00B32200" w:rsidRPr="00996BA4" w:rsidRDefault="00B32200" w:rsidP="009C1308">
            <w:pPr>
              <w:jc w:val="center"/>
              <w:rPr>
                <w:b/>
                <w:sz w:val="28"/>
              </w:rPr>
            </w:pPr>
            <w:r w:rsidRPr="00996BA4">
              <w:rPr>
                <w:b/>
                <w:sz w:val="28"/>
              </w:rPr>
              <w:t xml:space="preserve">депозитария </w:t>
            </w:r>
            <w:r w:rsidR="001A2454" w:rsidRPr="00996BA4">
              <w:rPr>
                <w:b/>
                <w:sz w:val="28"/>
              </w:rPr>
              <w:t>О</w:t>
            </w:r>
            <w:r w:rsidR="00492E0D" w:rsidRPr="00996BA4">
              <w:rPr>
                <w:b/>
                <w:sz w:val="28"/>
              </w:rPr>
              <w:t>бщества с ограниченной ответственностью</w:t>
            </w:r>
          </w:p>
          <w:p w14:paraId="13FC8454" w14:textId="4F8298E9" w:rsidR="001A2454" w:rsidRPr="00996BA4" w:rsidRDefault="001A2454" w:rsidP="009C1308">
            <w:pPr>
              <w:jc w:val="center"/>
              <w:rPr>
                <w:b/>
                <w:sz w:val="28"/>
              </w:rPr>
            </w:pPr>
            <w:r w:rsidRPr="00996BA4">
              <w:rPr>
                <w:b/>
                <w:sz w:val="28"/>
              </w:rPr>
              <w:t>«</w:t>
            </w:r>
            <w:r w:rsidR="00492E0D" w:rsidRPr="00996BA4">
              <w:rPr>
                <w:b/>
                <w:sz w:val="28"/>
              </w:rPr>
              <w:t>Управляющая компания «Горизонт</w:t>
            </w:r>
            <w:r w:rsidRPr="00996BA4">
              <w:rPr>
                <w:b/>
                <w:sz w:val="28"/>
              </w:rPr>
              <w:t>»</w:t>
            </w:r>
          </w:p>
          <w:p w14:paraId="7FB19BC5" w14:textId="6538921F" w:rsidR="00B32200" w:rsidRPr="00996BA4" w:rsidRDefault="00B32200" w:rsidP="009C1308">
            <w:pPr>
              <w:jc w:val="center"/>
              <w:rPr>
                <w:b/>
                <w:sz w:val="28"/>
              </w:rPr>
            </w:pPr>
            <w:r w:rsidRPr="00996BA4">
              <w:rPr>
                <w:b/>
                <w:sz w:val="28"/>
              </w:rPr>
              <w:t>(Клиентский регламент)</w:t>
            </w:r>
          </w:p>
          <w:p w14:paraId="596D3885" w14:textId="77777777" w:rsidR="007672A5" w:rsidRPr="00996BA4" w:rsidRDefault="007672A5" w:rsidP="009C1308">
            <w:pPr>
              <w:jc w:val="center"/>
              <w:rPr>
                <w:b/>
                <w:sz w:val="28"/>
                <w:szCs w:val="28"/>
              </w:rPr>
            </w:pPr>
          </w:p>
          <w:p w14:paraId="4E1E3463" w14:textId="77777777" w:rsidR="001A2454" w:rsidRPr="00996BA4" w:rsidRDefault="001A2454" w:rsidP="009C1308">
            <w:r w:rsidRPr="00996BA4">
              <w:rPr>
                <w:b/>
                <w:bCs/>
                <w:szCs w:val="16"/>
              </w:rPr>
              <w:br w:type="page"/>
            </w:r>
          </w:p>
        </w:tc>
      </w:tr>
      <w:tr w:rsidR="009C1308" w:rsidRPr="00B32200" w14:paraId="09A652E9" w14:textId="77777777" w:rsidTr="00016A78">
        <w:trPr>
          <w:trHeight w:val="6944"/>
        </w:trPr>
        <w:tc>
          <w:tcPr>
            <w:tcW w:w="10188" w:type="dxa"/>
            <w:shd w:val="clear" w:color="auto" w:fill="auto"/>
          </w:tcPr>
          <w:p w14:paraId="7D5502C1" w14:textId="77777777" w:rsidR="001A2454" w:rsidRPr="00996BA4" w:rsidRDefault="001A2454" w:rsidP="009C1308">
            <w:pPr>
              <w:jc w:val="center"/>
              <w:rPr>
                <w:b/>
                <w:smallCaps/>
              </w:rPr>
            </w:pPr>
          </w:p>
          <w:p w14:paraId="4157B334" w14:textId="77777777" w:rsidR="001A2454" w:rsidRPr="00996BA4" w:rsidRDefault="001A2454" w:rsidP="009C1308">
            <w:pPr>
              <w:jc w:val="center"/>
              <w:rPr>
                <w:b/>
                <w:smallCaps/>
              </w:rPr>
            </w:pPr>
          </w:p>
          <w:p w14:paraId="5C82ACED" w14:textId="77777777" w:rsidR="001A2454" w:rsidRPr="00996BA4" w:rsidRDefault="001A2454" w:rsidP="009C1308">
            <w:pPr>
              <w:jc w:val="center"/>
              <w:rPr>
                <w:b/>
                <w:smallCaps/>
              </w:rPr>
            </w:pPr>
          </w:p>
          <w:p w14:paraId="1C30F48A" w14:textId="77777777" w:rsidR="001A2454" w:rsidRPr="00996BA4" w:rsidRDefault="001A2454" w:rsidP="009C1308">
            <w:pPr>
              <w:jc w:val="center"/>
              <w:rPr>
                <w:b/>
                <w:smallCaps/>
              </w:rPr>
            </w:pPr>
          </w:p>
          <w:p w14:paraId="1D220FF3" w14:textId="77777777" w:rsidR="001A2454" w:rsidRPr="00996BA4" w:rsidRDefault="001A2454" w:rsidP="009C1308">
            <w:pPr>
              <w:jc w:val="center"/>
              <w:rPr>
                <w:b/>
                <w:smallCaps/>
              </w:rPr>
            </w:pPr>
          </w:p>
          <w:p w14:paraId="3ECAB17F" w14:textId="77777777" w:rsidR="001A2454" w:rsidRPr="00996BA4" w:rsidRDefault="001A2454" w:rsidP="009C1308">
            <w:pPr>
              <w:jc w:val="center"/>
              <w:rPr>
                <w:b/>
                <w:smallCaps/>
              </w:rPr>
            </w:pPr>
          </w:p>
          <w:p w14:paraId="01083546" w14:textId="77777777" w:rsidR="001A2454" w:rsidRPr="00996BA4" w:rsidRDefault="001A2454" w:rsidP="009C1308">
            <w:pPr>
              <w:jc w:val="center"/>
              <w:rPr>
                <w:b/>
                <w:smallCaps/>
              </w:rPr>
            </w:pPr>
          </w:p>
          <w:p w14:paraId="32F073A1" w14:textId="6338BD67" w:rsidR="001A2454" w:rsidRDefault="001A2454" w:rsidP="009C1308">
            <w:pPr>
              <w:jc w:val="center"/>
              <w:rPr>
                <w:b/>
                <w:smallCaps/>
              </w:rPr>
            </w:pPr>
          </w:p>
          <w:p w14:paraId="12C6F46F" w14:textId="0A07E1D8" w:rsidR="00B32200" w:rsidRDefault="00B32200" w:rsidP="009C1308">
            <w:pPr>
              <w:jc w:val="center"/>
              <w:rPr>
                <w:b/>
                <w:smallCaps/>
              </w:rPr>
            </w:pPr>
          </w:p>
          <w:p w14:paraId="6B6FC99F" w14:textId="5C1C1776" w:rsidR="00B32200" w:rsidRDefault="00B32200" w:rsidP="009C1308">
            <w:pPr>
              <w:jc w:val="center"/>
              <w:rPr>
                <w:b/>
                <w:smallCaps/>
              </w:rPr>
            </w:pPr>
          </w:p>
          <w:p w14:paraId="3CBCE25C" w14:textId="50B08E5B" w:rsidR="00B32200" w:rsidRDefault="00B32200" w:rsidP="009C1308">
            <w:pPr>
              <w:jc w:val="center"/>
              <w:rPr>
                <w:b/>
                <w:smallCaps/>
              </w:rPr>
            </w:pPr>
          </w:p>
          <w:p w14:paraId="20520D81" w14:textId="77777777" w:rsidR="00B32200" w:rsidRPr="00996BA4" w:rsidRDefault="00B32200" w:rsidP="00996BA4">
            <w:pPr>
              <w:rPr>
                <w:b/>
                <w:smallCaps/>
              </w:rPr>
            </w:pPr>
          </w:p>
          <w:p w14:paraId="4D90BFFB" w14:textId="77777777" w:rsidR="001A2454" w:rsidRPr="00996BA4" w:rsidRDefault="001A2454" w:rsidP="009C1308">
            <w:pPr>
              <w:jc w:val="center"/>
              <w:rPr>
                <w:b/>
                <w:smallCaps/>
              </w:rPr>
            </w:pPr>
          </w:p>
          <w:p w14:paraId="4521D304" w14:textId="77777777" w:rsidR="001A2454" w:rsidRPr="00996BA4" w:rsidRDefault="001A2454" w:rsidP="009C1308">
            <w:pPr>
              <w:jc w:val="center"/>
              <w:rPr>
                <w:b/>
                <w:smallCaps/>
              </w:rPr>
            </w:pPr>
          </w:p>
          <w:p w14:paraId="3DA925E8" w14:textId="77777777" w:rsidR="001A2454" w:rsidRPr="00996BA4" w:rsidRDefault="001A2454" w:rsidP="009C1308">
            <w:pPr>
              <w:jc w:val="center"/>
              <w:rPr>
                <w:b/>
                <w:smallCaps/>
              </w:rPr>
            </w:pPr>
          </w:p>
          <w:p w14:paraId="1D200CE0" w14:textId="77777777" w:rsidR="001A2454" w:rsidRPr="00996BA4" w:rsidRDefault="001A2454" w:rsidP="009C1308">
            <w:pPr>
              <w:jc w:val="center"/>
              <w:rPr>
                <w:b/>
                <w:smallCaps/>
              </w:rPr>
            </w:pPr>
          </w:p>
          <w:p w14:paraId="719AADD0" w14:textId="77777777" w:rsidR="001A2454" w:rsidRPr="00996BA4" w:rsidRDefault="001A2454" w:rsidP="009C1308">
            <w:pPr>
              <w:jc w:val="center"/>
              <w:rPr>
                <w:b/>
                <w:smallCaps/>
              </w:rPr>
            </w:pPr>
          </w:p>
          <w:p w14:paraId="560AE67E" w14:textId="77777777" w:rsidR="001A2454" w:rsidRPr="00996BA4" w:rsidRDefault="001A2454" w:rsidP="009C1308">
            <w:pPr>
              <w:jc w:val="center"/>
              <w:rPr>
                <w:b/>
                <w:smallCaps/>
              </w:rPr>
            </w:pPr>
          </w:p>
          <w:p w14:paraId="7B395932" w14:textId="0C6F980A" w:rsidR="001A2454" w:rsidRDefault="001A2454" w:rsidP="009C1308">
            <w:pPr>
              <w:jc w:val="center"/>
              <w:rPr>
                <w:b/>
                <w:smallCaps/>
              </w:rPr>
            </w:pPr>
          </w:p>
          <w:p w14:paraId="30287886" w14:textId="41154771" w:rsidR="005D6D54" w:rsidRDefault="005D6D54" w:rsidP="009C1308">
            <w:pPr>
              <w:jc w:val="center"/>
              <w:rPr>
                <w:b/>
                <w:smallCaps/>
              </w:rPr>
            </w:pPr>
          </w:p>
          <w:p w14:paraId="68629B9B" w14:textId="77777777" w:rsidR="005D6D54" w:rsidRPr="00996BA4" w:rsidRDefault="005D6D54" w:rsidP="009C1308">
            <w:pPr>
              <w:jc w:val="center"/>
              <w:rPr>
                <w:b/>
                <w:smallCaps/>
              </w:rPr>
            </w:pPr>
          </w:p>
          <w:p w14:paraId="621FC2CE" w14:textId="77777777" w:rsidR="001A2454" w:rsidRPr="00996BA4" w:rsidRDefault="001A2454" w:rsidP="009C1308">
            <w:pPr>
              <w:jc w:val="center"/>
              <w:rPr>
                <w:b/>
                <w:smallCaps/>
              </w:rPr>
            </w:pPr>
          </w:p>
          <w:p w14:paraId="77814B8C" w14:textId="77777777" w:rsidR="001A2454" w:rsidRPr="00996BA4" w:rsidRDefault="001A2454" w:rsidP="009C1308">
            <w:pPr>
              <w:jc w:val="center"/>
              <w:rPr>
                <w:b/>
                <w:smallCaps/>
              </w:rPr>
            </w:pPr>
          </w:p>
          <w:p w14:paraId="363C3D96" w14:textId="77777777" w:rsidR="001A2454" w:rsidRPr="00996BA4" w:rsidRDefault="001A2454" w:rsidP="009C1308">
            <w:pPr>
              <w:jc w:val="center"/>
              <w:rPr>
                <w:b/>
                <w:smallCaps/>
              </w:rPr>
            </w:pPr>
          </w:p>
          <w:p w14:paraId="4013638E" w14:textId="77777777" w:rsidR="001A2454" w:rsidRPr="00996BA4" w:rsidRDefault="001A2454" w:rsidP="009C1308">
            <w:pPr>
              <w:jc w:val="center"/>
              <w:rPr>
                <w:b/>
                <w:smallCaps/>
              </w:rPr>
            </w:pPr>
          </w:p>
          <w:p w14:paraId="42DF240A" w14:textId="77777777" w:rsidR="001A2454" w:rsidRPr="00996BA4" w:rsidRDefault="001A2454" w:rsidP="009C1308">
            <w:pPr>
              <w:jc w:val="center"/>
              <w:rPr>
                <w:b/>
                <w:smallCaps/>
              </w:rPr>
            </w:pPr>
          </w:p>
          <w:p w14:paraId="05766B3A" w14:textId="77777777" w:rsidR="001A2454" w:rsidRPr="00996BA4" w:rsidRDefault="001A2454" w:rsidP="009C1308">
            <w:pPr>
              <w:jc w:val="center"/>
              <w:rPr>
                <w:b/>
                <w:smallCaps/>
              </w:rPr>
            </w:pPr>
          </w:p>
          <w:p w14:paraId="2AFC5083" w14:textId="77777777" w:rsidR="001A2454" w:rsidRPr="00996BA4" w:rsidRDefault="001A2454" w:rsidP="009C1308">
            <w:pPr>
              <w:jc w:val="center"/>
              <w:rPr>
                <w:b/>
                <w:smallCaps/>
              </w:rPr>
            </w:pPr>
          </w:p>
          <w:p w14:paraId="2CA96D29" w14:textId="77777777" w:rsidR="001A2454" w:rsidRPr="00996BA4" w:rsidRDefault="001A2454" w:rsidP="009C1308">
            <w:pPr>
              <w:jc w:val="center"/>
              <w:rPr>
                <w:b/>
                <w:smallCaps/>
              </w:rPr>
            </w:pPr>
          </w:p>
          <w:p w14:paraId="7ACD80E1" w14:textId="77777777" w:rsidR="001A2454" w:rsidRPr="00996BA4" w:rsidRDefault="001A2454" w:rsidP="009C1308">
            <w:pPr>
              <w:jc w:val="center"/>
              <w:rPr>
                <w:b/>
                <w:smallCaps/>
              </w:rPr>
            </w:pPr>
          </w:p>
          <w:p w14:paraId="38D6206A" w14:textId="603103E6" w:rsidR="001A2454" w:rsidRPr="00996BA4" w:rsidRDefault="001A2454" w:rsidP="009C1308">
            <w:pPr>
              <w:jc w:val="center"/>
              <w:rPr>
                <w:smallCaps/>
              </w:rPr>
            </w:pPr>
            <w:r w:rsidRPr="00996BA4">
              <w:rPr>
                <w:rFonts w:hint="eastAsia"/>
              </w:rPr>
              <w:t>г</w:t>
            </w:r>
            <w:r w:rsidRPr="00996BA4">
              <w:t xml:space="preserve">. </w:t>
            </w:r>
            <w:r w:rsidR="00B32200" w:rsidRPr="00996BA4">
              <w:t>Москва</w:t>
            </w:r>
          </w:p>
        </w:tc>
      </w:tr>
    </w:tbl>
    <w:p w14:paraId="60D63C5B" w14:textId="77777777" w:rsidR="000E28D1" w:rsidRPr="00996BA4" w:rsidRDefault="001A2454" w:rsidP="001A0AA7">
      <w:pPr>
        <w:pStyle w:val="aa"/>
      </w:pPr>
      <w:r w:rsidRPr="00996BA4">
        <w:lastRenderedPageBreak/>
        <w:br w:type="textWrapping" w:clear="all"/>
      </w:r>
    </w:p>
    <w:sdt>
      <w:sdtPr>
        <w:rPr>
          <w:rFonts w:ascii="Times New Roman" w:eastAsia="Times New Roman" w:hAnsi="Times New Roman" w:cs="Times New Roman"/>
          <w:color w:val="auto"/>
          <w:sz w:val="20"/>
          <w:szCs w:val="20"/>
        </w:rPr>
        <w:id w:val="1236969437"/>
        <w:docPartObj>
          <w:docPartGallery w:val="Table of Contents"/>
          <w:docPartUnique/>
        </w:docPartObj>
      </w:sdtPr>
      <w:sdtEndPr>
        <w:rPr>
          <w:rStyle w:val="a4"/>
          <w:noProof/>
          <w:color w:val="0000FF"/>
          <w:spacing w:val="20"/>
          <w:sz w:val="16"/>
          <w:szCs w:val="16"/>
          <w:u w:val="single"/>
        </w:rPr>
      </w:sdtEndPr>
      <w:sdtContent>
        <w:p w14:paraId="15D65F27" w14:textId="6D77B810" w:rsidR="000E28D1" w:rsidRPr="00EE7E12" w:rsidRDefault="000E28D1">
          <w:pPr>
            <w:pStyle w:val="afc"/>
            <w:rPr>
              <w:rFonts w:ascii="Times New Roman" w:eastAsia="Times New Roman" w:hAnsi="Times New Roman" w:cs="Times New Roman"/>
              <w:b/>
              <w:color w:val="auto"/>
              <w:kern w:val="28"/>
              <w:sz w:val="16"/>
              <w:szCs w:val="16"/>
            </w:rPr>
          </w:pPr>
          <w:r w:rsidRPr="00EE7E12">
            <w:rPr>
              <w:rFonts w:ascii="Times New Roman" w:eastAsia="Times New Roman" w:hAnsi="Times New Roman" w:cs="Times New Roman"/>
              <w:b/>
              <w:color w:val="auto"/>
              <w:kern w:val="28"/>
              <w:sz w:val="16"/>
              <w:szCs w:val="16"/>
            </w:rPr>
            <w:t>Оглавление</w:t>
          </w:r>
        </w:p>
        <w:p w14:paraId="48171174" w14:textId="7C4BD8EE" w:rsidR="00EE7E12" w:rsidRDefault="000E28D1">
          <w:pPr>
            <w:pStyle w:val="11"/>
            <w:rPr>
              <w:rFonts w:asciiTheme="minorHAnsi" w:eastAsiaTheme="minorEastAsia" w:hAnsiTheme="minorHAnsi" w:cstheme="minorBidi"/>
              <w:noProof/>
              <w:sz w:val="22"/>
              <w:szCs w:val="22"/>
            </w:rPr>
          </w:pPr>
          <w:r w:rsidRPr="00996BA4">
            <w:rPr>
              <w:rStyle w:val="a4"/>
              <w:noProof/>
              <w:spacing w:val="20"/>
              <w:sz w:val="16"/>
              <w:szCs w:val="16"/>
            </w:rPr>
            <w:fldChar w:fldCharType="begin"/>
          </w:r>
          <w:r w:rsidRPr="00EE7E12">
            <w:rPr>
              <w:rStyle w:val="a4"/>
              <w:noProof/>
              <w:spacing w:val="20"/>
              <w:sz w:val="16"/>
              <w:szCs w:val="16"/>
            </w:rPr>
            <w:instrText xml:space="preserve"> TOC \o "1-3" \h \z \u </w:instrText>
          </w:r>
          <w:r w:rsidRPr="00996BA4">
            <w:rPr>
              <w:rStyle w:val="a4"/>
              <w:noProof/>
              <w:spacing w:val="20"/>
              <w:sz w:val="16"/>
              <w:szCs w:val="16"/>
            </w:rPr>
            <w:fldChar w:fldCharType="separate"/>
          </w:r>
          <w:hyperlink w:anchor="_Toc141269875" w:history="1">
            <w:r w:rsidR="00EE7E12" w:rsidRPr="00455D14">
              <w:rPr>
                <w:rStyle w:val="a4"/>
                <w:noProof/>
              </w:rPr>
              <w:t>Часть 1.</w:t>
            </w:r>
            <w:r w:rsidR="00EE7E12">
              <w:rPr>
                <w:rFonts w:asciiTheme="minorHAnsi" w:eastAsiaTheme="minorEastAsia" w:hAnsiTheme="minorHAnsi" w:cstheme="minorBidi"/>
                <w:noProof/>
                <w:sz w:val="22"/>
                <w:szCs w:val="22"/>
              </w:rPr>
              <w:t xml:space="preserve"> </w:t>
            </w:r>
            <w:r w:rsidR="00EE7E12" w:rsidRPr="00455D14">
              <w:rPr>
                <w:rStyle w:val="a4"/>
                <w:noProof/>
              </w:rPr>
              <w:t>ТЕРМИНЫ И ОПРЕДЕЛЕНИЯ</w:t>
            </w:r>
            <w:r w:rsidR="00EE7E12">
              <w:rPr>
                <w:noProof/>
                <w:webHidden/>
              </w:rPr>
              <w:tab/>
            </w:r>
            <w:r w:rsidR="00EE7E12">
              <w:rPr>
                <w:noProof/>
                <w:webHidden/>
              </w:rPr>
              <w:fldChar w:fldCharType="begin"/>
            </w:r>
            <w:r w:rsidR="00EE7E12">
              <w:rPr>
                <w:noProof/>
                <w:webHidden/>
              </w:rPr>
              <w:instrText xml:space="preserve"> PAGEREF _Toc141269875 \h </w:instrText>
            </w:r>
            <w:r w:rsidR="00EE7E12">
              <w:rPr>
                <w:noProof/>
                <w:webHidden/>
              </w:rPr>
            </w:r>
            <w:r w:rsidR="00EE7E12">
              <w:rPr>
                <w:noProof/>
                <w:webHidden/>
              </w:rPr>
              <w:fldChar w:fldCharType="separate"/>
            </w:r>
            <w:r w:rsidR="008D5FD3">
              <w:rPr>
                <w:noProof/>
                <w:webHidden/>
              </w:rPr>
              <w:t>3</w:t>
            </w:r>
            <w:r w:rsidR="00EE7E12">
              <w:rPr>
                <w:noProof/>
                <w:webHidden/>
              </w:rPr>
              <w:fldChar w:fldCharType="end"/>
            </w:r>
          </w:hyperlink>
        </w:p>
        <w:p w14:paraId="380565FC" w14:textId="120BBCD3" w:rsidR="00EE7E12" w:rsidRDefault="00485D0D">
          <w:pPr>
            <w:pStyle w:val="11"/>
            <w:rPr>
              <w:rFonts w:asciiTheme="minorHAnsi" w:eastAsiaTheme="minorEastAsia" w:hAnsiTheme="minorHAnsi" w:cstheme="minorBidi"/>
              <w:noProof/>
              <w:sz w:val="22"/>
              <w:szCs w:val="22"/>
            </w:rPr>
          </w:pPr>
          <w:hyperlink w:anchor="_Toc141269876" w:history="1">
            <w:r w:rsidR="00EE7E12" w:rsidRPr="00455D14">
              <w:rPr>
                <w:rStyle w:val="a4"/>
                <w:noProof/>
              </w:rPr>
              <w:t>Часть 2.</w:t>
            </w:r>
            <w:r w:rsidR="00EE7E12">
              <w:rPr>
                <w:rFonts w:asciiTheme="minorHAnsi" w:eastAsiaTheme="minorEastAsia" w:hAnsiTheme="minorHAnsi" w:cstheme="minorBidi"/>
                <w:noProof/>
                <w:sz w:val="22"/>
                <w:szCs w:val="22"/>
              </w:rPr>
              <w:t xml:space="preserve"> </w:t>
            </w:r>
            <w:r w:rsidR="00EE7E12" w:rsidRPr="00455D14">
              <w:rPr>
                <w:rStyle w:val="a4"/>
                <w:noProof/>
              </w:rPr>
              <w:t>ОБЩИЕ ПОЛОЖЕНИЯ</w:t>
            </w:r>
            <w:r w:rsidR="00EE7E12">
              <w:rPr>
                <w:noProof/>
                <w:webHidden/>
              </w:rPr>
              <w:tab/>
            </w:r>
            <w:r w:rsidR="00EE7E12">
              <w:rPr>
                <w:noProof/>
                <w:webHidden/>
              </w:rPr>
              <w:fldChar w:fldCharType="begin"/>
            </w:r>
            <w:r w:rsidR="00EE7E12">
              <w:rPr>
                <w:noProof/>
                <w:webHidden/>
              </w:rPr>
              <w:instrText xml:space="preserve"> PAGEREF _Toc141269876 \h </w:instrText>
            </w:r>
            <w:r w:rsidR="00EE7E12">
              <w:rPr>
                <w:noProof/>
                <w:webHidden/>
              </w:rPr>
            </w:r>
            <w:r w:rsidR="00EE7E12">
              <w:rPr>
                <w:noProof/>
                <w:webHidden/>
              </w:rPr>
              <w:fldChar w:fldCharType="separate"/>
            </w:r>
            <w:r w:rsidR="008D5FD3">
              <w:rPr>
                <w:noProof/>
                <w:webHidden/>
              </w:rPr>
              <w:t>6</w:t>
            </w:r>
            <w:r w:rsidR="00EE7E12">
              <w:rPr>
                <w:noProof/>
                <w:webHidden/>
              </w:rPr>
              <w:fldChar w:fldCharType="end"/>
            </w:r>
          </w:hyperlink>
        </w:p>
        <w:p w14:paraId="4FD9BD52" w14:textId="0FE36A39" w:rsidR="00EE7E12" w:rsidRDefault="00485D0D">
          <w:pPr>
            <w:pStyle w:val="11"/>
            <w:rPr>
              <w:rFonts w:asciiTheme="minorHAnsi" w:eastAsiaTheme="minorEastAsia" w:hAnsiTheme="minorHAnsi" w:cstheme="minorBidi"/>
              <w:noProof/>
              <w:sz w:val="22"/>
              <w:szCs w:val="22"/>
            </w:rPr>
          </w:pPr>
          <w:hyperlink w:anchor="_Toc141269878" w:history="1">
            <w:r w:rsidR="00EE7E12" w:rsidRPr="00455D14">
              <w:rPr>
                <w:rStyle w:val="a4"/>
                <w:noProof/>
              </w:rPr>
              <w:t>Часть 3.</w:t>
            </w:r>
            <w:r w:rsidR="00EE7E12">
              <w:rPr>
                <w:rFonts w:asciiTheme="minorHAnsi" w:eastAsiaTheme="minorEastAsia" w:hAnsiTheme="minorHAnsi" w:cstheme="minorBidi"/>
                <w:noProof/>
                <w:sz w:val="22"/>
                <w:szCs w:val="22"/>
              </w:rPr>
              <w:t xml:space="preserve"> </w:t>
            </w:r>
            <w:r w:rsidR="00EE7E12" w:rsidRPr="00455D14">
              <w:rPr>
                <w:rStyle w:val="a4"/>
                <w:noProof/>
              </w:rPr>
              <w:t>ПРОЦЕДУРЫ ПРИЕМА НА ОБСЛУЖИВАНИЕ И ПРЕКРАЩЕНИЯ ОБСЛУЖИВАНИЯ ВЫПУСКА ЦЕННЫХ БУМАГ ДЕПОЗИТАРИЕМ</w:t>
            </w:r>
            <w:r w:rsidR="00EE7E12">
              <w:rPr>
                <w:noProof/>
                <w:webHidden/>
              </w:rPr>
              <w:tab/>
            </w:r>
            <w:r w:rsidR="00EE7E12">
              <w:rPr>
                <w:noProof/>
                <w:webHidden/>
              </w:rPr>
              <w:fldChar w:fldCharType="begin"/>
            </w:r>
            <w:r w:rsidR="00EE7E12">
              <w:rPr>
                <w:noProof/>
                <w:webHidden/>
              </w:rPr>
              <w:instrText xml:space="preserve"> PAGEREF _Toc141269878 \h </w:instrText>
            </w:r>
            <w:r w:rsidR="00EE7E12">
              <w:rPr>
                <w:noProof/>
                <w:webHidden/>
              </w:rPr>
            </w:r>
            <w:r w:rsidR="00EE7E12">
              <w:rPr>
                <w:noProof/>
                <w:webHidden/>
              </w:rPr>
              <w:fldChar w:fldCharType="separate"/>
            </w:r>
            <w:r w:rsidR="008D5FD3">
              <w:rPr>
                <w:noProof/>
                <w:webHidden/>
              </w:rPr>
              <w:t>11</w:t>
            </w:r>
            <w:r w:rsidR="00EE7E12">
              <w:rPr>
                <w:noProof/>
                <w:webHidden/>
              </w:rPr>
              <w:fldChar w:fldCharType="end"/>
            </w:r>
          </w:hyperlink>
        </w:p>
        <w:p w14:paraId="6F40D864" w14:textId="1B6E89EF" w:rsidR="00EE7E12" w:rsidRDefault="00485D0D">
          <w:pPr>
            <w:pStyle w:val="11"/>
            <w:rPr>
              <w:rFonts w:asciiTheme="minorHAnsi" w:eastAsiaTheme="minorEastAsia" w:hAnsiTheme="minorHAnsi" w:cstheme="minorBidi"/>
              <w:noProof/>
              <w:sz w:val="22"/>
              <w:szCs w:val="22"/>
            </w:rPr>
          </w:pPr>
          <w:hyperlink w:anchor="_Toc141269879" w:history="1">
            <w:r w:rsidR="00EE7E12" w:rsidRPr="00455D14">
              <w:rPr>
                <w:rStyle w:val="a4"/>
                <w:noProof/>
              </w:rPr>
              <w:t>Часть 4. УСЛУГИ ДЕПОЗИТАРИЯ</w:t>
            </w:r>
            <w:r w:rsidR="00EE7E12">
              <w:rPr>
                <w:noProof/>
                <w:webHidden/>
              </w:rPr>
              <w:tab/>
            </w:r>
            <w:r w:rsidR="00EE7E12">
              <w:rPr>
                <w:noProof/>
                <w:webHidden/>
              </w:rPr>
              <w:fldChar w:fldCharType="begin"/>
            </w:r>
            <w:r w:rsidR="00EE7E12">
              <w:rPr>
                <w:noProof/>
                <w:webHidden/>
              </w:rPr>
              <w:instrText xml:space="preserve"> PAGEREF _Toc141269879 \h </w:instrText>
            </w:r>
            <w:r w:rsidR="00EE7E12">
              <w:rPr>
                <w:noProof/>
                <w:webHidden/>
              </w:rPr>
            </w:r>
            <w:r w:rsidR="00EE7E12">
              <w:rPr>
                <w:noProof/>
                <w:webHidden/>
              </w:rPr>
              <w:fldChar w:fldCharType="separate"/>
            </w:r>
            <w:r w:rsidR="008D5FD3">
              <w:rPr>
                <w:noProof/>
                <w:webHidden/>
              </w:rPr>
              <w:t>13</w:t>
            </w:r>
            <w:r w:rsidR="00EE7E12">
              <w:rPr>
                <w:noProof/>
                <w:webHidden/>
              </w:rPr>
              <w:fldChar w:fldCharType="end"/>
            </w:r>
          </w:hyperlink>
        </w:p>
        <w:p w14:paraId="5CD21273" w14:textId="709677FC" w:rsidR="00EE7E12" w:rsidRDefault="00485D0D">
          <w:pPr>
            <w:pStyle w:val="11"/>
            <w:rPr>
              <w:rFonts w:asciiTheme="minorHAnsi" w:eastAsiaTheme="minorEastAsia" w:hAnsiTheme="minorHAnsi" w:cstheme="minorBidi"/>
              <w:noProof/>
              <w:sz w:val="22"/>
              <w:szCs w:val="22"/>
            </w:rPr>
          </w:pPr>
          <w:hyperlink w:anchor="_Toc141269882" w:history="1">
            <w:r w:rsidR="00EE7E12" w:rsidRPr="00455D14">
              <w:rPr>
                <w:rStyle w:val="a4"/>
                <w:noProof/>
              </w:rPr>
              <w:t>Часть 5.</w:t>
            </w:r>
            <w:r w:rsidR="00EE7E12">
              <w:rPr>
                <w:rFonts w:asciiTheme="minorHAnsi" w:eastAsiaTheme="minorEastAsia" w:hAnsiTheme="minorHAnsi" w:cstheme="minorBidi"/>
                <w:noProof/>
                <w:sz w:val="22"/>
                <w:szCs w:val="22"/>
              </w:rPr>
              <w:t xml:space="preserve"> </w:t>
            </w:r>
            <w:r w:rsidR="00EE7E12" w:rsidRPr="00455D14">
              <w:rPr>
                <w:rStyle w:val="a4"/>
                <w:noProof/>
              </w:rPr>
              <w:t>ДЕПОЗИТАРНЫЙ ДОГОВОР И ДОГОВОР О МЕЖДЕПОЗИТАРНЫХ ОТНОШЕНИЯХ. КОНФИДЕНЦИАЛЬНОСТЬ</w:t>
            </w:r>
            <w:r w:rsidR="00EE7E12">
              <w:rPr>
                <w:noProof/>
                <w:webHidden/>
              </w:rPr>
              <w:tab/>
            </w:r>
            <w:r w:rsidR="00EE7E12">
              <w:rPr>
                <w:noProof/>
                <w:webHidden/>
              </w:rPr>
              <w:fldChar w:fldCharType="begin"/>
            </w:r>
            <w:r w:rsidR="00EE7E12">
              <w:rPr>
                <w:noProof/>
                <w:webHidden/>
              </w:rPr>
              <w:instrText xml:space="preserve"> PAGEREF _Toc141269882 \h </w:instrText>
            </w:r>
            <w:r w:rsidR="00EE7E12">
              <w:rPr>
                <w:noProof/>
                <w:webHidden/>
              </w:rPr>
            </w:r>
            <w:r w:rsidR="00EE7E12">
              <w:rPr>
                <w:noProof/>
                <w:webHidden/>
              </w:rPr>
              <w:fldChar w:fldCharType="separate"/>
            </w:r>
            <w:r w:rsidR="008D5FD3">
              <w:rPr>
                <w:noProof/>
                <w:webHidden/>
              </w:rPr>
              <w:t>14</w:t>
            </w:r>
            <w:r w:rsidR="00EE7E12">
              <w:rPr>
                <w:noProof/>
                <w:webHidden/>
              </w:rPr>
              <w:fldChar w:fldCharType="end"/>
            </w:r>
          </w:hyperlink>
        </w:p>
        <w:p w14:paraId="021AA41E" w14:textId="1B808B98" w:rsidR="00EE7E12" w:rsidRDefault="00485D0D">
          <w:pPr>
            <w:pStyle w:val="11"/>
            <w:rPr>
              <w:rFonts w:asciiTheme="minorHAnsi" w:eastAsiaTheme="minorEastAsia" w:hAnsiTheme="minorHAnsi" w:cstheme="minorBidi"/>
              <w:noProof/>
              <w:sz w:val="22"/>
              <w:szCs w:val="22"/>
            </w:rPr>
          </w:pPr>
          <w:hyperlink w:anchor="_Toc141269883" w:history="1">
            <w:r w:rsidR="00EE7E12" w:rsidRPr="00455D14">
              <w:rPr>
                <w:rStyle w:val="a4"/>
                <w:noProof/>
              </w:rPr>
              <w:t>Часть 6. УПОЛНОМОЧЕННЫЕ ЛИЦА. ПОРЯДОК ОФОРМЛЕНИЯ ДОВЕРЕННОСТЕЙ</w:t>
            </w:r>
            <w:r w:rsidR="00EE7E12">
              <w:rPr>
                <w:noProof/>
                <w:webHidden/>
              </w:rPr>
              <w:tab/>
            </w:r>
            <w:r w:rsidR="00EE7E12">
              <w:rPr>
                <w:noProof/>
                <w:webHidden/>
              </w:rPr>
              <w:fldChar w:fldCharType="begin"/>
            </w:r>
            <w:r w:rsidR="00EE7E12">
              <w:rPr>
                <w:noProof/>
                <w:webHidden/>
              </w:rPr>
              <w:instrText xml:space="preserve"> PAGEREF _Toc141269883 \h </w:instrText>
            </w:r>
            <w:r w:rsidR="00EE7E12">
              <w:rPr>
                <w:noProof/>
                <w:webHidden/>
              </w:rPr>
            </w:r>
            <w:r w:rsidR="00EE7E12">
              <w:rPr>
                <w:noProof/>
                <w:webHidden/>
              </w:rPr>
              <w:fldChar w:fldCharType="separate"/>
            </w:r>
            <w:r w:rsidR="008D5FD3">
              <w:rPr>
                <w:noProof/>
                <w:webHidden/>
              </w:rPr>
              <w:t>18</w:t>
            </w:r>
            <w:r w:rsidR="00EE7E12">
              <w:rPr>
                <w:noProof/>
                <w:webHidden/>
              </w:rPr>
              <w:fldChar w:fldCharType="end"/>
            </w:r>
          </w:hyperlink>
        </w:p>
        <w:p w14:paraId="5316BA4F" w14:textId="6D5921CC" w:rsidR="00EE7E12" w:rsidRDefault="00485D0D">
          <w:pPr>
            <w:pStyle w:val="11"/>
            <w:rPr>
              <w:rFonts w:asciiTheme="minorHAnsi" w:eastAsiaTheme="minorEastAsia" w:hAnsiTheme="minorHAnsi" w:cstheme="minorBidi"/>
              <w:noProof/>
              <w:sz w:val="22"/>
              <w:szCs w:val="22"/>
            </w:rPr>
          </w:pPr>
          <w:hyperlink w:anchor="_Toc141269884" w:history="1">
            <w:r w:rsidR="00EE7E12" w:rsidRPr="00455D14">
              <w:rPr>
                <w:rStyle w:val="a4"/>
                <w:noProof/>
              </w:rPr>
              <w:t>Часть 7. ПОРЯДОК И СПОСОБЫ ВЗАИМОДЕЙСТВИЯ СТОРОН</w:t>
            </w:r>
            <w:r w:rsidR="00EE7E12">
              <w:rPr>
                <w:noProof/>
                <w:webHidden/>
              </w:rPr>
              <w:tab/>
            </w:r>
            <w:r w:rsidR="00EE7E12">
              <w:rPr>
                <w:noProof/>
                <w:webHidden/>
              </w:rPr>
              <w:fldChar w:fldCharType="begin"/>
            </w:r>
            <w:r w:rsidR="00EE7E12">
              <w:rPr>
                <w:noProof/>
                <w:webHidden/>
              </w:rPr>
              <w:instrText xml:space="preserve"> PAGEREF _Toc141269884 \h </w:instrText>
            </w:r>
            <w:r w:rsidR="00EE7E12">
              <w:rPr>
                <w:noProof/>
                <w:webHidden/>
              </w:rPr>
            </w:r>
            <w:r w:rsidR="00EE7E12">
              <w:rPr>
                <w:noProof/>
                <w:webHidden/>
              </w:rPr>
              <w:fldChar w:fldCharType="separate"/>
            </w:r>
            <w:r w:rsidR="008D5FD3">
              <w:rPr>
                <w:noProof/>
                <w:webHidden/>
              </w:rPr>
              <w:t>18</w:t>
            </w:r>
            <w:r w:rsidR="00EE7E12">
              <w:rPr>
                <w:noProof/>
                <w:webHidden/>
              </w:rPr>
              <w:fldChar w:fldCharType="end"/>
            </w:r>
          </w:hyperlink>
        </w:p>
        <w:p w14:paraId="29F6575F" w14:textId="42488E2F" w:rsidR="00EE7E12" w:rsidRDefault="00485D0D">
          <w:pPr>
            <w:pStyle w:val="11"/>
            <w:rPr>
              <w:rFonts w:asciiTheme="minorHAnsi" w:eastAsiaTheme="minorEastAsia" w:hAnsiTheme="minorHAnsi" w:cstheme="minorBidi"/>
              <w:noProof/>
              <w:sz w:val="22"/>
              <w:szCs w:val="22"/>
            </w:rPr>
          </w:pPr>
          <w:hyperlink w:anchor="_Toc141269885" w:history="1">
            <w:r w:rsidR="00EE7E12" w:rsidRPr="00455D14">
              <w:rPr>
                <w:rStyle w:val="a4"/>
                <w:noProof/>
              </w:rPr>
              <w:t>Часть 8. ОБЩИЙ ПОРЯДОК ОКАЗАНИЯ ДЕПОЗИТАРНЫХ УСЛУГ</w:t>
            </w:r>
            <w:r w:rsidR="00EE7E12">
              <w:rPr>
                <w:noProof/>
                <w:webHidden/>
              </w:rPr>
              <w:tab/>
            </w:r>
            <w:r w:rsidR="00EE7E12">
              <w:rPr>
                <w:noProof/>
                <w:webHidden/>
              </w:rPr>
              <w:fldChar w:fldCharType="begin"/>
            </w:r>
            <w:r w:rsidR="00EE7E12">
              <w:rPr>
                <w:noProof/>
                <w:webHidden/>
              </w:rPr>
              <w:instrText xml:space="preserve"> PAGEREF _Toc141269885 \h </w:instrText>
            </w:r>
            <w:r w:rsidR="00EE7E12">
              <w:rPr>
                <w:noProof/>
                <w:webHidden/>
              </w:rPr>
            </w:r>
            <w:r w:rsidR="00EE7E12">
              <w:rPr>
                <w:noProof/>
                <w:webHidden/>
              </w:rPr>
              <w:fldChar w:fldCharType="separate"/>
            </w:r>
            <w:r w:rsidR="008D5FD3">
              <w:rPr>
                <w:noProof/>
                <w:webHidden/>
              </w:rPr>
              <w:t>20</w:t>
            </w:r>
            <w:r w:rsidR="00EE7E12">
              <w:rPr>
                <w:noProof/>
                <w:webHidden/>
              </w:rPr>
              <w:fldChar w:fldCharType="end"/>
            </w:r>
          </w:hyperlink>
        </w:p>
        <w:p w14:paraId="6A82ACDA" w14:textId="5AA4ADB1" w:rsidR="00EE7E12" w:rsidRDefault="00485D0D">
          <w:pPr>
            <w:pStyle w:val="11"/>
            <w:rPr>
              <w:rFonts w:asciiTheme="minorHAnsi" w:eastAsiaTheme="minorEastAsia" w:hAnsiTheme="minorHAnsi" w:cstheme="minorBidi"/>
              <w:noProof/>
              <w:sz w:val="22"/>
              <w:szCs w:val="22"/>
            </w:rPr>
          </w:pPr>
          <w:hyperlink w:anchor="_Toc141269886" w:history="1">
            <w:r w:rsidR="00EE7E12" w:rsidRPr="00455D14">
              <w:rPr>
                <w:rStyle w:val="a4"/>
                <w:noProof/>
              </w:rPr>
              <w:t>Часть 9. СИСТЕМА ХРАНЕНИЯ И УЧЕТА ЦЕННЫХ БУМАГ</w:t>
            </w:r>
            <w:r w:rsidR="00EE7E12">
              <w:rPr>
                <w:noProof/>
                <w:webHidden/>
              </w:rPr>
              <w:tab/>
            </w:r>
            <w:r w:rsidR="00EE7E12">
              <w:rPr>
                <w:noProof/>
                <w:webHidden/>
              </w:rPr>
              <w:fldChar w:fldCharType="begin"/>
            </w:r>
            <w:r w:rsidR="00EE7E12">
              <w:rPr>
                <w:noProof/>
                <w:webHidden/>
              </w:rPr>
              <w:instrText xml:space="preserve"> PAGEREF _Toc141269886 \h </w:instrText>
            </w:r>
            <w:r w:rsidR="00EE7E12">
              <w:rPr>
                <w:noProof/>
                <w:webHidden/>
              </w:rPr>
            </w:r>
            <w:r w:rsidR="00EE7E12">
              <w:rPr>
                <w:noProof/>
                <w:webHidden/>
              </w:rPr>
              <w:fldChar w:fldCharType="separate"/>
            </w:r>
            <w:r w:rsidR="008D5FD3">
              <w:rPr>
                <w:noProof/>
                <w:webHidden/>
              </w:rPr>
              <w:t>26</w:t>
            </w:r>
            <w:r w:rsidR="00EE7E12">
              <w:rPr>
                <w:noProof/>
                <w:webHidden/>
              </w:rPr>
              <w:fldChar w:fldCharType="end"/>
            </w:r>
          </w:hyperlink>
        </w:p>
        <w:p w14:paraId="322E2321" w14:textId="58AC649D" w:rsidR="00EE7E12" w:rsidRDefault="00485D0D">
          <w:pPr>
            <w:pStyle w:val="11"/>
            <w:rPr>
              <w:rFonts w:asciiTheme="minorHAnsi" w:eastAsiaTheme="minorEastAsia" w:hAnsiTheme="minorHAnsi" w:cstheme="minorBidi"/>
              <w:noProof/>
              <w:sz w:val="22"/>
              <w:szCs w:val="22"/>
            </w:rPr>
          </w:pPr>
          <w:hyperlink w:anchor="_Toc141269887" w:history="1">
            <w:r w:rsidR="00EE7E12" w:rsidRPr="00455D14">
              <w:rPr>
                <w:rStyle w:val="a4"/>
                <w:noProof/>
              </w:rPr>
              <w:t>Часть 10. ДЕПОЗИТАРНЫЕ ОПЕРАЦИИ</w:t>
            </w:r>
            <w:r w:rsidR="00EE7E12">
              <w:rPr>
                <w:noProof/>
                <w:webHidden/>
              </w:rPr>
              <w:tab/>
            </w:r>
            <w:r w:rsidR="00EE7E12">
              <w:rPr>
                <w:noProof/>
                <w:webHidden/>
              </w:rPr>
              <w:fldChar w:fldCharType="begin"/>
            </w:r>
            <w:r w:rsidR="00EE7E12">
              <w:rPr>
                <w:noProof/>
                <w:webHidden/>
              </w:rPr>
              <w:instrText xml:space="preserve"> PAGEREF _Toc141269887 \h </w:instrText>
            </w:r>
            <w:r w:rsidR="00EE7E12">
              <w:rPr>
                <w:noProof/>
                <w:webHidden/>
              </w:rPr>
            </w:r>
            <w:r w:rsidR="00EE7E12">
              <w:rPr>
                <w:noProof/>
                <w:webHidden/>
              </w:rPr>
              <w:fldChar w:fldCharType="separate"/>
            </w:r>
            <w:r w:rsidR="008D5FD3">
              <w:rPr>
                <w:noProof/>
                <w:webHidden/>
              </w:rPr>
              <w:t>28</w:t>
            </w:r>
            <w:r w:rsidR="00EE7E12">
              <w:rPr>
                <w:noProof/>
                <w:webHidden/>
              </w:rPr>
              <w:fldChar w:fldCharType="end"/>
            </w:r>
          </w:hyperlink>
        </w:p>
        <w:p w14:paraId="2F066D19" w14:textId="11286AED" w:rsidR="00EE7E12" w:rsidRDefault="00485D0D">
          <w:pPr>
            <w:pStyle w:val="11"/>
            <w:rPr>
              <w:rFonts w:asciiTheme="minorHAnsi" w:eastAsiaTheme="minorEastAsia" w:hAnsiTheme="minorHAnsi" w:cstheme="minorBidi"/>
              <w:noProof/>
              <w:sz w:val="22"/>
              <w:szCs w:val="22"/>
            </w:rPr>
          </w:pPr>
          <w:hyperlink w:anchor="_Toc141269888" w:history="1">
            <w:r w:rsidR="00EE7E12" w:rsidRPr="00455D14">
              <w:rPr>
                <w:rStyle w:val="a4"/>
                <w:noProof/>
              </w:rPr>
              <w:t>Часть 11. НАСЛЕДОВАНИЕ ЦЕННЫХ БУМАГ</w:t>
            </w:r>
            <w:r w:rsidR="00EE7E12">
              <w:rPr>
                <w:noProof/>
                <w:webHidden/>
              </w:rPr>
              <w:tab/>
            </w:r>
            <w:r w:rsidR="00EE7E12">
              <w:rPr>
                <w:noProof/>
                <w:webHidden/>
              </w:rPr>
              <w:fldChar w:fldCharType="begin"/>
            </w:r>
            <w:r w:rsidR="00EE7E12">
              <w:rPr>
                <w:noProof/>
                <w:webHidden/>
              </w:rPr>
              <w:instrText xml:space="preserve"> PAGEREF _Toc141269888 \h </w:instrText>
            </w:r>
            <w:r w:rsidR="00EE7E12">
              <w:rPr>
                <w:noProof/>
                <w:webHidden/>
              </w:rPr>
            </w:r>
            <w:r w:rsidR="00EE7E12">
              <w:rPr>
                <w:noProof/>
                <w:webHidden/>
              </w:rPr>
              <w:fldChar w:fldCharType="separate"/>
            </w:r>
            <w:r w:rsidR="008D5FD3">
              <w:rPr>
                <w:noProof/>
                <w:webHidden/>
              </w:rPr>
              <w:t>50</w:t>
            </w:r>
            <w:r w:rsidR="00EE7E12">
              <w:rPr>
                <w:noProof/>
                <w:webHidden/>
              </w:rPr>
              <w:fldChar w:fldCharType="end"/>
            </w:r>
          </w:hyperlink>
        </w:p>
        <w:p w14:paraId="24943632" w14:textId="017F0E1C" w:rsidR="00EE7E12" w:rsidRDefault="00485D0D">
          <w:pPr>
            <w:pStyle w:val="11"/>
            <w:rPr>
              <w:rFonts w:asciiTheme="minorHAnsi" w:eastAsiaTheme="minorEastAsia" w:hAnsiTheme="minorHAnsi" w:cstheme="minorBidi"/>
              <w:noProof/>
              <w:sz w:val="22"/>
              <w:szCs w:val="22"/>
            </w:rPr>
          </w:pPr>
          <w:hyperlink w:anchor="_Toc141269889" w:history="1">
            <w:r w:rsidR="00EE7E12" w:rsidRPr="00455D14">
              <w:rPr>
                <w:rStyle w:val="a4"/>
                <w:noProof/>
              </w:rPr>
              <w:t>Часть 12. ПРОВЕДЕНИЕ ОПЕРАЦИЙ В СЛУЧАЕ РЕОРГАНИЗАЦИИ, ЛИКВИДАЦИИ, ОТЗЫВА ЛИЦЕНЗИИ ДЕПОНЕНТА</w:t>
            </w:r>
            <w:r w:rsidR="00EE7E12">
              <w:rPr>
                <w:noProof/>
                <w:webHidden/>
              </w:rPr>
              <w:tab/>
            </w:r>
            <w:r w:rsidR="00EE7E12">
              <w:rPr>
                <w:noProof/>
                <w:webHidden/>
              </w:rPr>
              <w:fldChar w:fldCharType="begin"/>
            </w:r>
            <w:r w:rsidR="00EE7E12">
              <w:rPr>
                <w:noProof/>
                <w:webHidden/>
              </w:rPr>
              <w:instrText xml:space="preserve"> PAGEREF _Toc141269889 \h </w:instrText>
            </w:r>
            <w:r w:rsidR="00EE7E12">
              <w:rPr>
                <w:noProof/>
                <w:webHidden/>
              </w:rPr>
            </w:r>
            <w:r w:rsidR="00EE7E12">
              <w:rPr>
                <w:noProof/>
                <w:webHidden/>
              </w:rPr>
              <w:fldChar w:fldCharType="separate"/>
            </w:r>
            <w:r w:rsidR="008D5FD3">
              <w:rPr>
                <w:noProof/>
                <w:webHidden/>
              </w:rPr>
              <w:t>51</w:t>
            </w:r>
            <w:r w:rsidR="00EE7E12">
              <w:rPr>
                <w:noProof/>
                <w:webHidden/>
              </w:rPr>
              <w:fldChar w:fldCharType="end"/>
            </w:r>
          </w:hyperlink>
        </w:p>
        <w:p w14:paraId="64EFD508" w14:textId="47C8FBB9" w:rsidR="00EE7E12" w:rsidRDefault="00485D0D">
          <w:pPr>
            <w:pStyle w:val="11"/>
            <w:rPr>
              <w:rFonts w:asciiTheme="minorHAnsi" w:eastAsiaTheme="minorEastAsia" w:hAnsiTheme="minorHAnsi" w:cstheme="minorBidi"/>
              <w:noProof/>
              <w:sz w:val="22"/>
              <w:szCs w:val="22"/>
            </w:rPr>
          </w:pPr>
          <w:hyperlink w:anchor="_Toc141269890" w:history="1">
            <w:r w:rsidR="00EE7E12" w:rsidRPr="00455D14">
              <w:rPr>
                <w:rStyle w:val="a4"/>
                <w:noProof/>
              </w:rPr>
              <w:t>Часть 13. ГЛОБАЛЬНЫЕ ОПЕРАЦИИ И КОНТРОЛЬ ЗА СОБЛЮДЕНИЕМ ПРАВ АКЦИОНЕРОВ</w:t>
            </w:r>
            <w:r w:rsidR="00EE7E12">
              <w:rPr>
                <w:noProof/>
                <w:webHidden/>
              </w:rPr>
              <w:tab/>
            </w:r>
            <w:r w:rsidR="00EE7E12">
              <w:rPr>
                <w:noProof/>
                <w:webHidden/>
              </w:rPr>
              <w:fldChar w:fldCharType="begin"/>
            </w:r>
            <w:r w:rsidR="00EE7E12">
              <w:rPr>
                <w:noProof/>
                <w:webHidden/>
              </w:rPr>
              <w:instrText xml:space="preserve"> PAGEREF _Toc141269890 \h </w:instrText>
            </w:r>
            <w:r w:rsidR="00EE7E12">
              <w:rPr>
                <w:noProof/>
                <w:webHidden/>
              </w:rPr>
            </w:r>
            <w:r w:rsidR="00EE7E12">
              <w:rPr>
                <w:noProof/>
                <w:webHidden/>
              </w:rPr>
              <w:fldChar w:fldCharType="separate"/>
            </w:r>
            <w:r w:rsidR="008D5FD3">
              <w:rPr>
                <w:noProof/>
                <w:webHidden/>
              </w:rPr>
              <w:t>52</w:t>
            </w:r>
            <w:r w:rsidR="00EE7E12">
              <w:rPr>
                <w:noProof/>
                <w:webHidden/>
              </w:rPr>
              <w:fldChar w:fldCharType="end"/>
            </w:r>
          </w:hyperlink>
        </w:p>
        <w:p w14:paraId="5FCC8EF0" w14:textId="5D3EC577" w:rsidR="00EE7E12" w:rsidRDefault="00485D0D">
          <w:pPr>
            <w:pStyle w:val="11"/>
            <w:rPr>
              <w:rFonts w:asciiTheme="minorHAnsi" w:eastAsiaTheme="minorEastAsia" w:hAnsiTheme="minorHAnsi" w:cstheme="minorBidi"/>
              <w:noProof/>
              <w:sz w:val="22"/>
              <w:szCs w:val="22"/>
            </w:rPr>
          </w:pPr>
          <w:hyperlink w:anchor="_Toc141269891" w:history="1">
            <w:r w:rsidR="00EE7E12" w:rsidRPr="00455D14">
              <w:rPr>
                <w:rStyle w:val="a4"/>
                <w:noProof/>
              </w:rPr>
              <w:t>Часть 14. СВЕРКА БАЛАНСА УЧИТЫВАЕМЫХ ЦЕННЫХ БУМАГ</w:t>
            </w:r>
            <w:r w:rsidR="00EE7E12">
              <w:rPr>
                <w:noProof/>
                <w:webHidden/>
              </w:rPr>
              <w:tab/>
            </w:r>
            <w:r w:rsidR="00EE7E12">
              <w:rPr>
                <w:noProof/>
                <w:webHidden/>
              </w:rPr>
              <w:fldChar w:fldCharType="begin"/>
            </w:r>
            <w:r w:rsidR="00EE7E12">
              <w:rPr>
                <w:noProof/>
                <w:webHidden/>
              </w:rPr>
              <w:instrText xml:space="preserve"> PAGEREF _Toc141269891 \h </w:instrText>
            </w:r>
            <w:r w:rsidR="00EE7E12">
              <w:rPr>
                <w:noProof/>
                <w:webHidden/>
              </w:rPr>
            </w:r>
            <w:r w:rsidR="00EE7E12">
              <w:rPr>
                <w:noProof/>
                <w:webHidden/>
              </w:rPr>
              <w:fldChar w:fldCharType="separate"/>
            </w:r>
            <w:r w:rsidR="008D5FD3">
              <w:rPr>
                <w:noProof/>
                <w:webHidden/>
              </w:rPr>
              <w:t>60</w:t>
            </w:r>
            <w:r w:rsidR="00EE7E12">
              <w:rPr>
                <w:noProof/>
                <w:webHidden/>
              </w:rPr>
              <w:fldChar w:fldCharType="end"/>
            </w:r>
          </w:hyperlink>
        </w:p>
        <w:p w14:paraId="459470C4" w14:textId="4FC3A20A" w:rsidR="00EE7E12" w:rsidRDefault="00485D0D">
          <w:pPr>
            <w:pStyle w:val="11"/>
            <w:rPr>
              <w:rFonts w:asciiTheme="minorHAnsi" w:eastAsiaTheme="minorEastAsia" w:hAnsiTheme="minorHAnsi" w:cstheme="minorBidi"/>
              <w:noProof/>
              <w:sz w:val="22"/>
              <w:szCs w:val="22"/>
            </w:rPr>
          </w:pPr>
          <w:hyperlink w:anchor="_Toc141269892" w:history="1">
            <w:r w:rsidR="00EE7E12" w:rsidRPr="00455D14">
              <w:rPr>
                <w:rStyle w:val="a4"/>
                <w:noProof/>
              </w:rPr>
              <w:t>Часть 15. ОПЛАТА УСЛУГ И ВОЗМЕЩЕНИЕ РАСХОДОВ ДЕПОЗИТАРИЯ</w:t>
            </w:r>
            <w:r w:rsidR="00EE7E12">
              <w:rPr>
                <w:noProof/>
                <w:webHidden/>
              </w:rPr>
              <w:tab/>
            </w:r>
            <w:r w:rsidR="00EE7E12">
              <w:rPr>
                <w:noProof/>
                <w:webHidden/>
              </w:rPr>
              <w:fldChar w:fldCharType="begin"/>
            </w:r>
            <w:r w:rsidR="00EE7E12">
              <w:rPr>
                <w:noProof/>
                <w:webHidden/>
              </w:rPr>
              <w:instrText xml:space="preserve"> PAGEREF _Toc141269892 \h </w:instrText>
            </w:r>
            <w:r w:rsidR="00EE7E12">
              <w:rPr>
                <w:noProof/>
                <w:webHidden/>
              </w:rPr>
            </w:r>
            <w:r w:rsidR="00EE7E12">
              <w:rPr>
                <w:noProof/>
                <w:webHidden/>
              </w:rPr>
              <w:fldChar w:fldCharType="separate"/>
            </w:r>
            <w:r w:rsidR="008D5FD3">
              <w:rPr>
                <w:noProof/>
                <w:webHidden/>
              </w:rPr>
              <w:t>61</w:t>
            </w:r>
            <w:r w:rsidR="00EE7E12">
              <w:rPr>
                <w:noProof/>
                <w:webHidden/>
              </w:rPr>
              <w:fldChar w:fldCharType="end"/>
            </w:r>
          </w:hyperlink>
        </w:p>
        <w:p w14:paraId="6AB6F866" w14:textId="70929D4A" w:rsidR="00EE7E12" w:rsidRDefault="00485D0D">
          <w:pPr>
            <w:pStyle w:val="11"/>
            <w:rPr>
              <w:rFonts w:asciiTheme="minorHAnsi" w:eastAsiaTheme="minorEastAsia" w:hAnsiTheme="minorHAnsi" w:cstheme="minorBidi"/>
              <w:noProof/>
              <w:sz w:val="22"/>
              <w:szCs w:val="22"/>
            </w:rPr>
          </w:pPr>
          <w:hyperlink w:anchor="_Toc141269893" w:history="1">
            <w:r w:rsidR="00EE7E12" w:rsidRPr="00455D14">
              <w:rPr>
                <w:rStyle w:val="a4"/>
                <w:noProof/>
              </w:rPr>
              <w:t>Часть 16. НАЛОГООБЛОЖЕНИЕ</w:t>
            </w:r>
            <w:r w:rsidR="00EE7E12">
              <w:rPr>
                <w:noProof/>
                <w:webHidden/>
              </w:rPr>
              <w:tab/>
            </w:r>
            <w:r w:rsidR="00EE7E12">
              <w:rPr>
                <w:noProof/>
                <w:webHidden/>
              </w:rPr>
              <w:fldChar w:fldCharType="begin"/>
            </w:r>
            <w:r w:rsidR="00EE7E12">
              <w:rPr>
                <w:noProof/>
                <w:webHidden/>
              </w:rPr>
              <w:instrText xml:space="preserve"> PAGEREF _Toc141269893 \h </w:instrText>
            </w:r>
            <w:r w:rsidR="00EE7E12">
              <w:rPr>
                <w:noProof/>
                <w:webHidden/>
              </w:rPr>
            </w:r>
            <w:r w:rsidR="00EE7E12">
              <w:rPr>
                <w:noProof/>
                <w:webHidden/>
              </w:rPr>
              <w:fldChar w:fldCharType="separate"/>
            </w:r>
            <w:r w:rsidR="008D5FD3">
              <w:rPr>
                <w:noProof/>
                <w:webHidden/>
              </w:rPr>
              <w:t>62</w:t>
            </w:r>
            <w:r w:rsidR="00EE7E12">
              <w:rPr>
                <w:noProof/>
                <w:webHidden/>
              </w:rPr>
              <w:fldChar w:fldCharType="end"/>
            </w:r>
          </w:hyperlink>
        </w:p>
        <w:p w14:paraId="5C0D2AD1" w14:textId="3A175759" w:rsidR="000E28D1" w:rsidRPr="00996BA4" w:rsidRDefault="000E28D1">
          <w:pPr>
            <w:pStyle w:val="11"/>
            <w:rPr>
              <w:rStyle w:val="a4"/>
              <w:noProof/>
              <w:spacing w:val="20"/>
              <w:sz w:val="16"/>
              <w:szCs w:val="16"/>
            </w:rPr>
          </w:pPr>
          <w:r w:rsidRPr="00996BA4">
            <w:rPr>
              <w:rStyle w:val="a4"/>
              <w:noProof/>
              <w:spacing w:val="20"/>
              <w:sz w:val="16"/>
              <w:szCs w:val="16"/>
            </w:rPr>
            <w:fldChar w:fldCharType="end"/>
          </w:r>
        </w:p>
      </w:sdtContent>
    </w:sdt>
    <w:p w14:paraId="7AB56265" w14:textId="77777777" w:rsidR="001A2454" w:rsidRPr="00996BA4" w:rsidRDefault="001A2454">
      <w:pPr>
        <w:pStyle w:val="aa"/>
      </w:pPr>
      <w:r w:rsidRPr="00996BA4">
        <w:br w:type="page"/>
      </w:r>
      <w:bookmarkStart w:id="0" w:name="_Toc141269875"/>
      <w:r w:rsidRPr="00996BA4">
        <w:lastRenderedPageBreak/>
        <w:t>Часть 1.</w:t>
      </w:r>
      <w:r w:rsidRPr="00996BA4">
        <w:tab/>
        <w:t>ТЕРМИНЫ И ОПРЕДЕЛЕНИЯ</w:t>
      </w:r>
      <w:bookmarkEnd w:id="0"/>
    </w:p>
    <w:p w14:paraId="1B8CA9F0" w14:textId="7757018F" w:rsidR="00C75940" w:rsidRPr="00996BA4" w:rsidRDefault="00C75940" w:rsidP="009C1308">
      <w:pPr>
        <w:spacing w:after="120"/>
        <w:jc w:val="both"/>
      </w:pPr>
      <w:r w:rsidRPr="00996BA4">
        <w:rPr>
          <w:b/>
          <w:i/>
        </w:rPr>
        <w:t>Анкета</w:t>
      </w:r>
      <w:r w:rsidRPr="00996BA4">
        <w:t xml:space="preserve"> - документ по форме, утвержденной </w:t>
      </w:r>
      <w:r w:rsidR="00917E76" w:rsidRPr="00996BA4">
        <w:t>Обществом с ограниченной ответственностью «Управляющая компания «Горизонт»</w:t>
      </w:r>
      <w:r w:rsidRPr="00996BA4">
        <w:t xml:space="preserve"> и опубликованной на </w:t>
      </w:r>
      <w:r w:rsidR="00917E76" w:rsidRPr="00996BA4">
        <w:t>странице ООО «УК «Горизонт» в информационно-телекоммуникационной сети «Интернет», расположенн</w:t>
      </w:r>
      <w:r w:rsidR="00065753" w:rsidRPr="00996BA4">
        <w:t>ой</w:t>
      </w:r>
      <w:r w:rsidR="00917E76" w:rsidRPr="00996BA4">
        <w:t xml:space="preserve"> по адресу: </w:t>
      </w:r>
      <w:hyperlink r:id="rId11" w:history="1">
        <w:r w:rsidR="00731817" w:rsidRPr="00996BA4">
          <w:rPr>
            <w:rStyle w:val="a4"/>
          </w:rPr>
          <w:t>https://www.ukhorizon.ru/</w:t>
        </w:r>
      </w:hyperlink>
      <w:r w:rsidRPr="00996BA4">
        <w:t xml:space="preserve">. </w:t>
      </w:r>
    </w:p>
    <w:p w14:paraId="7E602FBB" w14:textId="1DC1A431" w:rsidR="00C75940" w:rsidRPr="00996BA4" w:rsidRDefault="00C75940" w:rsidP="009C1308">
      <w:pPr>
        <w:spacing w:after="120"/>
        <w:jc w:val="both"/>
      </w:pPr>
      <w:r w:rsidRPr="00996BA4">
        <w:rPr>
          <w:b/>
          <w:i/>
        </w:rPr>
        <w:t xml:space="preserve">Активный счет </w:t>
      </w:r>
      <w:r w:rsidRPr="00996BA4">
        <w:t>- счет, предназначенный для учета ценных бумаг в разрезе мест их хранения.</w:t>
      </w:r>
    </w:p>
    <w:p w14:paraId="4B140714" w14:textId="77777777" w:rsidR="00C75940" w:rsidRPr="00996BA4" w:rsidRDefault="00C75940" w:rsidP="009C1308">
      <w:pPr>
        <w:spacing w:after="120"/>
        <w:jc w:val="both"/>
      </w:pPr>
      <w:r w:rsidRPr="00996BA4">
        <w:rPr>
          <w:b/>
          <w:i/>
        </w:rPr>
        <w:t>Бездокументарные эмиссионные ценные бумаги</w:t>
      </w:r>
      <w:r w:rsidRPr="00996BA4">
        <w:t xml:space="preserve"> - форма эмиссионных ценных бумаг, при которой владелец устанавливается на основании записи в системе ведения реестра владельцев ценных бумаг или, в случае депонирования ценных бумаг, на основании записи по счету депо. </w:t>
      </w:r>
    </w:p>
    <w:p w14:paraId="5A6064B4" w14:textId="77777777" w:rsidR="00C75940" w:rsidRPr="00996BA4" w:rsidRDefault="00C75940" w:rsidP="009C1308">
      <w:pPr>
        <w:spacing w:after="120"/>
        <w:jc w:val="both"/>
      </w:pPr>
      <w:r w:rsidRPr="00996BA4">
        <w:rPr>
          <w:b/>
          <w:i/>
        </w:rPr>
        <w:t>Владелец</w:t>
      </w:r>
      <w:r w:rsidRPr="00996BA4">
        <w:rPr>
          <w:i/>
        </w:rPr>
        <w:t xml:space="preserve"> -</w:t>
      </w:r>
      <w:r w:rsidRPr="00996BA4">
        <w:t xml:space="preserve"> лицо, которому ценные бумаги принадлежат на праве собственности или ином вещном праве.</w:t>
      </w:r>
    </w:p>
    <w:p w14:paraId="3F043072" w14:textId="77777777" w:rsidR="00C75940" w:rsidRPr="00996BA4" w:rsidRDefault="00C75940" w:rsidP="009C1308">
      <w:pPr>
        <w:spacing w:after="120"/>
        <w:jc w:val="both"/>
      </w:pPr>
      <w:r w:rsidRPr="00996BA4">
        <w:rPr>
          <w:b/>
          <w:i/>
        </w:rPr>
        <w:t>Выпуск ценных бумаг</w:t>
      </w:r>
      <w:r w:rsidRPr="00996BA4">
        <w:t xml:space="preserve"> </w:t>
      </w:r>
      <w:r w:rsidR="003D3C9A" w:rsidRPr="00996BA4">
        <w:t>-</w:t>
      </w:r>
      <w:r w:rsidRPr="00996BA4">
        <w:t xml:space="preserve"> совокупность ценных бумаг одного эмитента, обеспечивающих одинаковый объем прав </w:t>
      </w:r>
      <w:r w:rsidR="0085237B" w:rsidRPr="00996BA4">
        <w:t xml:space="preserve">их </w:t>
      </w:r>
      <w:r w:rsidRPr="00996BA4">
        <w:t>владельцам и имеющих одинаковые условия эмиссии (первичного размещения). Все бумаги одного выпуска должны иметь один государственный регистрационный номер.</w:t>
      </w:r>
    </w:p>
    <w:p w14:paraId="1EC36433" w14:textId="77777777" w:rsidR="00C75940" w:rsidRPr="00996BA4" w:rsidRDefault="00C75940" w:rsidP="009C1308">
      <w:pPr>
        <w:spacing w:after="120"/>
        <w:jc w:val="both"/>
        <w:rPr>
          <w:b/>
          <w:i/>
        </w:rPr>
      </w:pPr>
      <w:r w:rsidRPr="00996BA4">
        <w:rPr>
          <w:b/>
          <w:i/>
        </w:rPr>
        <w:t xml:space="preserve">Договор – </w:t>
      </w:r>
      <w:r w:rsidRPr="00996BA4">
        <w:t>Депозитарный (междепозитарный) договор.</w:t>
      </w:r>
    </w:p>
    <w:p w14:paraId="48E7C9C0" w14:textId="77777777" w:rsidR="00C75940" w:rsidRPr="00996BA4" w:rsidRDefault="00C75940" w:rsidP="009C1308">
      <w:pPr>
        <w:spacing w:after="120"/>
        <w:jc w:val="both"/>
      </w:pPr>
      <w:r w:rsidRPr="00996BA4">
        <w:rPr>
          <w:b/>
          <w:i/>
        </w:rPr>
        <w:t>Документарные эмиссионные ценные бумаги</w:t>
      </w:r>
      <w:r w:rsidRPr="00996BA4">
        <w:rPr>
          <w:i/>
        </w:rPr>
        <w:t xml:space="preserve"> -</w:t>
      </w:r>
      <w:r w:rsidRPr="00996BA4">
        <w:t xml:space="preserve"> форма эмиссионных ценных бумаг, при которой владелец устанавливается на основании предъявления оформленного надлежащим образом сертификата ценной бумаги или, в случае депонирования такового, на основании записи по счету депо.</w:t>
      </w:r>
    </w:p>
    <w:p w14:paraId="7F33A0B0" w14:textId="1101C010" w:rsidR="00C75940" w:rsidRPr="00996BA4" w:rsidRDefault="00C75940" w:rsidP="009C1308">
      <w:pPr>
        <w:spacing w:after="120"/>
        <w:jc w:val="both"/>
      </w:pPr>
      <w:r w:rsidRPr="00996BA4">
        <w:rPr>
          <w:b/>
          <w:i/>
        </w:rPr>
        <w:t>Депозитарная деятельность</w:t>
      </w:r>
      <w:r w:rsidRPr="00996BA4">
        <w:t xml:space="preserve"> - оказание услуг по хранению сертификатов ценных бумаг и/или учету и </w:t>
      </w:r>
      <w:r w:rsidR="007210E0" w:rsidRPr="00996BA4">
        <w:t xml:space="preserve">переходу </w:t>
      </w:r>
      <w:r w:rsidRPr="00996BA4">
        <w:t>прав на ценные бумаги на основании соответствующей лицензии.</w:t>
      </w:r>
    </w:p>
    <w:p w14:paraId="7AA88D40" w14:textId="406B6F1F" w:rsidR="00C75940" w:rsidRPr="00996BA4" w:rsidRDefault="00C75940" w:rsidP="009C1308">
      <w:pPr>
        <w:spacing w:after="120"/>
        <w:jc w:val="both"/>
      </w:pPr>
      <w:r w:rsidRPr="00996BA4">
        <w:rPr>
          <w:b/>
          <w:i/>
        </w:rPr>
        <w:t>Депозитарий</w:t>
      </w:r>
      <w:r w:rsidRPr="00996BA4">
        <w:rPr>
          <w:i/>
        </w:rPr>
        <w:t xml:space="preserve"> </w:t>
      </w:r>
      <w:r w:rsidR="00492E0D" w:rsidRPr="00996BA4">
        <w:rPr>
          <w:i/>
        </w:rPr>
        <w:t>–</w:t>
      </w:r>
      <w:r w:rsidRPr="00996BA4">
        <w:t xml:space="preserve"> </w:t>
      </w:r>
      <w:r w:rsidR="00492E0D" w:rsidRPr="00996BA4">
        <w:t>Общество с ограниченной ответственностью «Управляющая компания «Горизонт»</w:t>
      </w:r>
      <w:r w:rsidR="00DC69AD" w:rsidRPr="00996BA4">
        <w:t xml:space="preserve"> при осуществлении депозитарной деятельности</w:t>
      </w:r>
      <w:r w:rsidR="008E7BC7" w:rsidRPr="00996BA4">
        <w:t xml:space="preserve">, </w:t>
      </w:r>
      <w:r w:rsidR="00DC69AD" w:rsidRPr="00996BA4">
        <w:t>при этом</w:t>
      </w:r>
      <w:r w:rsidR="008E7BC7" w:rsidRPr="00996BA4">
        <w:t xml:space="preserve"> иные юридические лица, осуществляющие депозитарную деятельность </w:t>
      </w:r>
      <w:r w:rsidR="00DC69AD" w:rsidRPr="00996BA4">
        <w:t xml:space="preserve">именуются </w:t>
      </w:r>
      <w:r w:rsidR="008E7BC7" w:rsidRPr="00996BA4">
        <w:t>как «депозитарий» или «депозитарии».</w:t>
      </w:r>
    </w:p>
    <w:p w14:paraId="2F3FC045" w14:textId="77777777" w:rsidR="00C75940" w:rsidRPr="00996BA4" w:rsidRDefault="00C75940" w:rsidP="009C1308">
      <w:pPr>
        <w:spacing w:after="120"/>
        <w:jc w:val="both"/>
      </w:pPr>
      <w:r w:rsidRPr="00996BA4">
        <w:rPr>
          <w:b/>
          <w:i/>
        </w:rPr>
        <w:t>Депонент</w:t>
      </w:r>
      <w:r w:rsidRPr="00996BA4">
        <w:t xml:space="preserve"> – юридическое или физическое лицо, пользующееся депозитарными услугами на основании депозитарного (междепозитарного) договора, заключенного с Депозитарием в рамках осуществления последним депозитарной деятельности. </w:t>
      </w:r>
    </w:p>
    <w:p w14:paraId="3BBFDFD3" w14:textId="6C87A0B5" w:rsidR="00C75940" w:rsidRPr="00996BA4" w:rsidRDefault="00C75940" w:rsidP="009C1308">
      <w:pPr>
        <w:spacing w:after="120"/>
        <w:jc w:val="both"/>
      </w:pPr>
      <w:r w:rsidRPr="00996BA4">
        <w:rPr>
          <w:b/>
          <w:i/>
        </w:rPr>
        <w:t>Депозитарные операции</w:t>
      </w:r>
      <w:r w:rsidRPr="00996BA4">
        <w:t xml:space="preserve"> - совокупность действий, осуществляемых </w:t>
      </w:r>
      <w:r w:rsidR="00927643" w:rsidRPr="00996BA4">
        <w:t>д</w:t>
      </w:r>
      <w:r w:rsidRPr="00996BA4">
        <w:t xml:space="preserve">епозитарием с учетными регистрами и другими материалами депозитарного учета, а также с хранящимися в </w:t>
      </w:r>
      <w:r w:rsidR="00927643" w:rsidRPr="00996BA4">
        <w:t>д</w:t>
      </w:r>
      <w:r w:rsidRPr="00996BA4">
        <w:t>епозитарии сертификатами ценных бумаг.</w:t>
      </w:r>
      <w:r w:rsidR="009756D2" w:rsidRPr="00996BA4">
        <w:t xml:space="preserve">  </w:t>
      </w:r>
    </w:p>
    <w:p w14:paraId="4AFA6370" w14:textId="238B7C4E" w:rsidR="00C75940" w:rsidRPr="00996BA4" w:rsidRDefault="00C75940" w:rsidP="009C1308">
      <w:pPr>
        <w:spacing w:after="120"/>
        <w:jc w:val="both"/>
      </w:pPr>
      <w:r w:rsidRPr="00996BA4">
        <w:rPr>
          <w:b/>
          <w:i/>
        </w:rPr>
        <w:t>Депозитарий-депонент</w:t>
      </w:r>
      <w:r w:rsidRPr="00996BA4">
        <w:rPr>
          <w:i/>
        </w:rPr>
        <w:t xml:space="preserve"> </w:t>
      </w:r>
      <w:r w:rsidRPr="00996BA4">
        <w:t xml:space="preserve">– </w:t>
      </w:r>
      <w:r w:rsidR="008E7BC7" w:rsidRPr="00996BA4">
        <w:t>д</w:t>
      </w:r>
      <w:r w:rsidRPr="00996BA4">
        <w:t xml:space="preserve">епозитарий, пользующийся депозитарными услугами другого </w:t>
      </w:r>
      <w:r w:rsidR="008E7BC7" w:rsidRPr="00996BA4">
        <w:t>д</w:t>
      </w:r>
      <w:r w:rsidRPr="00996BA4">
        <w:t>епозитария на основании междепозитарного договора.</w:t>
      </w:r>
    </w:p>
    <w:p w14:paraId="02C5ABF7" w14:textId="7E143352" w:rsidR="00C75940" w:rsidRPr="00996BA4" w:rsidRDefault="00C75940" w:rsidP="009C1308">
      <w:pPr>
        <w:spacing w:after="120"/>
        <w:jc w:val="both"/>
      </w:pPr>
      <w:r w:rsidRPr="00996BA4">
        <w:rPr>
          <w:b/>
          <w:i/>
        </w:rPr>
        <w:t>Депозитарий места хранения</w:t>
      </w:r>
      <w:r w:rsidRPr="00996BA4">
        <w:t xml:space="preserve"> – </w:t>
      </w:r>
      <w:r w:rsidR="008E7BC7" w:rsidRPr="00996BA4">
        <w:t>д</w:t>
      </w:r>
      <w:r w:rsidRPr="00996BA4">
        <w:t xml:space="preserve">епозитарий, в котором открыт счет депо </w:t>
      </w:r>
      <w:r w:rsidR="008E7BC7" w:rsidRPr="00996BA4">
        <w:t>д</w:t>
      </w:r>
      <w:r w:rsidRPr="00996BA4">
        <w:t>епозитарию-депоненту.</w:t>
      </w:r>
    </w:p>
    <w:p w14:paraId="7462C1E6" w14:textId="36561A38" w:rsidR="00E05778" w:rsidRPr="00996BA4" w:rsidRDefault="00C75940" w:rsidP="009C1308">
      <w:pPr>
        <w:spacing w:after="120"/>
        <w:jc w:val="both"/>
      </w:pPr>
      <w:r w:rsidRPr="00996BA4">
        <w:rPr>
          <w:b/>
          <w:i/>
        </w:rPr>
        <w:t>Депозитарный договор (договор о счете депо)</w:t>
      </w:r>
      <w:r w:rsidRPr="00996BA4">
        <w:t xml:space="preserve"> – </w:t>
      </w:r>
      <w:r w:rsidR="00E05778" w:rsidRPr="00996BA4">
        <w:t xml:space="preserve">договор между Депозитарием и Депонентом, предметом которого является предоставление Депозитарием Депоненту услуг по хранению сертификатов ценных бумаг, учету и </w:t>
      </w:r>
      <w:r w:rsidR="00903CFA" w:rsidRPr="00996BA4">
        <w:t xml:space="preserve">переходу </w:t>
      </w:r>
      <w:r w:rsidR="00E05778" w:rsidRPr="00996BA4">
        <w:t>прав на ценные бумаги путем открытия и ведения Депозитарием счета депо Депонента, осуществления операций по этому счету, а также оказание Депозитарием услуг, содействующих реализации владельцами ценных бумаг прав по принадлежащим им ценным бумагам.</w:t>
      </w:r>
    </w:p>
    <w:p w14:paraId="0BB583FB" w14:textId="77777777" w:rsidR="00E05778" w:rsidRPr="00996BA4" w:rsidRDefault="00E05778" w:rsidP="009C1308">
      <w:pPr>
        <w:spacing w:after="120"/>
        <w:jc w:val="both"/>
        <w:rPr>
          <w:b/>
        </w:rPr>
      </w:pPr>
      <w:r w:rsidRPr="00996BA4">
        <w:rPr>
          <w:b/>
          <w:i/>
        </w:rPr>
        <w:t>Дробление ценных бумаг</w:t>
      </w:r>
      <w:r w:rsidRPr="00996BA4">
        <w:rPr>
          <w:b/>
          <w:bCs/>
        </w:rPr>
        <w:t xml:space="preserve"> </w:t>
      </w:r>
      <w:r w:rsidRPr="00996BA4">
        <w:t>- увеличение общего количества ценных бумаг в выпуске по отношению к текущему в соответствии с заданным коэффициентом с одновременным пропорциональным уменьшением номинала ценных бумаг.</w:t>
      </w:r>
    </w:p>
    <w:p w14:paraId="4D94DC1F" w14:textId="678A5710" w:rsidR="00CE086C" w:rsidRPr="00996BA4" w:rsidRDefault="00CE086C" w:rsidP="009C1308">
      <w:pPr>
        <w:autoSpaceDE w:val="0"/>
        <w:autoSpaceDN w:val="0"/>
        <w:adjustRightInd w:val="0"/>
        <w:spacing w:after="120"/>
        <w:jc w:val="both"/>
      </w:pPr>
      <w:r w:rsidRPr="00996BA4">
        <w:rPr>
          <w:b/>
          <w:i/>
        </w:rPr>
        <w:t>Доверительный управляющий</w:t>
      </w:r>
      <w:r w:rsidRPr="00996BA4">
        <w:t xml:space="preserve"> –</w:t>
      </w:r>
      <w:r w:rsidR="00A047CB" w:rsidRPr="00996BA4">
        <w:t xml:space="preserve"> (1) профессиональный участник рынка ценных бумаг, осуществляющий деятельность по управлению ценными бумагами на основании соответствующей лицензии, (2) управляющая компания, осуществляющая деятельность </w:t>
      </w:r>
      <w:r w:rsidR="004E58D3" w:rsidRPr="00996BA4">
        <w:t xml:space="preserve">на основании лицензии </w:t>
      </w:r>
      <w:r w:rsidR="00A047CB" w:rsidRPr="00996BA4">
        <w:t>по управлению инвестиционными фондами, паевыми инвестиционными фондами и негосударственными пенсионными фондами, или (3) лицо, осуществляющее доверительное управление, связанное только с осуществлением прав по ценным бумагам</w:t>
      </w:r>
      <w:r w:rsidR="00F76E60" w:rsidRPr="00996BA4">
        <w:t>.</w:t>
      </w:r>
    </w:p>
    <w:p w14:paraId="62CD63FB" w14:textId="77777777" w:rsidR="00C75940" w:rsidRPr="00996BA4" w:rsidRDefault="00C75940" w:rsidP="009C1308">
      <w:pPr>
        <w:spacing w:after="120"/>
        <w:jc w:val="both"/>
      </w:pPr>
      <w:r w:rsidRPr="00996BA4">
        <w:rPr>
          <w:b/>
          <w:i/>
        </w:rPr>
        <w:t>Именные эмиссионные ценные бумаги</w:t>
      </w:r>
      <w:r w:rsidRPr="00996BA4">
        <w:rPr>
          <w:i/>
        </w:rPr>
        <w:t xml:space="preserve"> </w:t>
      </w:r>
      <w:r w:rsidRPr="00996BA4">
        <w:t>– ценные бумаги, информация о владельцах которых должна быть доступна эмитенту в форме реестра владельцев ценных бумаг, переход прав на которые и осуществление закрепленных ими прав требуют обязательной идентификации владельца.</w:t>
      </w:r>
    </w:p>
    <w:p w14:paraId="7C818266" w14:textId="3DB183ED" w:rsidR="0072715B" w:rsidRPr="00996BA4" w:rsidRDefault="00C75940" w:rsidP="009C1308">
      <w:pPr>
        <w:spacing w:after="120"/>
        <w:jc w:val="both"/>
        <w:rPr>
          <w:b/>
        </w:rPr>
      </w:pPr>
      <w:r w:rsidRPr="00996BA4">
        <w:rPr>
          <w:b/>
          <w:i/>
        </w:rPr>
        <w:t>Инициатор депозитарной операции</w:t>
      </w:r>
      <w:r w:rsidRPr="00996BA4">
        <w:t xml:space="preserve"> – лица, уполномоченные отдавать поручения на выполнение депозитарных операций, в том числе Депоненты, Попечители счета, </w:t>
      </w:r>
      <w:r w:rsidR="008809EC" w:rsidRPr="00996BA4">
        <w:t>их уполномоченные лица</w:t>
      </w:r>
      <w:r w:rsidRPr="00996BA4">
        <w:t xml:space="preserve">; должностные лица Депозитария; уполномоченные государственные органы; а также иные лица, определенные настоящими Условиями и действующим законодательством. </w:t>
      </w:r>
      <w:r w:rsidR="00134315" w:rsidRPr="00996BA4">
        <w:rPr>
          <w:b/>
        </w:rPr>
        <w:t xml:space="preserve"> </w:t>
      </w:r>
    </w:p>
    <w:p w14:paraId="0F748AAE" w14:textId="77777777" w:rsidR="00920899" w:rsidRPr="00996BA4" w:rsidRDefault="00920899" w:rsidP="009C1308">
      <w:pPr>
        <w:autoSpaceDE w:val="0"/>
        <w:autoSpaceDN w:val="0"/>
        <w:adjustRightInd w:val="0"/>
        <w:spacing w:after="120"/>
        <w:jc w:val="both"/>
        <w:rPr>
          <w:rFonts w:eastAsia="TimesNewRomanPSMT"/>
        </w:rPr>
      </w:pPr>
      <w:r w:rsidRPr="00996BA4">
        <w:rPr>
          <w:b/>
          <w:i/>
        </w:rPr>
        <w:t xml:space="preserve">Иностранный номинальный держатель ценных бумаг (иностранный номинальный держатель) </w:t>
      </w:r>
      <w:r w:rsidRPr="00996BA4">
        <w:rPr>
          <w:rFonts w:eastAsia="TimesNewRomanPSMT"/>
        </w:rPr>
        <w:t>- иностранная организация с местом учреждения в государствах, указанных в пп. 1 и 2 п. 2 ст. 51.1 Закона о рынке ценных бумаг, действующая в интересах других лиц, если такая организация в соответствии с ее личным законом вправе осуществлять учет и переход прав на ценные бумаги. Иностранный номинальный держатель ценных бумаг осуществляет права по ценным бумагам только в случае получения им соответствующего полномочия.</w:t>
      </w:r>
    </w:p>
    <w:p w14:paraId="04F8E000" w14:textId="77777777" w:rsidR="00920899" w:rsidRPr="00996BA4" w:rsidRDefault="00920899" w:rsidP="009C1308">
      <w:pPr>
        <w:autoSpaceDE w:val="0"/>
        <w:autoSpaceDN w:val="0"/>
        <w:adjustRightInd w:val="0"/>
        <w:spacing w:after="120"/>
        <w:jc w:val="both"/>
        <w:rPr>
          <w:rFonts w:eastAsia="TimesNewRomanPSMT"/>
        </w:rPr>
      </w:pPr>
      <w:r w:rsidRPr="00996BA4">
        <w:rPr>
          <w:b/>
          <w:i/>
        </w:rPr>
        <w:t>Иностранный уполномоченный держатель ценных бумаг (иностранный уполномоченный держатель)</w:t>
      </w:r>
      <w:r w:rsidRPr="00996BA4">
        <w:rPr>
          <w:b/>
          <w:bCs/>
        </w:rPr>
        <w:t xml:space="preserve"> </w:t>
      </w:r>
      <w:r w:rsidRPr="00996BA4">
        <w:rPr>
          <w:rFonts w:eastAsia="TimesNewRomanPSMT"/>
        </w:rPr>
        <w:t xml:space="preserve">- иностранная организация с местом учреждения в государствах, указанных в пп. 1 и 2 п. 2 ст. 51.1 Закона о рынке ценных бумаг, если такая организация в соответствии с личным законом вправе, не являясь собственником ценных бумаг, </w:t>
      </w:r>
      <w:r w:rsidRPr="00996BA4">
        <w:rPr>
          <w:rFonts w:eastAsia="TimesNewRomanPSMT"/>
        </w:rPr>
        <w:lastRenderedPageBreak/>
        <w:t>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 Иностранный уполномоченный держатель ценных бумаг осуществляет права, закрепленные ценной бумагой.</w:t>
      </w:r>
    </w:p>
    <w:p w14:paraId="5AB6089C" w14:textId="77777777" w:rsidR="009B299E" w:rsidRPr="00996BA4" w:rsidRDefault="009B299E" w:rsidP="009C1308">
      <w:pPr>
        <w:spacing w:after="120"/>
        <w:jc w:val="both"/>
      </w:pPr>
      <w:r w:rsidRPr="00996BA4">
        <w:rPr>
          <w:b/>
          <w:i/>
        </w:rPr>
        <w:t>Казначейский счет депо эмитента (лица, обязанного по ценным бумагам)</w:t>
      </w:r>
      <w:r w:rsidRPr="00996BA4">
        <w:t xml:space="preserve"> – </w:t>
      </w:r>
      <w:r w:rsidR="0079451D" w:rsidRPr="00996BA4">
        <w:t xml:space="preserve">счет депо, предназначенный для учета прав эмитента (лица, обязанного по ценным бумагам) на выпущенные (выданные) им ценные бумаги. </w:t>
      </w:r>
      <w:r w:rsidR="009D46D8" w:rsidRPr="00996BA4">
        <w:rPr>
          <w:b/>
        </w:rPr>
        <w:t xml:space="preserve"> </w:t>
      </w:r>
    </w:p>
    <w:p w14:paraId="147533BF" w14:textId="77777777" w:rsidR="003D3C9A" w:rsidRPr="00996BA4" w:rsidRDefault="00CE086C" w:rsidP="009C1308">
      <w:pPr>
        <w:autoSpaceDE w:val="0"/>
        <w:autoSpaceDN w:val="0"/>
        <w:adjustRightInd w:val="0"/>
        <w:spacing w:after="120"/>
        <w:jc w:val="both"/>
      </w:pPr>
      <w:r w:rsidRPr="00996BA4">
        <w:rPr>
          <w:b/>
          <w:i/>
        </w:rPr>
        <w:t>Клиринг</w:t>
      </w:r>
      <w:r w:rsidRPr="00996BA4">
        <w:t xml:space="preserve"> – </w:t>
      </w:r>
      <w:r w:rsidR="004E3BDD" w:rsidRPr="00996BA4">
        <w:t>определение подлежащих исполнению обязательств, возникших из договоров, в том числе в результате осуществления неттинга обязательств, и подготовка документов (информации), являющихся основанием прекращения и (или) исполнения таких обязательств, осуществляемые Клиринговой организацией.</w:t>
      </w:r>
      <w:r w:rsidR="004E3BDD" w:rsidRPr="00996BA4" w:rsidDel="004E3BDD">
        <w:t xml:space="preserve"> </w:t>
      </w:r>
    </w:p>
    <w:p w14:paraId="1CD088C7" w14:textId="77777777" w:rsidR="00B331D7" w:rsidRPr="00996BA4" w:rsidRDefault="00CE086C" w:rsidP="009C1308">
      <w:pPr>
        <w:autoSpaceDE w:val="0"/>
        <w:autoSpaceDN w:val="0"/>
        <w:adjustRightInd w:val="0"/>
        <w:spacing w:after="120"/>
        <w:jc w:val="both"/>
      </w:pPr>
      <w:r w:rsidRPr="00996BA4">
        <w:rPr>
          <w:b/>
          <w:i/>
        </w:rPr>
        <w:t>Клиринговая организация</w:t>
      </w:r>
      <w:r w:rsidRPr="00996BA4">
        <w:t xml:space="preserve"> </w:t>
      </w:r>
      <w:r w:rsidR="004E3BDD" w:rsidRPr="00996BA4">
        <w:t>- юридическое лицо, имеющее право осуществлять клиринговую деятельность на основании лицензии на осуществление клиринговой деятельности.</w:t>
      </w:r>
    </w:p>
    <w:p w14:paraId="594624A7" w14:textId="77777777" w:rsidR="00B331D7" w:rsidRPr="00996BA4" w:rsidRDefault="00B331D7" w:rsidP="00143AB5">
      <w:pPr>
        <w:autoSpaceDE w:val="0"/>
        <w:autoSpaceDN w:val="0"/>
        <w:adjustRightInd w:val="0"/>
        <w:spacing w:after="120"/>
        <w:jc w:val="both"/>
      </w:pPr>
      <w:r w:rsidRPr="00996BA4">
        <w:rPr>
          <w:b/>
          <w:i/>
        </w:rPr>
        <w:t>Корпоративные действия</w:t>
      </w:r>
      <w:r w:rsidRPr="00996BA4">
        <w:t xml:space="preserve"> – совершаемые эмитентами ценных бумаг и/или владельцами ценных бумаг и/или иными лицами, связанные с реализацией прав по ценным бумагам действия, которые влияют или могут повлиять на структуру капитала эмитента, его финансовое состояние, на положение владельцев ценных бумаг и порядок осуществления ими своих прав по ценным бумагам.</w:t>
      </w:r>
    </w:p>
    <w:p w14:paraId="4BF64EDF" w14:textId="77777777" w:rsidR="00C75940" w:rsidRPr="00996BA4" w:rsidRDefault="00C75940" w:rsidP="009C1308">
      <w:pPr>
        <w:spacing w:after="120"/>
        <w:jc w:val="both"/>
      </w:pPr>
      <w:r w:rsidRPr="00996BA4">
        <w:rPr>
          <w:b/>
          <w:i/>
        </w:rPr>
        <w:t>Лицевой счет депо</w:t>
      </w:r>
      <w:r w:rsidRPr="00996BA4">
        <w:t xml:space="preserve"> - минимальная неделимая структурная единица депозитарного учета, представляющая собой совокупность записей, предназначенных для учета ценных бумаг одного выпуска и одного типа, находящихся на одном аналитическом счете депо и обладающих одинаковым набором допустимых депозитарных операций.</w:t>
      </w:r>
    </w:p>
    <w:p w14:paraId="433C8F63" w14:textId="4284864F" w:rsidR="00C75940" w:rsidRPr="00996BA4" w:rsidRDefault="00C75940" w:rsidP="009C1308">
      <w:pPr>
        <w:spacing w:after="120"/>
        <w:jc w:val="both"/>
      </w:pPr>
      <w:r w:rsidRPr="00996BA4">
        <w:rPr>
          <w:b/>
          <w:i/>
        </w:rPr>
        <w:t>Междепозитарный договор (договор о междепозитарных отношениях)</w:t>
      </w:r>
      <w:r w:rsidRPr="00996BA4">
        <w:t xml:space="preserve"> – договор об оказании услуг </w:t>
      </w:r>
      <w:r w:rsidR="00927643" w:rsidRPr="00996BA4">
        <w:t>д</w:t>
      </w:r>
      <w:r w:rsidRPr="00996BA4">
        <w:t xml:space="preserve">епозитарием места хранения </w:t>
      </w:r>
      <w:r w:rsidR="00927643" w:rsidRPr="00996BA4">
        <w:t>д</w:t>
      </w:r>
      <w:r w:rsidRPr="00996BA4">
        <w:t xml:space="preserve">епозитарию-депоненту по хранению сертификатов ценных бумаг и/или учету прав на ценные бумаги Депонентов </w:t>
      </w:r>
      <w:r w:rsidR="00927643" w:rsidRPr="00996BA4">
        <w:t>д</w:t>
      </w:r>
      <w:r w:rsidRPr="00996BA4">
        <w:t>епозитария-депонента.</w:t>
      </w:r>
    </w:p>
    <w:p w14:paraId="0555A2A8" w14:textId="42432335" w:rsidR="00C75940" w:rsidRPr="00996BA4" w:rsidRDefault="00C75940" w:rsidP="00AD7B13">
      <w:pPr>
        <w:spacing w:after="120"/>
        <w:jc w:val="both"/>
      </w:pPr>
      <w:r w:rsidRPr="00996BA4">
        <w:rPr>
          <w:b/>
          <w:i/>
        </w:rPr>
        <w:t>Место хранения</w:t>
      </w:r>
      <w:r w:rsidRPr="00996BA4">
        <w:t xml:space="preserve"> – хранилище Депозитария, внешнее </w:t>
      </w:r>
      <w:r w:rsidR="00B00A41" w:rsidRPr="00996BA4">
        <w:t xml:space="preserve">(по отношению к Депозитарию) </w:t>
      </w:r>
      <w:r w:rsidRPr="00996BA4">
        <w:t xml:space="preserve">хранилище, </w:t>
      </w:r>
      <w:r w:rsidR="004A29C2" w:rsidRPr="00996BA4">
        <w:t>регистратор</w:t>
      </w:r>
      <w:r w:rsidR="00B00A41" w:rsidRPr="00996BA4">
        <w:t xml:space="preserve">, </w:t>
      </w:r>
      <w:r w:rsidR="00927643" w:rsidRPr="00996BA4">
        <w:t>д</w:t>
      </w:r>
      <w:r w:rsidRPr="00996BA4">
        <w:t>епозитарий места хранения</w:t>
      </w:r>
      <w:r w:rsidR="00B00A41" w:rsidRPr="00996BA4">
        <w:t xml:space="preserve"> или иностранная организация, осуществляющая учет прав на ценны</w:t>
      </w:r>
      <w:r w:rsidR="00AD7B13" w:rsidRPr="00996BA4">
        <w:t>е бумаги Депонентов Депозитария</w:t>
      </w:r>
      <w:r w:rsidRPr="00996BA4">
        <w:rPr>
          <w:b/>
        </w:rPr>
        <w:t xml:space="preserve">, </w:t>
      </w:r>
      <w:r w:rsidR="00AD7B13" w:rsidRPr="00996BA4">
        <w:t>в котором</w:t>
      </w:r>
      <w:r w:rsidRPr="00996BA4">
        <w:t xml:space="preserve"> находятся сертификаты ценных бумаг и/или учитываются права на ценные бумаги Депонентов Депозитария.</w:t>
      </w:r>
    </w:p>
    <w:p w14:paraId="414DCAC4" w14:textId="625152E9" w:rsidR="00C75940" w:rsidRPr="00996BA4" w:rsidRDefault="00C75940" w:rsidP="006864A0">
      <w:pPr>
        <w:spacing w:after="120"/>
        <w:jc w:val="both"/>
      </w:pPr>
      <w:r w:rsidRPr="00996BA4">
        <w:rPr>
          <w:b/>
          <w:i/>
        </w:rPr>
        <w:t>Неэмиссионная ценная бумага</w:t>
      </w:r>
      <w:r w:rsidRPr="00996BA4">
        <w:t xml:space="preserve"> – любая ценная бумага, не отвечающая признакам эмиссионной ценной бумаги.</w:t>
      </w:r>
    </w:p>
    <w:p w14:paraId="733D6C23" w14:textId="24AA7821" w:rsidR="009B299E" w:rsidRPr="00996BA4" w:rsidRDefault="009B299E" w:rsidP="009D1C67">
      <w:pPr>
        <w:spacing w:after="120"/>
        <w:jc w:val="both"/>
      </w:pPr>
      <w:r w:rsidRPr="00996BA4">
        <w:rPr>
          <w:b/>
          <w:i/>
        </w:rPr>
        <w:t>Номинальный держатель ценных бумаг</w:t>
      </w:r>
      <w:r w:rsidRPr="00996BA4">
        <w:t xml:space="preserve"> – </w:t>
      </w:r>
      <w:r w:rsidR="00A44DB5" w:rsidRPr="00996BA4">
        <w:t>депозитарий, на лицевом счете (счете депо) которого учитываются права</w:t>
      </w:r>
      <w:r w:rsidR="00AD7B13" w:rsidRPr="00996BA4">
        <w:t xml:space="preserve"> </w:t>
      </w:r>
      <w:r w:rsidR="00A44DB5" w:rsidRPr="00996BA4">
        <w:t>на ценные бумаги, принадлежащие иным лицам.</w:t>
      </w:r>
    </w:p>
    <w:p w14:paraId="7AEDD9AF" w14:textId="4ED7C56B" w:rsidR="00CB0A33" w:rsidRPr="00996BA4" w:rsidRDefault="00CB0A33" w:rsidP="009D1C67">
      <w:pPr>
        <w:spacing w:after="120"/>
        <w:jc w:val="both"/>
      </w:pPr>
      <w:r w:rsidRPr="00996BA4">
        <w:rPr>
          <w:b/>
          <w:i/>
        </w:rPr>
        <w:t>Обеспечительный счет ценных бумаг депонентов</w:t>
      </w:r>
      <w:r w:rsidRPr="00996BA4">
        <w:t xml:space="preserve"> – счет, открываемый Депозитарием при открытии ему торгового счета депо номинального держателя либо субсчета депо номинального держателя. Основанием для открытия обеспечительного счета ценных бумаг депонентов является принятие Депозитарием документов, подтверждающих открытие ему торгового счета депо номинального держателя, либо субсчета депо номинального держателя.</w:t>
      </w:r>
    </w:p>
    <w:p w14:paraId="5E28EA4D" w14:textId="40778F5C" w:rsidR="008B7FE9" w:rsidRPr="00996BA4" w:rsidRDefault="008B7FE9" w:rsidP="009C1308">
      <w:pPr>
        <w:spacing w:after="120"/>
        <w:jc w:val="both"/>
      </w:pPr>
      <w:r w:rsidRPr="00996BA4">
        <w:rPr>
          <w:b/>
          <w:i/>
        </w:rPr>
        <w:t>Операционный день</w:t>
      </w:r>
      <w:r w:rsidRPr="00996BA4">
        <w:t xml:space="preserve"> – </w:t>
      </w:r>
      <w:r w:rsidR="00B43E8C" w:rsidRPr="00996BA4">
        <w:t>операционно-учетный цикл за соответствующую календарную дату, в течение которого совершаются все операции по счетам депо за указанную календарную дату</w:t>
      </w:r>
      <w:r w:rsidR="001B4F2D" w:rsidRPr="00996BA4">
        <w:t>.</w:t>
      </w:r>
      <w:r w:rsidR="004A5AF8" w:rsidRPr="00996BA4">
        <w:t xml:space="preserve"> Операционный день устанавливается в соответствии с требованиями Банка России и не определяет время приема Поручений и Сообщений Депонентов.</w:t>
      </w:r>
    </w:p>
    <w:p w14:paraId="0614C076" w14:textId="051C16C7" w:rsidR="00C75940" w:rsidRPr="00996BA4" w:rsidRDefault="00C75940" w:rsidP="009C1308">
      <w:pPr>
        <w:spacing w:after="120"/>
        <w:jc w:val="both"/>
      </w:pPr>
      <w:r w:rsidRPr="00996BA4">
        <w:rPr>
          <w:b/>
          <w:i/>
        </w:rPr>
        <w:t xml:space="preserve">Пассивный счет </w:t>
      </w:r>
      <w:r w:rsidRPr="00996BA4">
        <w:t xml:space="preserve">- счет, предназначенный для учета </w:t>
      </w:r>
      <w:r w:rsidR="00011C6A" w:rsidRPr="00996BA4">
        <w:t xml:space="preserve">прав на </w:t>
      </w:r>
      <w:r w:rsidRPr="00996BA4">
        <w:t>ценны</w:t>
      </w:r>
      <w:r w:rsidR="00011C6A" w:rsidRPr="00996BA4">
        <w:t>е</w:t>
      </w:r>
      <w:r w:rsidRPr="00996BA4">
        <w:t xml:space="preserve"> бумаг</w:t>
      </w:r>
      <w:r w:rsidR="00011C6A" w:rsidRPr="00996BA4">
        <w:t>и</w:t>
      </w:r>
      <w:r w:rsidRPr="00996BA4">
        <w:t xml:space="preserve"> в разрезе Депонентов</w:t>
      </w:r>
      <w:r w:rsidR="00011C6A" w:rsidRPr="00996BA4">
        <w:t>, или не</w:t>
      </w:r>
      <w:r w:rsidR="002F295D" w:rsidRPr="00996BA4">
        <w:t xml:space="preserve"> предназначенный для учета прав</w:t>
      </w:r>
      <w:r w:rsidR="00011C6A" w:rsidRPr="00996BA4">
        <w:t>.</w:t>
      </w:r>
    </w:p>
    <w:p w14:paraId="65282C62" w14:textId="7275106F" w:rsidR="00C75940" w:rsidRPr="00996BA4" w:rsidRDefault="00C75940" w:rsidP="009C1308">
      <w:pPr>
        <w:spacing w:after="120"/>
        <w:jc w:val="both"/>
      </w:pPr>
      <w:r w:rsidRPr="00996BA4">
        <w:rPr>
          <w:b/>
          <w:i/>
        </w:rPr>
        <w:t>Поручение</w:t>
      </w:r>
      <w:r w:rsidRPr="00996BA4">
        <w:t xml:space="preserve"> – документ, содержащий указания Депозитарию на совершение одной или нескольких депозитарных операций. Поручение может состоять из 1 (Одного) и более листов, при условии наличия сквозной нумерации листов с дополнительным указанием общего числа листов. </w:t>
      </w:r>
    </w:p>
    <w:p w14:paraId="513B8A4F" w14:textId="5C82DD94" w:rsidR="00C75940" w:rsidRPr="00996BA4" w:rsidRDefault="00C75940" w:rsidP="009C1308">
      <w:pPr>
        <w:spacing w:after="120"/>
        <w:jc w:val="both"/>
      </w:pPr>
      <w:r w:rsidRPr="00996BA4">
        <w:rPr>
          <w:b/>
          <w:i/>
        </w:rPr>
        <w:t xml:space="preserve">Попечитель счета </w:t>
      </w:r>
      <w:r w:rsidRPr="00996BA4">
        <w:t xml:space="preserve">– лицо, имеющее лицензию профессионального участника рынка ценных бумаг, заключившее с Депозитарием договор, </w:t>
      </w:r>
      <w:r w:rsidR="0042296E" w:rsidRPr="00996BA4">
        <w:t xml:space="preserve">устанавливающий их взаимные права и обязанности, в том числе обязанности по заключению депозитарных договоров с депонентами, сверке данных по ценным бумагам клиента (Депонента), </w:t>
      </w:r>
      <w:r w:rsidRPr="00996BA4">
        <w:t>которому Депонентом переданы полномочия по распоряжению ценными бумагами и осуществлению прав по ценным бумагам, которые хранятся и/или права на которые учитываются в Депозитарии.</w:t>
      </w:r>
    </w:p>
    <w:p w14:paraId="5344A27D" w14:textId="77777777" w:rsidR="00C75940" w:rsidRPr="00996BA4" w:rsidRDefault="00C75940" w:rsidP="009C1308">
      <w:pPr>
        <w:spacing w:after="120"/>
        <w:jc w:val="both"/>
      </w:pPr>
      <w:r w:rsidRPr="00996BA4">
        <w:rPr>
          <w:b/>
          <w:i/>
        </w:rPr>
        <w:t>Раздел счета депо</w:t>
      </w:r>
      <w:r w:rsidRPr="00996BA4">
        <w:t xml:space="preserve"> - учетный регистр, являющийся совокупностью лицевых счетов депо, операции с которыми регламентированы одним документом или комплексом взаимосвязанных документов.</w:t>
      </w:r>
    </w:p>
    <w:p w14:paraId="0B1A7C24" w14:textId="77777777" w:rsidR="00C75940" w:rsidRPr="00996BA4" w:rsidRDefault="00C75940" w:rsidP="009C1308">
      <w:pPr>
        <w:spacing w:after="120"/>
        <w:jc w:val="both"/>
      </w:pPr>
      <w:r w:rsidRPr="00996BA4">
        <w:rPr>
          <w:b/>
          <w:i/>
        </w:rPr>
        <w:t>Расчетный депозитарий</w:t>
      </w:r>
      <w:r w:rsidRPr="00996BA4">
        <w:t xml:space="preserve"> – депозитарий, осуществляющий расчеты по результатам сделок, совершенных на торгах фондовых бирж и/или иных организаторов торговли на рынке ценных бумаг, по соглашению с такими фондовыми биржами и/или организаторами.</w:t>
      </w:r>
    </w:p>
    <w:p w14:paraId="121925AE" w14:textId="45C3851A" w:rsidR="00C75940" w:rsidRPr="00996BA4" w:rsidRDefault="00A22B61" w:rsidP="009C1308">
      <w:pPr>
        <w:spacing w:after="120"/>
        <w:jc w:val="both"/>
      </w:pPr>
      <w:r w:rsidRPr="00996BA4">
        <w:rPr>
          <w:b/>
          <w:i/>
        </w:rPr>
        <w:t>Регистратор</w:t>
      </w:r>
      <w:r w:rsidRPr="00996BA4">
        <w:rPr>
          <w:i/>
        </w:rPr>
        <w:t xml:space="preserve"> </w:t>
      </w:r>
      <w:r w:rsidRPr="00996BA4">
        <w:t>- профессиональный участник рынка ценных бумаг, имеющий лицензию на осуществление деятельности по ведению реестра, либо в случаях, предусмотренных федеральными законами, иной профессиональный участник рынка ценных бумаг, осуществляющий по поручению эмитента или лица, обязанного по ценным бумагам, деятельность по ведению реестра ценных бумаг.</w:t>
      </w:r>
    </w:p>
    <w:p w14:paraId="69C74B51" w14:textId="77777777" w:rsidR="001A2454" w:rsidRPr="00996BA4" w:rsidRDefault="001A2454" w:rsidP="009C1308">
      <w:pPr>
        <w:spacing w:after="120"/>
        <w:jc w:val="both"/>
      </w:pPr>
      <w:r w:rsidRPr="00996BA4">
        <w:rPr>
          <w:b/>
          <w:i/>
        </w:rPr>
        <w:t>Решение о выпуске ценных бумаг</w:t>
      </w:r>
      <w:r w:rsidRPr="00996BA4">
        <w:t xml:space="preserve"> - документ, содержащий данные, достаточные для установления объема прав, закрепленных ценной бумагой.</w:t>
      </w:r>
    </w:p>
    <w:p w14:paraId="5E75A669" w14:textId="0A49B816" w:rsidR="003C1252" w:rsidRPr="00996BA4" w:rsidRDefault="000F00F3" w:rsidP="009C1308">
      <w:pPr>
        <w:spacing w:after="120"/>
        <w:jc w:val="both"/>
        <w:rPr>
          <w:b/>
          <w:i/>
        </w:rPr>
      </w:pPr>
      <w:r w:rsidRPr="00996BA4">
        <w:rPr>
          <w:b/>
          <w:i/>
        </w:rPr>
        <w:t xml:space="preserve">Сайт - </w:t>
      </w:r>
      <w:r w:rsidRPr="00996BA4">
        <w:t xml:space="preserve">страница Депозитария в информационно-телекоммуникационной сети «Интернет», расположенная по адресу: </w:t>
      </w:r>
      <w:hyperlink r:id="rId12" w:history="1">
        <w:r w:rsidR="00731817" w:rsidRPr="00996BA4">
          <w:rPr>
            <w:rStyle w:val="a4"/>
            <w:rFonts w:eastAsia="MS Gothic"/>
          </w:rPr>
          <w:t>https://www.ukhorizon.ru/</w:t>
        </w:r>
      </w:hyperlink>
      <w:r w:rsidRPr="00996BA4">
        <w:t>.</w:t>
      </w:r>
    </w:p>
    <w:p w14:paraId="1DA14ABA" w14:textId="77777777" w:rsidR="001A2454" w:rsidRPr="00996BA4" w:rsidRDefault="001A2454" w:rsidP="009C1308">
      <w:pPr>
        <w:spacing w:after="120"/>
        <w:jc w:val="both"/>
      </w:pPr>
      <w:r w:rsidRPr="00996BA4">
        <w:rPr>
          <w:b/>
          <w:i/>
        </w:rPr>
        <w:lastRenderedPageBreak/>
        <w:t>Сертификат эмиссионной ценной бумаги</w:t>
      </w:r>
      <w:r w:rsidRPr="00996BA4">
        <w:t xml:space="preserve"> - документ, выпускаемый эмитентом и удостоверяющий совокупность прав на указанное в сертификате количество ценных бумаг.</w:t>
      </w:r>
    </w:p>
    <w:p w14:paraId="66DA277F" w14:textId="04E6936B" w:rsidR="00143AB5" w:rsidRPr="00996BA4" w:rsidRDefault="00E9621A" w:rsidP="00CB0A33">
      <w:pPr>
        <w:spacing w:after="120"/>
        <w:jc w:val="both"/>
      </w:pPr>
      <w:r w:rsidRPr="00996BA4">
        <w:rPr>
          <w:b/>
          <w:i/>
        </w:rPr>
        <w:t xml:space="preserve">Сообщения </w:t>
      </w:r>
      <w:r w:rsidR="006C3858" w:rsidRPr="00996BA4">
        <w:rPr>
          <w:b/>
          <w:i/>
        </w:rPr>
        <w:t>–</w:t>
      </w:r>
      <w:r w:rsidRPr="00996BA4">
        <w:rPr>
          <w:b/>
          <w:i/>
        </w:rPr>
        <w:t xml:space="preserve"> </w:t>
      </w:r>
      <w:r w:rsidR="006C3858" w:rsidRPr="00996BA4">
        <w:t xml:space="preserve">предусмотренные </w:t>
      </w:r>
      <w:r w:rsidRPr="00996BA4">
        <w:t>Условиями отчеты о совершенных операциях, счета (счета–фактуры), заявления</w:t>
      </w:r>
      <w:r w:rsidR="00926DD0" w:rsidRPr="00996BA4">
        <w:t xml:space="preserve">, поручения, </w:t>
      </w:r>
      <w:r w:rsidRPr="00996BA4">
        <w:t xml:space="preserve">иные документы и </w:t>
      </w:r>
      <w:r w:rsidR="00926DD0" w:rsidRPr="00996BA4">
        <w:t>информация</w:t>
      </w:r>
      <w:r w:rsidR="006C3858" w:rsidRPr="00996BA4">
        <w:t>, передаваемые Сторонами друг другу</w:t>
      </w:r>
      <w:r w:rsidRPr="00996BA4">
        <w:t>.</w:t>
      </w:r>
    </w:p>
    <w:p w14:paraId="11948790" w14:textId="5A2A20AE" w:rsidR="00CB0A33" w:rsidRPr="00996BA4" w:rsidRDefault="00CB0A33" w:rsidP="00CB0A33">
      <w:pPr>
        <w:spacing w:after="120"/>
        <w:jc w:val="both"/>
      </w:pPr>
      <w:r w:rsidRPr="00996BA4">
        <w:rPr>
          <w:b/>
          <w:i/>
        </w:rPr>
        <w:t>Счет брокера</w:t>
      </w:r>
      <w:r w:rsidRPr="00996BA4">
        <w:t xml:space="preserve"> –</w:t>
      </w:r>
      <w:r w:rsidRPr="00AD4BAF">
        <w:t xml:space="preserve"> </w:t>
      </w:r>
      <w:r w:rsidRPr="00996BA4">
        <w:t xml:space="preserve">счет, открываемый Депозитарием на основании договора с брокером, а также при условии открытия на имя Депозитария соответственно лицевого счета номинального держателя в реестре владельцев ценных бумаг или счета депо номинального держателя в депозитарии, осуществляющем обязательное централизованное хранение, на который будут зачислены ценные бумаги, при их размещении брокером. На счете брокера, открытом Депозитарием, могут учитываться только эмиссионные ценные бумаги, учтенные на эмиссионном счете в реестре владельцев ценных бумаг или депозитарии, осуществляющем обязательное централизованное хранение. </w:t>
      </w:r>
    </w:p>
    <w:p w14:paraId="10BCE72A" w14:textId="14996301" w:rsidR="001A2454" w:rsidRPr="00996BA4" w:rsidRDefault="001A2454" w:rsidP="009C1308">
      <w:pPr>
        <w:spacing w:after="120"/>
        <w:jc w:val="both"/>
      </w:pPr>
      <w:r w:rsidRPr="00996BA4">
        <w:rPr>
          <w:b/>
          <w:i/>
        </w:rPr>
        <w:t>Счет депо</w:t>
      </w:r>
      <w:r w:rsidRPr="00996BA4">
        <w:rPr>
          <w:b/>
        </w:rPr>
        <w:t xml:space="preserve"> </w:t>
      </w:r>
      <w:r w:rsidRPr="00996BA4">
        <w:t xml:space="preserve">– учетный регистр, являющийся совокупностью записей, объединенных общим признаком и предназначенный для учета </w:t>
      </w:r>
      <w:r w:rsidR="00811ABA" w:rsidRPr="00996BA4">
        <w:t xml:space="preserve">прав на </w:t>
      </w:r>
      <w:r w:rsidRPr="00996BA4">
        <w:t>ценны</w:t>
      </w:r>
      <w:r w:rsidR="00811ABA" w:rsidRPr="00996BA4">
        <w:t>е</w:t>
      </w:r>
      <w:r w:rsidRPr="00996BA4">
        <w:t xml:space="preserve"> бумаг</w:t>
      </w:r>
      <w:r w:rsidR="00811ABA" w:rsidRPr="00996BA4">
        <w:t>и</w:t>
      </w:r>
      <w:r w:rsidRPr="00996BA4">
        <w:t>.</w:t>
      </w:r>
    </w:p>
    <w:p w14:paraId="3EE4595A" w14:textId="77777777" w:rsidR="00CB0A33" w:rsidRPr="00996BA4" w:rsidRDefault="00CB0A33" w:rsidP="00CB0A33">
      <w:pPr>
        <w:spacing w:after="120"/>
        <w:jc w:val="both"/>
      </w:pPr>
      <w:r w:rsidRPr="00996BA4">
        <w:rPr>
          <w:b/>
          <w:i/>
        </w:rPr>
        <w:t xml:space="preserve">Счет документарных ценных бумаг </w:t>
      </w:r>
      <w:r w:rsidRPr="00996BA4">
        <w:t>– счет, открываемый Депозитарием при заключении договора о передаче ему документарной ценной бумаги (документарных ценных бумаг) для ее (их) обездвижения. Основанием для открытия счета документарных ценных бумаг является заключение указанного договора.</w:t>
      </w:r>
    </w:p>
    <w:p w14:paraId="39FD0010" w14:textId="5B77D841" w:rsidR="001A2454" w:rsidRPr="00996BA4" w:rsidRDefault="001A2454" w:rsidP="009C1308">
      <w:pPr>
        <w:spacing w:after="120"/>
        <w:jc w:val="both"/>
      </w:pPr>
      <w:r w:rsidRPr="00996BA4">
        <w:rPr>
          <w:b/>
          <w:i/>
        </w:rPr>
        <w:t>Счет депо владельца</w:t>
      </w:r>
      <w:r w:rsidRPr="00996BA4">
        <w:t xml:space="preserve"> </w:t>
      </w:r>
      <w:r w:rsidR="00811ABA" w:rsidRPr="00996BA4">
        <w:t>–</w:t>
      </w:r>
      <w:r w:rsidRPr="00996BA4">
        <w:t xml:space="preserve"> </w:t>
      </w:r>
      <w:r w:rsidR="00811ABA" w:rsidRPr="00996BA4">
        <w:t xml:space="preserve">пассивный </w:t>
      </w:r>
      <w:r w:rsidRPr="00996BA4">
        <w:t xml:space="preserve">счет депо, предназначенный для учета и фиксации прав на ценные бумаги, принадлежащие Депоненту на праве собственности или ином вещном праве. </w:t>
      </w:r>
    </w:p>
    <w:p w14:paraId="39F83C6E" w14:textId="18F02E4B" w:rsidR="00C75940" w:rsidRPr="00996BA4" w:rsidRDefault="00C75940" w:rsidP="009C1308">
      <w:pPr>
        <w:spacing w:after="120"/>
        <w:jc w:val="both"/>
      </w:pPr>
      <w:r w:rsidRPr="00996BA4">
        <w:rPr>
          <w:b/>
          <w:i/>
        </w:rPr>
        <w:t>Счет депо доверительного управляющего</w:t>
      </w:r>
      <w:r w:rsidRPr="00996BA4">
        <w:t xml:space="preserve"> - счет депо, предназначенный для учета и фиксации прав на ценные бумаги, переданные по договору доверительному управляющему и не являющиеся собственностью доверительного управляющего.</w:t>
      </w:r>
    </w:p>
    <w:p w14:paraId="033320E8" w14:textId="77777777" w:rsidR="00760A45" w:rsidRPr="00996BA4" w:rsidRDefault="00760A45" w:rsidP="009C1308">
      <w:pPr>
        <w:spacing w:after="120"/>
        <w:jc w:val="both"/>
      </w:pPr>
      <w:r w:rsidRPr="00996BA4">
        <w:rPr>
          <w:b/>
        </w:rPr>
        <w:t>Счет депо депозитный</w:t>
      </w:r>
      <w:r w:rsidRPr="00996BA4">
        <w:t xml:space="preserve"> </w:t>
      </w:r>
      <w:r w:rsidR="0026555B" w:rsidRPr="00996BA4">
        <w:t>–</w:t>
      </w:r>
      <w:r w:rsidRPr="00996BA4">
        <w:t xml:space="preserve"> </w:t>
      </w:r>
      <w:r w:rsidR="0026555B" w:rsidRPr="00996BA4">
        <w:t xml:space="preserve">счет депо, предназначенный для учета прав на ценные бумаги, переданные в депозит нотариуса или суда. </w:t>
      </w:r>
    </w:p>
    <w:p w14:paraId="300E2E37" w14:textId="77777777" w:rsidR="00CB0A33" w:rsidRPr="00996BA4" w:rsidRDefault="00CB0A33" w:rsidP="009D1C67">
      <w:pPr>
        <w:pStyle w:val="ConsPlusNormal"/>
        <w:spacing w:after="120"/>
        <w:jc w:val="both"/>
        <w:rPr>
          <w:rFonts w:ascii="Times New Roman" w:hAnsi="Times New Roman" w:cs="Times New Roman"/>
          <w:sz w:val="20"/>
          <w:szCs w:val="20"/>
        </w:rPr>
      </w:pPr>
      <w:r w:rsidRPr="00996BA4">
        <w:rPr>
          <w:rFonts w:ascii="Times New Roman" w:hAnsi="Times New Roman" w:cs="Times New Roman"/>
          <w:b/>
          <w:i/>
          <w:sz w:val="20"/>
          <w:szCs w:val="20"/>
        </w:rPr>
        <w:t>Счет депо инвестиционного товарищества</w:t>
      </w:r>
      <w:r w:rsidRPr="00996BA4">
        <w:rPr>
          <w:rFonts w:ascii="Times New Roman" w:hAnsi="Times New Roman" w:cs="Times New Roman"/>
          <w:sz w:val="20"/>
          <w:szCs w:val="20"/>
        </w:rPr>
        <w:t xml:space="preserve"> – счет депо, открываемый уполномоченному управляющему товарищу, на основании договора инвестиционного товарищества, подтверждающий полномочия уполномоченного управляющего товарища.</w:t>
      </w:r>
    </w:p>
    <w:p w14:paraId="26947926" w14:textId="51205F7F" w:rsidR="008C5FC0" w:rsidRPr="00996BA4" w:rsidRDefault="008C5FC0" w:rsidP="009C1308">
      <w:pPr>
        <w:spacing w:after="120"/>
        <w:jc w:val="both"/>
      </w:pPr>
      <w:r w:rsidRPr="00996BA4">
        <w:rPr>
          <w:b/>
          <w:i/>
        </w:rPr>
        <w:t xml:space="preserve">Счет депо номинального держателя </w:t>
      </w:r>
      <w:r w:rsidRPr="00996BA4">
        <w:t xml:space="preserve">- счет депо, открытый </w:t>
      </w:r>
      <w:r w:rsidR="00927643" w:rsidRPr="00996BA4">
        <w:t>д</w:t>
      </w:r>
      <w:r w:rsidRPr="00996BA4">
        <w:t xml:space="preserve">епозитарию–депоненту, предназначенный для учета прав на ценные бумаги, </w:t>
      </w:r>
      <w:r w:rsidR="0026555B" w:rsidRPr="00996BA4">
        <w:t xml:space="preserve">в отношении которых </w:t>
      </w:r>
      <w:r w:rsidR="00927643" w:rsidRPr="00996BA4">
        <w:t>д</w:t>
      </w:r>
      <w:r w:rsidR="0026555B" w:rsidRPr="00996BA4">
        <w:t>епозитарий-депонент не является владельцем и осуществляет учет в интересах своих депонентов.</w:t>
      </w:r>
    </w:p>
    <w:p w14:paraId="6D9D8D62" w14:textId="5EA22F4C" w:rsidR="00E335CC" w:rsidRPr="00996BA4" w:rsidRDefault="00E335CC" w:rsidP="00884FE1">
      <w:pPr>
        <w:spacing w:after="120"/>
        <w:jc w:val="both"/>
        <w:rPr>
          <w:b/>
          <w:i/>
        </w:rPr>
      </w:pPr>
      <w:bookmarkStart w:id="1" w:name="_Hlk135646718"/>
      <w:r w:rsidRPr="00996BA4">
        <w:rPr>
          <w:b/>
          <w:i/>
        </w:rPr>
        <w:t xml:space="preserve">Счет депо номинального держателя ограниченного назначения </w:t>
      </w:r>
      <w:r w:rsidRPr="00996BA4">
        <w:rPr>
          <w:i/>
        </w:rPr>
        <w:t>– счет депо</w:t>
      </w:r>
      <w:r w:rsidR="00BC52B0" w:rsidRPr="00996BA4">
        <w:rPr>
          <w:i/>
        </w:rPr>
        <w:t xml:space="preserve">, открываемый </w:t>
      </w:r>
      <w:r w:rsidR="00B074A5" w:rsidRPr="00996BA4">
        <w:t>Депозитарием д</w:t>
      </w:r>
      <w:r w:rsidR="00BC52B0" w:rsidRPr="00996BA4">
        <w:t>епозитарию</w:t>
      </w:r>
      <w:r w:rsidR="00B074A5" w:rsidRPr="00996BA4">
        <w:t>, в котором открыт счет депо депозитарных программ</w:t>
      </w:r>
      <w:r w:rsidR="00B55F3E" w:rsidRPr="00996BA4">
        <w:t>, в случаях, установленных нормативно-правовыми актами, решениями Банка России</w:t>
      </w:r>
      <w:r w:rsidR="00B074A5" w:rsidRPr="00996BA4">
        <w:t xml:space="preserve"> </w:t>
      </w:r>
      <w:r w:rsidR="00BC52B0" w:rsidRPr="00996BA4">
        <w:t xml:space="preserve">без заключения с </w:t>
      </w:r>
      <w:r w:rsidR="00B55F3E" w:rsidRPr="00996BA4">
        <w:t>депозитарием-депонентом</w:t>
      </w:r>
      <w:r w:rsidR="00BC52B0" w:rsidRPr="00996BA4">
        <w:t xml:space="preserve"> депозитарного договора и его поручения</w:t>
      </w:r>
      <w:r w:rsidR="00B074A5" w:rsidRPr="00996BA4">
        <w:t>.</w:t>
      </w:r>
    </w:p>
    <w:bookmarkEnd w:id="1"/>
    <w:p w14:paraId="20035AB2" w14:textId="77777777" w:rsidR="00C36CC5" w:rsidRPr="00996BA4" w:rsidRDefault="00114407" w:rsidP="00114407">
      <w:pPr>
        <w:spacing w:after="120"/>
        <w:jc w:val="both"/>
        <w:rPr>
          <w:i/>
        </w:rPr>
      </w:pPr>
      <w:r w:rsidRPr="00996BA4">
        <w:rPr>
          <w:b/>
          <w:i/>
        </w:rPr>
        <w:t xml:space="preserve">Счет хранения погашенных ценных бумаг </w:t>
      </w:r>
      <w:r w:rsidR="000C5EB2" w:rsidRPr="00996BA4">
        <w:rPr>
          <w:i/>
        </w:rPr>
        <w:t>–</w:t>
      </w:r>
      <w:r w:rsidRPr="00996BA4">
        <w:rPr>
          <w:i/>
        </w:rPr>
        <w:t xml:space="preserve"> счет</w:t>
      </w:r>
      <w:r w:rsidR="000C5EB2" w:rsidRPr="00996BA4">
        <w:rPr>
          <w:i/>
        </w:rPr>
        <w:t>,</w:t>
      </w:r>
      <w:r w:rsidR="000C5EB2" w:rsidRPr="00AD4BAF">
        <w:t xml:space="preserve"> </w:t>
      </w:r>
      <w:r w:rsidR="000C5EB2" w:rsidRPr="00996BA4">
        <w:rPr>
          <w:i/>
        </w:rPr>
        <w:t xml:space="preserve">не предназначенный для учета прав на ценные бумаги, открываемый </w:t>
      </w:r>
      <w:r w:rsidR="000C5EB2" w:rsidRPr="00996BA4">
        <w:t>в случаях, установленных нормативно-правовыми актами, решениями Банка России,</w:t>
      </w:r>
    </w:p>
    <w:p w14:paraId="3EBF938C" w14:textId="5FC99CCF" w:rsidR="00B074A5" w:rsidRPr="00996BA4" w:rsidRDefault="000C5EB2" w:rsidP="00114407">
      <w:pPr>
        <w:spacing w:after="120"/>
        <w:jc w:val="both"/>
      </w:pPr>
      <w:r w:rsidRPr="00996BA4">
        <w:t>по</w:t>
      </w:r>
      <w:r w:rsidR="00C36CC5" w:rsidRPr="00996BA4">
        <w:t xml:space="preserve"> </w:t>
      </w:r>
      <w:r w:rsidRPr="00996BA4">
        <w:t xml:space="preserve">заявлению российского юридического лица, имеющего обязательства, связанные с еврооблигациями, </w:t>
      </w:r>
      <w:r w:rsidR="00114407" w:rsidRPr="00996BA4">
        <w:t>иностранной организации, осуществившей выпуск еврооблигаций, без ее согласия, в случае если российским юридическим лицом либо иностранной организацией, осуществившей выпуск еврооблигаций, были в полном объеме исполнены обязательства по таким еврооблигациям, учет прав на которые осуществляется в российских депозитариях;</w:t>
      </w:r>
      <w:r w:rsidRPr="00996BA4">
        <w:rPr>
          <w:b/>
          <w:i/>
        </w:rPr>
        <w:t xml:space="preserve"> </w:t>
      </w:r>
      <w:r w:rsidR="00114407" w:rsidRPr="00996BA4">
        <w:t>российскому юридическому лицу, имеющему обязательства, связанные с еврооблигациями, в случае если в пользу держателей еврооблигаций таким лицом были размещены облигации, оплата которых при их размещении была осуществлена еврооблигациями, и (или) в случае приобретения таким российским юридическим лицом еврооблигаций за счет денежных средств, полученных при размещении облигаций</w:t>
      </w:r>
      <w:r w:rsidR="00C36CC5" w:rsidRPr="00996BA4">
        <w:t>;</w:t>
      </w:r>
    </w:p>
    <w:p w14:paraId="5A3B70BD" w14:textId="76B52BF1" w:rsidR="00C36CC5" w:rsidRPr="00996BA4" w:rsidRDefault="00C36CC5" w:rsidP="00C36CC5">
      <w:pPr>
        <w:spacing w:after="120"/>
        <w:jc w:val="both"/>
      </w:pPr>
      <w:r w:rsidRPr="00996BA4">
        <w:t>по заявлению Министерства Финансов РФ на его имя, в случае если Российской Федерацией в полном объеме исполнены государственные долговые обязательства Российской Федерации, выраженные в еврооблигациях Российской Федерации, учет прав на которые осуществляется в российских депозитариях.</w:t>
      </w:r>
    </w:p>
    <w:p w14:paraId="28F8612D" w14:textId="77777777" w:rsidR="008C5FC0" w:rsidRPr="00996BA4" w:rsidRDefault="008C5FC0" w:rsidP="009C1308">
      <w:pPr>
        <w:spacing w:after="120"/>
        <w:jc w:val="both"/>
      </w:pPr>
      <w:r w:rsidRPr="00996BA4">
        <w:rPr>
          <w:b/>
          <w:i/>
        </w:rPr>
        <w:t>Счет депо иностранного номинального держателя</w:t>
      </w:r>
      <w:r w:rsidRPr="00996BA4">
        <w:t xml:space="preserve"> – счет депо, открытый иностранной организации с местом учреждения в государствах, </w:t>
      </w:r>
      <w:r w:rsidR="00642472" w:rsidRPr="00996BA4">
        <w:t>отвечающих требованиям, установленным</w:t>
      </w:r>
      <w:r w:rsidRPr="00996BA4">
        <w:t xml:space="preserve"> нормативн</w:t>
      </w:r>
      <w:r w:rsidR="00642472" w:rsidRPr="00996BA4">
        <w:t>о-правовыми</w:t>
      </w:r>
      <w:r w:rsidRPr="00996BA4">
        <w:t xml:space="preserve"> актами РФ, действующей в интересах других лиц, если такая организация в соответствии с ее личным законом вправе осуществлять учет и переход прав на ценные бумаги.</w:t>
      </w:r>
    </w:p>
    <w:p w14:paraId="5BB4C1EE" w14:textId="77777777" w:rsidR="0072715B" w:rsidRPr="00996BA4" w:rsidRDefault="00642472" w:rsidP="009C1308">
      <w:pPr>
        <w:spacing w:after="120"/>
        <w:jc w:val="both"/>
      </w:pPr>
      <w:r w:rsidRPr="00996BA4">
        <w:rPr>
          <w:b/>
          <w:i/>
        </w:rPr>
        <w:t>Счет депо иностранного уполномоченного держателя</w:t>
      </w:r>
      <w:r w:rsidRPr="00996BA4">
        <w:rPr>
          <w:b/>
        </w:rPr>
        <w:t xml:space="preserve"> </w:t>
      </w:r>
      <w:r w:rsidRPr="00996BA4">
        <w:t xml:space="preserve">– счет депо, открытый иностранной организации с местом учреждения в государствах, отвечающих требованиям, установленным нормативно-правовыми актами РФ, </w:t>
      </w:r>
      <w:r w:rsidR="008A1735" w:rsidRPr="00996BA4">
        <w:t>если та</w:t>
      </w:r>
      <w:r w:rsidR="00663F30" w:rsidRPr="00996BA4">
        <w:t>к</w:t>
      </w:r>
      <w:r w:rsidR="008A1735" w:rsidRPr="00996BA4">
        <w:t>ая организация в соответствии с ее личным законом вправе, не являясь собственником ценных бумаг, осуществлять от своего имени и в интересах других лиц любые юридические и фактические действия с ценными бумагами, а также осуществлять права по ценным бумагам.</w:t>
      </w:r>
    </w:p>
    <w:p w14:paraId="4080A559" w14:textId="21F3ECCC" w:rsidR="00D80048" w:rsidRPr="00996BA4" w:rsidRDefault="00D80048" w:rsidP="009C1308">
      <w:pPr>
        <w:autoSpaceDE w:val="0"/>
        <w:autoSpaceDN w:val="0"/>
        <w:adjustRightInd w:val="0"/>
        <w:spacing w:after="120"/>
        <w:jc w:val="both"/>
      </w:pPr>
      <w:r w:rsidRPr="00996BA4">
        <w:rPr>
          <w:b/>
          <w:i/>
        </w:rPr>
        <w:t>Счет неустановленных лиц</w:t>
      </w:r>
      <w:r w:rsidRPr="00996BA4">
        <w:t xml:space="preserve"> – счет,</w:t>
      </w:r>
      <w:r w:rsidR="00CB0A33" w:rsidRPr="00996BA4">
        <w:t xml:space="preserve"> </w:t>
      </w:r>
      <w:r w:rsidRPr="00996BA4">
        <w:t>не предназначенный для учета прав на ценные бумаги, на котором учитываются ценные бумаги в случае отсутствия оснований для зачисления таких бумаг на счета депо Депонентов.</w:t>
      </w:r>
    </w:p>
    <w:p w14:paraId="2B237323" w14:textId="09D3F428" w:rsidR="00E335CC" w:rsidRPr="00996BA4" w:rsidRDefault="00CB0A33" w:rsidP="00CB0A33">
      <w:pPr>
        <w:pStyle w:val="ConsPlusNormal"/>
        <w:spacing w:after="120"/>
        <w:jc w:val="both"/>
        <w:rPr>
          <w:rFonts w:ascii="Times New Roman" w:hAnsi="Times New Roman" w:cs="Times New Roman"/>
          <w:sz w:val="20"/>
          <w:szCs w:val="20"/>
        </w:rPr>
      </w:pPr>
      <w:r w:rsidRPr="00996BA4">
        <w:rPr>
          <w:rFonts w:ascii="Times New Roman" w:hAnsi="Times New Roman" w:cs="Times New Roman"/>
          <w:b/>
          <w:i/>
          <w:sz w:val="20"/>
          <w:szCs w:val="20"/>
        </w:rPr>
        <w:t>Счет ценных бумаг депонентов</w:t>
      </w:r>
      <w:r w:rsidRPr="00996BA4">
        <w:rPr>
          <w:rFonts w:ascii="Times New Roman" w:hAnsi="Times New Roman" w:cs="Times New Roman"/>
          <w:sz w:val="20"/>
          <w:szCs w:val="20"/>
        </w:rPr>
        <w:t xml:space="preserve"> – </w:t>
      </w:r>
      <w:r w:rsidR="00811ABA" w:rsidRPr="00996BA4">
        <w:rPr>
          <w:rFonts w:ascii="Times New Roman" w:hAnsi="Times New Roman" w:cs="Times New Roman"/>
          <w:sz w:val="20"/>
          <w:szCs w:val="20"/>
        </w:rPr>
        <w:t xml:space="preserve">активный </w:t>
      </w:r>
      <w:r w:rsidRPr="00996BA4">
        <w:rPr>
          <w:rFonts w:ascii="Times New Roman" w:hAnsi="Times New Roman" w:cs="Times New Roman"/>
          <w:sz w:val="20"/>
          <w:szCs w:val="20"/>
        </w:rPr>
        <w:t>счет, открываемый Депозитарием при открытии ему счета депозитария</w:t>
      </w:r>
      <w:r w:rsidR="00F17E0E" w:rsidRPr="00996BA4">
        <w:rPr>
          <w:rFonts w:ascii="Times New Roman" w:hAnsi="Times New Roman" w:cs="Times New Roman"/>
          <w:sz w:val="20"/>
          <w:szCs w:val="20"/>
        </w:rPr>
        <w:t xml:space="preserve"> (счета номинального держателя в вышестоящем депозитарии/регистраторе)</w:t>
      </w:r>
      <w:r w:rsidRPr="00996BA4">
        <w:rPr>
          <w:rFonts w:ascii="Times New Roman" w:hAnsi="Times New Roman" w:cs="Times New Roman"/>
          <w:sz w:val="20"/>
          <w:szCs w:val="20"/>
        </w:rPr>
        <w:t>.</w:t>
      </w:r>
    </w:p>
    <w:p w14:paraId="225411AA" w14:textId="77777777" w:rsidR="000D5582" w:rsidRPr="00996BA4" w:rsidRDefault="000D5582" w:rsidP="009C1308">
      <w:pPr>
        <w:autoSpaceDE w:val="0"/>
        <w:autoSpaceDN w:val="0"/>
        <w:adjustRightInd w:val="0"/>
        <w:spacing w:after="120"/>
        <w:jc w:val="both"/>
      </w:pPr>
      <w:r w:rsidRPr="00996BA4">
        <w:rPr>
          <w:b/>
          <w:i/>
        </w:rPr>
        <w:lastRenderedPageBreak/>
        <w:t>Торговый счет депо</w:t>
      </w:r>
      <w:r w:rsidRPr="00996BA4">
        <w:rPr>
          <w:b/>
        </w:rPr>
        <w:t xml:space="preserve"> </w:t>
      </w:r>
      <w:r w:rsidRPr="00996BA4">
        <w:t>– счет депо, предназначенный для учета ценных бумаг, которые могут быть использованы для исполнения и (или) обеспечения исполнения обязательств лиц, допущенных к клирингу.</w:t>
      </w:r>
      <w:r w:rsidR="00DB7ED2" w:rsidRPr="00996BA4">
        <w:t xml:space="preserve"> Торговые счета в зависимости для кого они открываются, </w:t>
      </w:r>
      <w:r w:rsidR="00860F27" w:rsidRPr="00996BA4">
        <w:t>делятся на следующие</w:t>
      </w:r>
      <w:r w:rsidR="00DB7ED2" w:rsidRPr="00996BA4">
        <w:t xml:space="preserve"> вид</w:t>
      </w:r>
      <w:r w:rsidR="00860F27" w:rsidRPr="00996BA4">
        <w:t>ы</w:t>
      </w:r>
      <w:r w:rsidR="00DB7ED2" w:rsidRPr="00996BA4">
        <w:t xml:space="preserve">: торговый счет депо владельца, торговый счет депо номинального держателя, </w:t>
      </w:r>
      <w:r w:rsidR="005F199C" w:rsidRPr="00996BA4">
        <w:t xml:space="preserve">торговый счет иностранного номинального держателя, </w:t>
      </w:r>
      <w:r w:rsidR="00DB7ED2" w:rsidRPr="00996BA4">
        <w:t xml:space="preserve">торговый счет доверительного управляющего, торговый счет иностранного уполномоченного держателя. </w:t>
      </w:r>
    </w:p>
    <w:p w14:paraId="0E36616E" w14:textId="7FB26766" w:rsidR="00CE086C" w:rsidRPr="00996BA4" w:rsidRDefault="001D7F21" w:rsidP="009C1308">
      <w:pPr>
        <w:pStyle w:val="a8"/>
        <w:ind w:left="0"/>
        <w:jc w:val="both"/>
      </w:pPr>
      <w:r w:rsidRPr="00996BA4">
        <w:rPr>
          <w:b/>
          <w:i/>
        </w:rPr>
        <w:t>У</w:t>
      </w:r>
      <w:r w:rsidR="001A2454" w:rsidRPr="00996BA4">
        <w:rPr>
          <w:b/>
          <w:i/>
        </w:rPr>
        <w:t>полномоченн</w:t>
      </w:r>
      <w:r w:rsidR="008809EC" w:rsidRPr="00996BA4">
        <w:rPr>
          <w:b/>
          <w:i/>
        </w:rPr>
        <w:t>ое лицо</w:t>
      </w:r>
      <w:r w:rsidR="00C873FB" w:rsidRPr="00996BA4">
        <w:rPr>
          <w:b/>
          <w:i/>
        </w:rPr>
        <w:t xml:space="preserve"> Депонента</w:t>
      </w:r>
      <w:r w:rsidR="005D1E56" w:rsidRPr="00996BA4">
        <w:rPr>
          <w:b/>
          <w:i/>
        </w:rPr>
        <w:t xml:space="preserve"> </w:t>
      </w:r>
      <w:r w:rsidR="002D598E" w:rsidRPr="00996BA4">
        <w:t>–</w:t>
      </w:r>
      <w:r w:rsidR="001A2454" w:rsidRPr="00996BA4">
        <w:t xml:space="preserve"> </w:t>
      </w:r>
      <w:r w:rsidR="008A4638" w:rsidRPr="00996BA4">
        <w:t>лицо, которое в силу закона, устава юридического лица (иного документа в соответствии с применимым законодательством для клиентов-нерезидентов), договора и (или) доверенности имеет право подписывать от имени Депонента (Попечителя счета) поручения и иные документы, инициирующие проведение депозитарных операций, а также осуществлять иные действия, предусмотренные Условиями и Договором</w:t>
      </w:r>
      <w:r w:rsidR="00C601A6" w:rsidRPr="00996BA4">
        <w:t>.</w:t>
      </w:r>
    </w:p>
    <w:p w14:paraId="5744750D" w14:textId="7375AF6B" w:rsidR="00C75940" w:rsidRPr="00996BA4" w:rsidRDefault="00C75940" w:rsidP="009C1308">
      <w:pPr>
        <w:spacing w:after="120"/>
        <w:jc w:val="both"/>
      </w:pPr>
      <w:r w:rsidRPr="00996BA4">
        <w:rPr>
          <w:b/>
          <w:i/>
        </w:rPr>
        <w:t xml:space="preserve">Условия осуществления депозитарной деятельности </w:t>
      </w:r>
      <w:r w:rsidR="00492E0D" w:rsidRPr="00996BA4">
        <w:rPr>
          <w:b/>
          <w:i/>
        </w:rPr>
        <w:t>Общества с ограниченной ответственностью «Управляющая компания «Горизонт»</w:t>
      </w:r>
      <w:r w:rsidRPr="00996BA4">
        <w:rPr>
          <w:b/>
          <w:i/>
        </w:rPr>
        <w:t xml:space="preserve"> – </w:t>
      </w:r>
      <w:r w:rsidRPr="00996BA4">
        <w:t xml:space="preserve">(далее по тексту - Условия) документ, разработанный и утвержденный Депозитарием в соответствии с требованиями нормативных правовых актов </w:t>
      </w:r>
      <w:r w:rsidR="00A6554E" w:rsidRPr="00996BA4">
        <w:t xml:space="preserve">Банка </w:t>
      </w:r>
      <w:r w:rsidRPr="00996BA4">
        <w:t>России, являющийся неотъемлемой частью депозитарного (междепозитарного) договора.</w:t>
      </w:r>
    </w:p>
    <w:p w14:paraId="7FCDF23C" w14:textId="77777777" w:rsidR="00C75940" w:rsidRPr="00996BA4" w:rsidRDefault="00C75940" w:rsidP="00320E60">
      <w:pPr>
        <w:spacing w:after="120"/>
        <w:jc w:val="both"/>
      </w:pPr>
      <w:r w:rsidRPr="00996BA4">
        <w:rPr>
          <w:b/>
          <w:i/>
        </w:rPr>
        <w:t xml:space="preserve">Эмиссионная ценная бумага </w:t>
      </w:r>
      <w:r w:rsidRPr="00996BA4">
        <w:t>- любая ценная бумага, в том числе бездокументарная, которая характеризуется одновременно следующими признаками:</w:t>
      </w:r>
    </w:p>
    <w:p w14:paraId="1AD2E11C" w14:textId="77777777" w:rsidR="00C75940" w:rsidRPr="00996BA4" w:rsidRDefault="00C75940" w:rsidP="009C1308">
      <w:pPr>
        <w:numPr>
          <w:ilvl w:val="0"/>
          <w:numId w:val="8"/>
        </w:numPr>
        <w:jc w:val="both"/>
      </w:pPr>
      <w:r w:rsidRPr="00996BA4">
        <w:t>закрепляет совокупность имущественных и неимущественных прав, подлежащих удостоверению, уступке и безусловному осуществлению с соблюдением установленных Федеральным законом «О рынке ценных бумаг» формы и порядка;</w:t>
      </w:r>
    </w:p>
    <w:p w14:paraId="2712A5A6" w14:textId="77777777" w:rsidR="00C75940" w:rsidRPr="00996BA4" w:rsidRDefault="00C75940" w:rsidP="009C1308">
      <w:pPr>
        <w:numPr>
          <w:ilvl w:val="0"/>
          <w:numId w:val="8"/>
        </w:numPr>
        <w:jc w:val="both"/>
      </w:pPr>
      <w:r w:rsidRPr="00996BA4">
        <w:t xml:space="preserve">размещается выпусками; </w:t>
      </w:r>
    </w:p>
    <w:p w14:paraId="116986CF" w14:textId="77777777" w:rsidR="00C75940" w:rsidRPr="00996BA4" w:rsidRDefault="00C75940" w:rsidP="009C1308">
      <w:pPr>
        <w:numPr>
          <w:ilvl w:val="0"/>
          <w:numId w:val="8"/>
        </w:numPr>
        <w:jc w:val="both"/>
      </w:pPr>
      <w:r w:rsidRPr="00996BA4">
        <w:t>имеет равные объем и сроки осуществления прав внутри одного выпуска вне зависимости от времени приобретения ценной бумаги.</w:t>
      </w:r>
    </w:p>
    <w:p w14:paraId="18655AD7" w14:textId="77777777" w:rsidR="00C75940" w:rsidRPr="00996BA4" w:rsidRDefault="00C75940" w:rsidP="009C1308">
      <w:pPr>
        <w:spacing w:before="120" w:after="120"/>
        <w:jc w:val="both"/>
      </w:pPr>
      <w:r w:rsidRPr="00996BA4">
        <w:rPr>
          <w:b/>
          <w:i/>
        </w:rPr>
        <w:t>Эмиссионные ценные бумаги на предъявителя</w:t>
      </w:r>
      <w:r w:rsidRPr="00996BA4">
        <w:t xml:space="preserve"> – ценные бумаги, переход прав на которые и осуществление закрепленных ими прав не требует идентификации владельца.</w:t>
      </w:r>
    </w:p>
    <w:p w14:paraId="035AA0F5" w14:textId="77777777" w:rsidR="00C75940" w:rsidRPr="00996BA4" w:rsidRDefault="00C75940" w:rsidP="009C1308">
      <w:pPr>
        <w:spacing w:after="120"/>
        <w:jc w:val="both"/>
      </w:pPr>
      <w:r w:rsidRPr="00996BA4">
        <w:rPr>
          <w:b/>
          <w:i/>
        </w:rPr>
        <w:t>Эмитент</w:t>
      </w:r>
      <w:r w:rsidRPr="00996BA4">
        <w:t xml:space="preserve"> - юридическое лицо, органы исполнительной власти, или органы местного самоуправления, несущие от своего имени обязательства перед владельцами ценных бумаг по осуществлению прав, закрепленных ими.</w:t>
      </w:r>
    </w:p>
    <w:p w14:paraId="46DD88FB" w14:textId="77777777" w:rsidR="00C75940" w:rsidRPr="00996BA4" w:rsidRDefault="00C75940" w:rsidP="009C1308">
      <w:pPr>
        <w:jc w:val="both"/>
      </w:pPr>
    </w:p>
    <w:p w14:paraId="3BDCE4F1" w14:textId="1CB224EC" w:rsidR="001A2454" w:rsidRPr="00996BA4" w:rsidRDefault="001A2454" w:rsidP="009C1308">
      <w:pPr>
        <w:ind w:firstLine="485"/>
        <w:jc w:val="both"/>
        <w:rPr>
          <w:snapToGrid w:val="0"/>
        </w:rPr>
      </w:pPr>
      <w:r w:rsidRPr="00996BA4">
        <w:rPr>
          <w:snapToGrid w:val="0"/>
        </w:rPr>
        <w:t xml:space="preserve">Термины и определения, используемые в Условиях и не определенные в данном разделе, должны пониматься в соответствии с Гражданским Кодексом Российской Федерации, Федеральным законом от 22.04.1996 № 39-ФЗ «О рынке ценных бумаг», </w:t>
      </w:r>
      <w:r w:rsidR="003C1252" w:rsidRPr="00996BA4">
        <w:t>Положением о порядке открытия и ведения депозитариями счетов депо и иных счетов, утвержденным Центральным Банком Российской Федерации № 503-П от 13.11.2015 г.</w:t>
      </w:r>
      <w:r w:rsidRPr="00996BA4">
        <w:rPr>
          <w:snapToGrid w:val="0"/>
        </w:rPr>
        <w:t>, другими нормативными правовыми актами Российской Федерации по рынку ценных бумаг.</w:t>
      </w:r>
    </w:p>
    <w:p w14:paraId="69021884" w14:textId="77777777" w:rsidR="00671E52" w:rsidRPr="00996BA4" w:rsidRDefault="00671E52" w:rsidP="001A0AA7">
      <w:pPr>
        <w:pStyle w:val="aa"/>
      </w:pPr>
    </w:p>
    <w:p w14:paraId="721BC3F2" w14:textId="77777777" w:rsidR="001A2454" w:rsidRPr="00996BA4" w:rsidRDefault="001A2454" w:rsidP="001A0AA7">
      <w:pPr>
        <w:pStyle w:val="aa"/>
      </w:pPr>
      <w:bookmarkStart w:id="2" w:name="_Toc141269876"/>
      <w:r w:rsidRPr="00996BA4">
        <w:t>Часть 2.</w:t>
      </w:r>
      <w:r w:rsidRPr="00996BA4">
        <w:tab/>
        <w:t>ОБЩИЕ ПОЛОЖЕНИЯ</w:t>
      </w:r>
      <w:bookmarkEnd w:id="2"/>
    </w:p>
    <w:p w14:paraId="2E3906BD" w14:textId="77777777" w:rsidR="001A2454" w:rsidRPr="00996BA4" w:rsidRDefault="001A2454" w:rsidP="009C1308">
      <w:pPr>
        <w:jc w:val="both"/>
      </w:pPr>
    </w:p>
    <w:p w14:paraId="2821DADB" w14:textId="685BBEAE" w:rsidR="007363FD" w:rsidRDefault="00492E0D" w:rsidP="007363FD">
      <w:pPr>
        <w:numPr>
          <w:ilvl w:val="1"/>
          <w:numId w:val="10"/>
        </w:numPr>
        <w:tabs>
          <w:tab w:val="clear" w:pos="360"/>
        </w:tabs>
        <w:spacing w:after="120"/>
        <w:ind w:left="540" w:hanging="540"/>
        <w:jc w:val="both"/>
      </w:pPr>
      <w:r w:rsidRPr="00996BA4">
        <w:t xml:space="preserve">Общество с ограниченной ответственностью «Управляющая компания «Горизонт» (сокращенное наименование - </w:t>
      </w:r>
      <w:r w:rsidR="001A2454" w:rsidRPr="00996BA4">
        <w:t>ООО «</w:t>
      </w:r>
      <w:r w:rsidRPr="00996BA4">
        <w:t>УК «Горизонт</w:t>
      </w:r>
      <w:r w:rsidR="001A2454" w:rsidRPr="00996BA4">
        <w:t>» осуществляет депозитарную деятельность на условиях ее совмещения с брокерской, дилерской деятельностью и деятельностью по доверительному управлению.</w:t>
      </w:r>
    </w:p>
    <w:p w14:paraId="3CA5B8A5" w14:textId="301BC3F4" w:rsidR="007363FD" w:rsidRPr="00996BA4" w:rsidRDefault="001A2454" w:rsidP="00996BA4">
      <w:pPr>
        <w:spacing w:after="120"/>
        <w:ind w:left="540"/>
        <w:jc w:val="both"/>
      </w:pPr>
      <w:r w:rsidRPr="00996BA4">
        <w:t>ООО «</w:t>
      </w:r>
      <w:r w:rsidR="00492E0D" w:rsidRPr="00996BA4">
        <w:t>УК «Горизонт»</w:t>
      </w:r>
      <w:r w:rsidRPr="00996BA4">
        <w:t>» имеет следующие лицензии профессионального участника рынка ценных бумаг</w:t>
      </w:r>
      <w:r w:rsidR="007363FD">
        <w:t xml:space="preserve">: </w:t>
      </w:r>
      <w:r w:rsidR="009032FA">
        <w:t>л</w:t>
      </w:r>
      <w:r w:rsidR="007C3AFA" w:rsidRPr="007C3AFA">
        <w:t>ицензия профессионального участника рынка ценных бумаг на осуществление депозитарной деятельности № 045-14193-000100 выдана Банком России 26.07.2023 г. без ограничения срока действия</w:t>
      </w:r>
      <w:r w:rsidR="007363FD">
        <w:t>, л</w:t>
      </w:r>
      <w:r w:rsidR="007363FD" w:rsidRPr="00996BA4">
        <w:t>ицензия профессионального участника рынка ценных бумаг на осуществление брокерской деятельности № 045-14137-100000 выдана Банком России 14.06.2022 г. без ограничения срока действия</w:t>
      </w:r>
      <w:r w:rsidR="007363FD">
        <w:t>, л</w:t>
      </w:r>
      <w:r w:rsidR="007363FD" w:rsidRPr="00996BA4">
        <w:t>ицензи</w:t>
      </w:r>
      <w:r w:rsidR="007363FD">
        <w:t>ю</w:t>
      </w:r>
      <w:r w:rsidR="007363FD" w:rsidRPr="00996BA4">
        <w:t xml:space="preserve"> профессионального участника рынка ценных бумаг на осуществление дилерской деятельности № 045-14138-010000 выдана Банком России 14.06.2022 г. без ограничения срока действия, </w:t>
      </w:r>
      <w:r w:rsidR="007363FD">
        <w:t>л</w:t>
      </w:r>
      <w:r w:rsidR="007363FD" w:rsidRPr="00996BA4">
        <w:t>ицензи</w:t>
      </w:r>
      <w:r w:rsidR="007363FD">
        <w:t>ю</w:t>
      </w:r>
      <w:r w:rsidR="007363FD" w:rsidRPr="00996BA4">
        <w:t xml:space="preserve"> профессионального участника рынка ценных бумаг на осуществление деятельности по управлению ценными бумагами № 045-13261-001000 выдана ФСФР России 17.08.2010 г. без ограничения срока действия</w:t>
      </w:r>
    </w:p>
    <w:p w14:paraId="70445B09" w14:textId="04DD25B5" w:rsidR="001A2454" w:rsidRPr="00996BA4" w:rsidRDefault="001A2454" w:rsidP="009C1308">
      <w:pPr>
        <w:numPr>
          <w:ilvl w:val="1"/>
          <w:numId w:val="10"/>
        </w:numPr>
        <w:tabs>
          <w:tab w:val="clear" w:pos="360"/>
        </w:tabs>
        <w:spacing w:after="120"/>
        <w:ind w:left="540" w:hanging="540"/>
        <w:jc w:val="both"/>
      </w:pPr>
      <w:r w:rsidRPr="00996BA4">
        <w:t xml:space="preserve">Настоящие Условия осуществления депозитарной деятельности </w:t>
      </w:r>
      <w:r w:rsidR="00492E0D" w:rsidRPr="00996BA4">
        <w:t>Общества с ограниченной ответственностью «Управляющая компания «Горизонт»</w:t>
      </w:r>
      <w:r w:rsidRPr="00996BA4">
        <w:t xml:space="preserve"> (далее по тексту – Условия) регулируют порядок взаимоотношений между </w:t>
      </w:r>
      <w:r w:rsidR="002A5A05" w:rsidRPr="00996BA4">
        <w:t>Д</w:t>
      </w:r>
      <w:r w:rsidRPr="00996BA4">
        <w:t>епозитарием и Депонентом по оказанию депозитарных и сопутствующих им услуг на основании депозитарного договора или договора о междепозитарных отношениях. Условия являются неотъемлемой частью депозитарного и/или междепозитарного договора с клиентом Депозитария (далее по тексту – Депонент).</w:t>
      </w:r>
    </w:p>
    <w:p w14:paraId="096565EE" w14:textId="112BD01F" w:rsidR="001A2454" w:rsidRPr="00996BA4" w:rsidRDefault="001A2454" w:rsidP="009C1308">
      <w:pPr>
        <w:numPr>
          <w:ilvl w:val="1"/>
          <w:numId w:val="10"/>
        </w:numPr>
        <w:tabs>
          <w:tab w:val="clear" w:pos="360"/>
        </w:tabs>
        <w:spacing w:after="120"/>
        <w:ind w:left="540" w:hanging="540"/>
        <w:jc w:val="both"/>
      </w:pPr>
      <w:r w:rsidRPr="00996BA4">
        <w:t>Условия  обязательны к исполнению клиентом.</w:t>
      </w:r>
    </w:p>
    <w:p w14:paraId="1204001B" w14:textId="1E4014A0" w:rsidR="005F199C" w:rsidRPr="00996BA4" w:rsidRDefault="001A2454" w:rsidP="009C1308">
      <w:pPr>
        <w:numPr>
          <w:ilvl w:val="1"/>
          <w:numId w:val="10"/>
        </w:numPr>
        <w:tabs>
          <w:tab w:val="clear" w:pos="360"/>
        </w:tabs>
        <w:spacing w:after="120"/>
        <w:ind w:left="567" w:hanging="540"/>
        <w:jc w:val="both"/>
      </w:pPr>
      <w:r w:rsidRPr="00996BA4">
        <w:t>Условия разработаны на основании Гражданского Кодекса РФ, Федерального закона от 22.04.1996 г. № 39-ФЗ «О рынке ценных бумаг»</w:t>
      </w:r>
      <w:r w:rsidR="00CD0683" w:rsidRPr="00996BA4">
        <w:t>,</w:t>
      </w:r>
      <w:r w:rsidRPr="00996BA4">
        <w:t xml:space="preserve"> </w:t>
      </w:r>
      <w:r w:rsidR="00CB0A33" w:rsidRPr="00996BA4">
        <w:t>Положения о порядке открытия и ведения депозитариями счетов депо и иных счетов, утвержденного Центральным Банком Российской Федерации от 13.11.2015 г. № 503-П</w:t>
      </w:r>
      <w:r w:rsidR="005F199C" w:rsidRPr="00996BA4">
        <w:t xml:space="preserve">, Федерального закона от </w:t>
      </w:r>
      <w:r w:rsidR="00CD0683" w:rsidRPr="00996BA4">
        <w:t>0</w:t>
      </w:r>
      <w:r w:rsidR="005F199C" w:rsidRPr="00996BA4">
        <w:t>7</w:t>
      </w:r>
      <w:r w:rsidR="00CD0683" w:rsidRPr="00996BA4">
        <w:t>.02.</w:t>
      </w:r>
      <w:r w:rsidR="005F199C" w:rsidRPr="00996BA4">
        <w:t>2011</w:t>
      </w:r>
      <w:r w:rsidR="00CD0683" w:rsidRPr="00996BA4">
        <w:t xml:space="preserve"> </w:t>
      </w:r>
      <w:r w:rsidR="005F199C" w:rsidRPr="00996BA4">
        <w:t xml:space="preserve">г. </w:t>
      </w:r>
      <w:r w:rsidR="00D75B3C" w:rsidRPr="00996BA4">
        <w:t>№</w:t>
      </w:r>
      <w:r w:rsidR="00CD0683" w:rsidRPr="00996BA4">
        <w:t xml:space="preserve"> </w:t>
      </w:r>
      <w:r w:rsidR="005F199C" w:rsidRPr="00996BA4">
        <w:t xml:space="preserve">7-ФЗ </w:t>
      </w:r>
      <w:r w:rsidR="00DE3CD1" w:rsidRPr="00996BA4">
        <w:t>«</w:t>
      </w:r>
      <w:r w:rsidR="005F199C" w:rsidRPr="00996BA4">
        <w:t>О клиринге и клиринговой деятельности</w:t>
      </w:r>
      <w:r w:rsidR="00DE3CD1" w:rsidRPr="00996BA4">
        <w:t>»</w:t>
      </w:r>
      <w:r w:rsidR="00CB0A33" w:rsidRPr="00996BA4">
        <w:t>, Федерального закона от 07.08.2001 г. № 115-ФЗ «О противодействии легализации (отмыванию) доходов, полученных преступным путем, и финансированию терроризма»</w:t>
      </w:r>
      <w:r w:rsidR="007B4AB0" w:rsidRPr="00996BA4">
        <w:t>, Базового стандарта совершения депозитарием операций на финансовом рынке</w:t>
      </w:r>
      <w:r w:rsidR="006D31BF" w:rsidRPr="00996BA4">
        <w:t>, утвержденного Центральным Банком Российской Федерации 08.02.2018 г</w:t>
      </w:r>
      <w:r w:rsidR="005F199C" w:rsidRPr="00996BA4">
        <w:t>.</w:t>
      </w:r>
    </w:p>
    <w:p w14:paraId="67B46CC1" w14:textId="22F117CF" w:rsidR="00863FDB" w:rsidRPr="00996BA4" w:rsidRDefault="00863FDB" w:rsidP="00FB5338">
      <w:pPr>
        <w:numPr>
          <w:ilvl w:val="1"/>
          <w:numId w:val="10"/>
        </w:numPr>
        <w:tabs>
          <w:tab w:val="clear" w:pos="360"/>
        </w:tabs>
        <w:spacing w:after="120"/>
        <w:ind w:left="567" w:hanging="540"/>
        <w:jc w:val="both"/>
      </w:pPr>
      <w:r w:rsidRPr="00996BA4">
        <w:lastRenderedPageBreak/>
        <w:t>Депозитарий определяет единую для всех Депонентов продолжительность Операционного дня:</w:t>
      </w:r>
    </w:p>
    <w:p w14:paraId="0FBD08ED" w14:textId="3578C4DC" w:rsidR="00863FDB" w:rsidRPr="00996BA4" w:rsidRDefault="00863FDB" w:rsidP="00FB5338">
      <w:pPr>
        <w:spacing w:after="120"/>
        <w:ind w:left="567"/>
        <w:jc w:val="both"/>
      </w:pPr>
      <w:r w:rsidRPr="00996BA4">
        <w:t xml:space="preserve">– время начала Операционного дня Депозитария </w:t>
      </w:r>
      <w:r w:rsidR="004A5AF8" w:rsidRPr="00996BA4">
        <w:t>за соответствующую календарную дату</w:t>
      </w:r>
      <w:r w:rsidRPr="00996BA4">
        <w:t xml:space="preserve">– </w:t>
      </w:r>
      <w:r w:rsidR="006552A6" w:rsidRPr="00996BA4">
        <w:t>07</w:t>
      </w:r>
      <w:r w:rsidRPr="00996BA4">
        <w:t>:00 по московскому времени</w:t>
      </w:r>
      <w:r w:rsidR="004A5AF8" w:rsidRPr="00996BA4">
        <w:t xml:space="preserve"> соответствующего календарного дня</w:t>
      </w:r>
      <w:r w:rsidRPr="00996BA4">
        <w:t xml:space="preserve">; </w:t>
      </w:r>
    </w:p>
    <w:p w14:paraId="620C1349" w14:textId="2AB167BF" w:rsidR="00863FDB" w:rsidRPr="00996BA4" w:rsidRDefault="00863FDB" w:rsidP="00FB5338">
      <w:pPr>
        <w:spacing w:after="120"/>
        <w:ind w:left="567"/>
        <w:jc w:val="both"/>
      </w:pPr>
      <w:r w:rsidRPr="00996BA4">
        <w:t xml:space="preserve">– время окончания Операционного дня – 12:00 часов по московскому времени ближайшего рабочего дня, следующего за календарной датой, за которую в этот Операционный день совершаются операции по счетам депо. </w:t>
      </w:r>
    </w:p>
    <w:p w14:paraId="7C20B80D" w14:textId="77777777" w:rsidR="00A75D12" w:rsidRPr="00996BA4" w:rsidRDefault="00863FDB" w:rsidP="00FB5338">
      <w:pPr>
        <w:spacing w:after="120"/>
        <w:ind w:left="567"/>
        <w:jc w:val="both"/>
      </w:pPr>
      <w:r w:rsidRPr="00996BA4">
        <w:t>По истечении Операционного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w:t>
      </w:r>
    </w:p>
    <w:p w14:paraId="04A590F7" w14:textId="6F644F28" w:rsidR="001A2454" w:rsidRPr="00996BA4" w:rsidRDefault="001A2454" w:rsidP="00E92992">
      <w:pPr>
        <w:pStyle w:val="af7"/>
        <w:numPr>
          <w:ilvl w:val="1"/>
          <w:numId w:val="10"/>
        </w:numPr>
        <w:spacing w:after="120"/>
        <w:jc w:val="both"/>
        <w:rPr>
          <w:rFonts w:ascii="Times New Roman" w:hAnsi="Times New Roman" w:cs="Times New Roman"/>
          <w:b/>
          <w:sz w:val="20"/>
          <w:szCs w:val="20"/>
        </w:rPr>
      </w:pPr>
      <w:r w:rsidRPr="00996BA4">
        <w:rPr>
          <w:rFonts w:ascii="Times New Roman" w:hAnsi="Times New Roman" w:cs="Times New Roman"/>
          <w:b/>
          <w:sz w:val="20"/>
          <w:szCs w:val="20"/>
        </w:rPr>
        <w:t>Порядок изменения и дополнения настоящих Условий и Тарифов Депозитария</w:t>
      </w:r>
    </w:p>
    <w:p w14:paraId="5EB6FE23" w14:textId="0E92E943" w:rsidR="001A2454" w:rsidRPr="00996BA4" w:rsidRDefault="001A2454" w:rsidP="00E92992">
      <w:pPr>
        <w:pStyle w:val="3"/>
        <w:keepNext w:val="0"/>
        <w:widowControl w:val="0"/>
        <w:numPr>
          <w:ilvl w:val="2"/>
          <w:numId w:val="10"/>
        </w:numPr>
        <w:autoSpaceDE w:val="0"/>
        <w:autoSpaceDN w:val="0"/>
        <w:spacing w:before="0" w:after="120"/>
        <w:ind w:left="567" w:hanging="567"/>
        <w:jc w:val="both"/>
        <w:rPr>
          <w:rFonts w:ascii="Times New Roman" w:hAnsi="Times New Roman" w:cs="Times New Roman"/>
          <w:b w:val="0"/>
          <w:sz w:val="20"/>
          <w:szCs w:val="20"/>
        </w:rPr>
      </w:pPr>
      <w:bookmarkStart w:id="3" w:name="_Toc126748084"/>
      <w:bookmarkStart w:id="4" w:name="_Toc141269877"/>
      <w:r w:rsidRPr="00996BA4">
        <w:rPr>
          <w:rFonts w:ascii="Times New Roman" w:hAnsi="Times New Roman" w:cs="Times New Roman"/>
          <w:b w:val="0"/>
          <w:sz w:val="20"/>
          <w:szCs w:val="20"/>
        </w:rPr>
        <w:t>Депозитарий вправе в одностороннем порядке вносить в Условия</w:t>
      </w:r>
      <w:r w:rsidR="00B61EB6" w:rsidRPr="00996BA4">
        <w:rPr>
          <w:rFonts w:ascii="Times New Roman" w:hAnsi="Times New Roman" w:cs="Times New Roman"/>
          <w:b w:val="0"/>
          <w:sz w:val="20"/>
          <w:szCs w:val="20"/>
        </w:rPr>
        <w:t xml:space="preserve">, в том числе </w:t>
      </w:r>
      <w:r w:rsidRPr="00996BA4">
        <w:rPr>
          <w:rFonts w:ascii="Times New Roman" w:hAnsi="Times New Roman" w:cs="Times New Roman"/>
          <w:b w:val="0"/>
          <w:sz w:val="20"/>
          <w:szCs w:val="20"/>
        </w:rPr>
        <w:t xml:space="preserve">в </w:t>
      </w:r>
      <w:r w:rsidR="00B61EB6" w:rsidRPr="00996BA4">
        <w:rPr>
          <w:rFonts w:ascii="Times New Roman" w:hAnsi="Times New Roman" w:cs="Times New Roman"/>
          <w:b w:val="0"/>
          <w:sz w:val="20"/>
          <w:szCs w:val="20"/>
        </w:rPr>
        <w:t>т</w:t>
      </w:r>
      <w:r w:rsidRPr="00996BA4">
        <w:rPr>
          <w:rFonts w:ascii="Times New Roman" w:hAnsi="Times New Roman" w:cs="Times New Roman"/>
          <w:b w:val="0"/>
          <w:sz w:val="20"/>
          <w:szCs w:val="20"/>
        </w:rPr>
        <w:t>арифы Депозитария</w:t>
      </w:r>
      <w:r w:rsidR="00B61EB6" w:rsidRPr="00996BA4">
        <w:rPr>
          <w:rFonts w:ascii="Times New Roman" w:hAnsi="Times New Roman" w:cs="Times New Roman"/>
          <w:b w:val="0"/>
          <w:sz w:val="20"/>
          <w:szCs w:val="20"/>
        </w:rPr>
        <w:t xml:space="preserve"> (далее – Тарифы),</w:t>
      </w:r>
      <w:r w:rsidRPr="00996BA4">
        <w:rPr>
          <w:rFonts w:ascii="Times New Roman" w:hAnsi="Times New Roman" w:cs="Times New Roman"/>
          <w:b w:val="0"/>
          <w:sz w:val="20"/>
          <w:szCs w:val="20"/>
        </w:rPr>
        <w:t xml:space="preserve"> любые изменения и/или дополнения, уведомив Депонентов о таком изменении не позднее чем за 10 (десять) </w:t>
      </w:r>
      <w:r w:rsidR="00EC5763" w:rsidRPr="00996BA4">
        <w:rPr>
          <w:rFonts w:ascii="Times New Roman" w:hAnsi="Times New Roman" w:cs="Times New Roman"/>
          <w:b w:val="0"/>
          <w:sz w:val="20"/>
          <w:szCs w:val="20"/>
        </w:rPr>
        <w:t>рабочих</w:t>
      </w:r>
      <w:r w:rsidRPr="00996BA4">
        <w:rPr>
          <w:rFonts w:ascii="Times New Roman" w:hAnsi="Times New Roman" w:cs="Times New Roman"/>
          <w:b w:val="0"/>
          <w:sz w:val="20"/>
          <w:szCs w:val="20"/>
        </w:rPr>
        <w:t xml:space="preserve"> дней до вступления в силу </w:t>
      </w:r>
      <w:r w:rsidR="00C357EF" w:rsidRPr="00996BA4">
        <w:rPr>
          <w:rFonts w:ascii="Times New Roman" w:hAnsi="Times New Roman" w:cs="Times New Roman"/>
          <w:b w:val="0"/>
          <w:sz w:val="20"/>
          <w:szCs w:val="20"/>
        </w:rPr>
        <w:t xml:space="preserve">изменений и/или дополнений или </w:t>
      </w:r>
      <w:r w:rsidRPr="00996BA4">
        <w:rPr>
          <w:rFonts w:ascii="Times New Roman" w:hAnsi="Times New Roman" w:cs="Times New Roman"/>
          <w:b w:val="0"/>
          <w:sz w:val="20"/>
          <w:szCs w:val="20"/>
        </w:rPr>
        <w:t>новой редакции Условий</w:t>
      </w:r>
      <w:r w:rsidR="00B61EB6" w:rsidRPr="00996BA4">
        <w:rPr>
          <w:rFonts w:ascii="Times New Roman" w:hAnsi="Times New Roman" w:cs="Times New Roman"/>
          <w:b w:val="0"/>
          <w:sz w:val="20"/>
          <w:szCs w:val="20"/>
        </w:rPr>
        <w:t>, в том числе</w:t>
      </w:r>
      <w:r w:rsidRPr="00996BA4">
        <w:rPr>
          <w:rFonts w:ascii="Times New Roman" w:hAnsi="Times New Roman" w:cs="Times New Roman"/>
          <w:b w:val="0"/>
          <w:sz w:val="20"/>
          <w:szCs w:val="20"/>
        </w:rPr>
        <w:t xml:space="preserve"> Тарифов. Информация об изменении Условий</w:t>
      </w:r>
      <w:r w:rsidR="00B61EB6" w:rsidRPr="00996BA4">
        <w:rPr>
          <w:rFonts w:ascii="Times New Roman" w:hAnsi="Times New Roman" w:cs="Times New Roman"/>
          <w:b w:val="0"/>
          <w:sz w:val="20"/>
          <w:szCs w:val="20"/>
        </w:rPr>
        <w:t>, в том числе</w:t>
      </w:r>
      <w:r w:rsidRPr="00996BA4">
        <w:rPr>
          <w:rFonts w:ascii="Times New Roman" w:hAnsi="Times New Roman" w:cs="Times New Roman"/>
          <w:b w:val="0"/>
          <w:sz w:val="20"/>
          <w:szCs w:val="20"/>
        </w:rPr>
        <w:t xml:space="preserve"> Тарифов</w:t>
      </w:r>
      <w:r w:rsidR="00B61EB6" w:rsidRPr="00996BA4">
        <w:rPr>
          <w:rFonts w:ascii="Times New Roman" w:hAnsi="Times New Roman" w:cs="Times New Roman"/>
          <w:b w:val="0"/>
          <w:sz w:val="20"/>
          <w:szCs w:val="20"/>
        </w:rPr>
        <w:t>,</w:t>
      </w:r>
      <w:r w:rsidRPr="00996BA4">
        <w:rPr>
          <w:rFonts w:ascii="Times New Roman" w:hAnsi="Times New Roman" w:cs="Times New Roman"/>
          <w:b w:val="0"/>
          <w:sz w:val="20"/>
          <w:szCs w:val="20"/>
        </w:rPr>
        <w:t xml:space="preserve"> и дате вступления новой редакции в силу размещается на </w:t>
      </w:r>
      <w:r w:rsidR="00110FA5" w:rsidRPr="00996BA4">
        <w:rPr>
          <w:rFonts w:ascii="Times New Roman" w:hAnsi="Times New Roman" w:cs="Times New Roman"/>
          <w:b w:val="0"/>
          <w:sz w:val="20"/>
          <w:szCs w:val="20"/>
        </w:rPr>
        <w:t>странице</w:t>
      </w:r>
      <w:r w:rsidRPr="00996BA4">
        <w:rPr>
          <w:rFonts w:ascii="Times New Roman" w:hAnsi="Times New Roman" w:cs="Times New Roman"/>
          <w:b w:val="0"/>
          <w:sz w:val="20"/>
          <w:szCs w:val="20"/>
        </w:rPr>
        <w:t xml:space="preserve"> ООО «</w:t>
      </w:r>
      <w:r w:rsidR="00492E0D" w:rsidRPr="00996BA4">
        <w:rPr>
          <w:rFonts w:ascii="Times New Roman" w:hAnsi="Times New Roman" w:cs="Times New Roman"/>
          <w:b w:val="0"/>
          <w:sz w:val="20"/>
          <w:szCs w:val="20"/>
        </w:rPr>
        <w:t>УК «Горизонт</w:t>
      </w:r>
      <w:r w:rsidRPr="00996BA4">
        <w:rPr>
          <w:rFonts w:ascii="Times New Roman" w:hAnsi="Times New Roman" w:cs="Times New Roman"/>
          <w:b w:val="0"/>
          <w:sz w:val="20"/>
          <w:szCs w:val="20"/>
        </w:rPr>
        <w:t>»</w:t>
      </w:r>
      <w:r w:rsidR="00110FA5" w:rsidRPr="00996BA4">
        <w:rPr>
          <w:rFonts w:ascii="Times New Roman" w:hAnsi="Times New Roman" w:cs="Times New Roman"/>
          <w:b w:val="0"/>
          <w:sz w:val="20"/>
          <w:szCs w:val="20"/>
        </w:rPr>
        <w:t xml:space="preserve"> </w:t>
      </w:r>
      <w:r w:rsidR="00065753" w:rsidRPr="00996BA4">
        <w:rPr>
          <w:rFonts w:ascii="Times New Roman" w:hAnsi="Times New Roman" w:cs="Times New Roman"/>
          <w:b w:val="0"/>
          <w:sz w:val="20"/>
          <w:szCs w:val="20"/>
        </w:rPr>
        <w:t xml:space="preserve">в </w:t>
      </w:r>
      <w:r w:rsidR="001C4131" w:rsidRPr="00996BA4">
        <w:rPr>
          <w:rFonts w:ascii="Times New Roman" w:hAnsi="Times New Roman" w:cs="Times New Roman"/>
          <w:b w:val="0"/>
          <w:sz w:val="20"/>
          <w:szCs w:val="20"/>
        </w:rPr>
        <w:t>информационно-телекоммуникационной сети «Интернет», расположенн</w:t>
      </w:r>
      <w:r w:rsidR="00065753" w:rsidRPr="00996BA4">
        <w:rPr>
          <w:rFonts w:ascii="Times New Roman" w:hAnsi="Times New Roman" w:cs="Times New Roman"/>
          <w:b w:val="0"/>
          <w:sz w:val="20"/>
          <w:szCs w:val="20"/>
        </w:rPr>
        <w:t>ой</w:t>
      </w:r>
      <w:r w:rsidR="001C4131" w:rsidRPr="00996BA4">
        <w:rPr>
          <w:rFonts w:ascii="Times New Roman" w:hAnsi="Times New Roman" w:cs="Times New Roman"/>
          <w:b w:val="0"/>
          <w:sz w:val="20"/>
          <w:szCs w:val="20"/>
        </w:rPr>
        <w:t xml:space="preserve"> по адресу: </w:t>
      </w:r>
      <w:hyperlink r:id="rId13" w:history="1">
        <w:r w:rsidR="00731817" w:rsidRPr="00996BA4">
          <w:rPr>
            <w:rStyle w:val="a4"/>
            <w:rFonts w:ascii="Times New Roman" w:hAnsi="Times New Roman" w:cs="Times New Roman"/>
            <w:sz w:val="20"/>
            <w:szCs w:val="20"/>
          </w:rPr>
          <w:t>https://www.ukhorizon.ru/</w:t>
        </w:r>
      </w:hyperlink>
      <w:r w:rsidR="005E38FE">
        <w:rPr>
          <w:rFonts w:ascii="Times New Roman" w:hAnsi="Times New Roman" w:cs="Times New Roman"/>
          <w:b w:val="0"/>
          <w:sz w:val="20"/>
          <w:szCs w:val="20"/>
        </w:rPr>
        <w:t xml:space="preserve">. </w:t>
      </w:r>
      <w:r w:rsidRPr="00996BA4">
        <w:rPr>
          <w:rFonts w:ascii="Times New Roman" w:hAnsi="Times New Roman" w:cs="Times New Roman"/>
          <w:b w:val="0"/>
          <w:sz w:val="20"/>
          <w:szCs w:val="20"/>
        </w:rPr>
        <w:t xml:space="preserve">Датой уведомления Депонента считается дата размещения информации на </w:t>
      </w:r>
      <w:r w:rsidR="000F00F3" w:rsidRPr="00996BA4">
        <w:rPr>
          <w:rFonts w:ascii="Times New Roman" w:hAnsi="Times New Roman" w:cs="Times New Roman"/>
          <w:b w:val="0"/>
          <w:sz w:val="20"/>
          <w:szCs w:val="20"/>
        </w:rPr>
        <w:t>С</w:t>
      </w:r>
      <w:r w:rsidRPr="00996BA4">
        <w:rPr>
          <w:rFonts w:ascii="Times New Roman" w:hAnsi="Times New Roman" w:cs="Times New Roman"/>
          <w:b w:val="0"/>
          <w:sz w:val="20"/>
          <w:szCs w:val="20"/>
        </w:rPr>
        <w:t xml:space="preserve">айте. </w:t>
      </w:r>
      <w:r w:rsidR="009173DA" w:rsidRPr="00996BA4">
        <w:rPr>
          <w:rFonts w:ascii="Times New Roman" w:hAnsi="Times New Roman" w:cs="Times New Roman"/>
          <w:b w:val="0"/>
          <w:sz w:val="20"/>
          <w:szCs w:val="20"/>
        </w:rPr>
        <w:t>Депонент обязуется отслеживать на регулярной основе изменения в Условия и знакомиться с новыми редакциями Условий.</w:t>
      </w:r>
      <w:bookmarkEnd w:id="3"/>
      <w:bookmarkEnd w:id="4"/>
    </w:p>
    <w:p w14:paraId="2D407D93" w14:textId="6EC4E95E" w:rsidR="001A2454" w:rsidRPr="00996BA4" w:rsidRDefault="001A2454" w:rsidP="00E92992">
      <w:pPr>
        <w:numPr>
          <w:ilvl w:val="2"/>
          <w:numId w:val="10"/>
        </w:numPr>
        <w:spacing w:after="120"/>
        <w:ind w:left="540" w:hanging="540"/>
        <w:jc w:val="both"/>
      </w:pPr>
      <w:r w:rsidRPr="00996BA4">
        <w:t>В случае, если внесенные в Условия изменения касаются форм Поручений Депонента, содержащихся в приложениях к Условиям, Депозитарий в течение 2 (</w:t>
      </w:r>
      <w:r w:rsidR="004141AC" w:rsidRPr="00996BA4">
        <w:t>д</w:t>
      </w:r>
      <w:r w:rsidRPr="00996BA4">
        <w:t>вух) месяцев со дня вступления изменений в силу, принимает Поручения как в прежней, так и в новой форме. По истечении указанного срока Депозитарий вправе, но не обязан принимать Поручения, составленные по старой форме.</w:t>
      </w:r>
    </w:p>
    <w:p w14:paraId="1E1E49B8" w14:textId="2E01E331" w:rsidR="001A2454" w:rsidRPr="00996BA4" w:rsidRDefault="001A2454" w:rsidP="00E92992">
      <w:pPr>
        <w:numPr>
          <w:ilvl w:val="2"/>
          <w:numId w:val="10"/>
        </w:numPr>
        <w:spacing w:after="120"/>
        <w:ind w:left="540" w:hanging="540"/>
        <w:jc w:val="both"/>
      </w:pPr>
      <w:r w:rsidRPr="00996BA4">
        <w:t xml:space="preserve">В случае несогласия Депонента с новой редакцией Условий он вправе </w:t>
      </w:r>
      <w:r w:rsidR="00EC5763" w:rsidRPr="00996BA4">
        <w:t xml:space="preserve">до вступления </w:t>
      </w:r>
      <w:r w:rsidRPr="00996BA4">
        <w:t xml:space="preserve">в силу новой редакции Условий расторгнуть заключенный с Депозитарием </w:t>
      </w:r>
      <w:r w:rsidR="00C357EF" w:rsidRPr="00996BA4">
        <w:t>д</w:t>
      </w:r>
      <w:r w:rsidRPr="00996BA4">
        <w:t>оговор в порядке, определенном Условиями.</w:t>
      </w:r>
    </w:p>
    <w:p w14:paraId="0AFEDF1B" w14:textId="16C383B8" w:rsidR="001A2454" w:rsidRPr="00996BA4" w:rsidRDefault="001A2454" w:rsidP="007970AC">
      <w:pPr>
        <w:numPr>
          <w:ilvl w:val="2"/>
          <w:numId w:val="10"/>
        </w:numPr>
        <w:spacing w:after="120"/>
        <w:ind w:left="540" w:hanging="540"/>
        <w:jc w:val="both"/>
      </w:pPr>
      <w:r w:rsidRPr="00996BA4">
        <w:t xml:space="preserve">В случае </w:t>
      </w:r>
      <w:r w:rsidR="00EC5763" w:rsidRPr="00996BA4">
        <w:t>напра</w:t>
      </w:r>
      <w:r w:rsidR="00C357EF" w:rsidRPr="00996BA4">
        <w:t xml:space="preserve">вления Депонентом уведомления об отказе от </w:t>
      </w:r>
      <w:r w:rsidR="00EC5763" w:rsidRPr="00996BA4">
        <w:t>Д</w:t>
      </w:r>
      <w:r w:rsidR="00C357EF" w:rsidRPr="00996BA4">
        <w:t>епозитарного д</w:t>
      </w:r>
      <w:r w:rsidR="00EC5763" w:rsidRPr="00996BA4">
        <w:t>оговора в период с даты размещения текста изменений и/или дополнений в Условия</w:t>
      </w:r>
      <w:r w:rsidR="00C357EF" w:rsidRPr="00996BA4">
        <w:t xml:space="preserve"> или новой редакции Условий</w:t>
      </w:r>
      <w:r w:rsidR="00EC5763" w:rsidRPr="00996BA4">
        <w:t xml:space="preserve"> на Сайте и до вступления в силу соответствующих изменений и/или дополнений в </w:t>
      </w:r>
      <w:r w:rsidR="00C357EF" w:rsidRPr="00996BA4">
        <w:t>Условия или новой редакции Условий</w:t>
      </w:r>
      <w:r w:rsidRPr="00996BA4">
        <w:t xml:space="preserve">, до даты расторжения </w:t>
      </w:r>
      <w:r w:rsidR="00C357EF" w:rsidRPr="00996BA4">
        <w:t>Депозитарного договора в отношении Сторон применяется</w:t>
      </w:r>
      <w:r w:rsidRPr="00996BA4">
        <w:t xml:space="preserve"> старая редакция Условий. </w:t>
      </w:r>
    </w:p>
    <w:p w14:paraId="6EC1B851" w14:textId="0A7648E7" w:rsidR="001A2454" w:rsidRPr="00996BA4" w:rsidRDefault="001A2454" w:rsidP="00E92992">
      <w:pPr>
        <w:numPr>
          <w:ilvl w:val="1"/>
          <w:numId w:val="10"/>
        </w:numPr>
        <w:spacing w:after="120"/>
        <w:ind w:left="540" w:hanging="540"/>
        <w:jc w:val="both"/>
        <w:rPr>
          <w:b/>
        </w:rPr>
      </w:pPr>
      <w:r w:rsidRPr="00996BA4">
        <w:rPr>
          <w:b/>
        </w:rPr>
        <w:t>Порядок информирования Депонентов</w:t>
      </w:r>
    </w:p>
    <w:p w14:paraId="18C8ED65" w14:textId="6A6BAF76" w:rsidR="001A2454" w:rsidRPr="00996BA4" w:rsidRDefault="001A2454" w:rsidP="00E92992">
      <w:pPr>
        <w:numPr>
          <w:ilvl w:val="2"/>
          <w:numId w:val="10"/>
        </w:numPr>
        <w:spacing w:after="120"/>
        <w:ind w:left="540" w:hanging="540"/>
        <w:jc w:val="both"/>
      </w:pPr>
      <w:r w:rsidRPr="00996BA4">
        <w:t xml:space="preserve">Все уведомления общего характера, относящиеся ко всем </w:t>
      </w:r>
      <w:r w:rsidR="002D71A7" w:rsidRPr="00996BA4">
        <w:t>Д</w:t>
      </w:r>
      <w:r w:rsidRPr="00996BA4">
        <w:t>епонентам и касающиеся изменения Договоров</w:t>
      </w:r>
      <w:r w:rsidR="002D71A7" w:rsidRPr="00996BA4">
        <w:t xml:space="preserve"> и</w:t>
      </w:r>
      <w:r w:rsidRPr="00996BA4">
        <w:t xml:space="preserve"> Условий, в том числе Тарифов Депозитария, отдельных корпоративных действий, информация об ограничении совершений операций с отдельными ценными бумагами и иные,</w:t>
      </w:r>
      <w:r w:rsidRPr="00996BA4" w:rsidDel="003D2F2F">
        <w:t xml:space="preserve"> </w:t>
      </w:r>
      <w:r w:rsidRPr="00996BA4">
        <w:t xml:space="preserve">размещаются на </w:t>
      </w:r>
      <w:r w:rsidR="00110FA5" w:rsidRPr="00996BA4">
        <w:t>странице</w:t>
      </w:r>
      <w:r w:rsidRPr="00996BA4">
        <w:t xml:space="preserve"> </w:t>
      </w:r>
      <w:r w:rsidR="001C4131" w:rsidRPr="00996BA4">
        <w:t>ООО «УК «Горизонт» в информационно-телекоммуникационной сети «Интернет», расположенн</w:t>
      </w:r>
      <w:r w:rsidR="00065753" w:rsidRPr="00996BA4">
        <w:t>ой</w:t>
      </w:r>
      <w:r w:rsidR="001C4131" w:rsidRPr="00996BA4">
        <w:t xml:space="preserve"> по адресу: </w:t>
      </w:r>
      <w:hyperlink r:id="rId14" w:history="1">
        <w:r w:rsidR="005E38FE" w:rsidRPr="00996BA4">
          <w:rPr>
            <w:rStyle w:val="a4"/>
            <w:rFonts w:eastAsia="MS Gothic"/>
          </w:rPr>
          <w:t>https://www.ukhorizon.ru/</w:t>
        </w:r>
      </w:hyperlink>
      <w:r w:rsidRPr="00996BA4">
        <w:t xml:space="preserve">. Датой уведомления считается дата размещения информации на </w:t>
      </w:r>
      <w:r w:rsidR="001C4131" w:rsidRPr="00996BA4">
        <w:t xml:space="preserve">указанной </w:t>
      </w:r>
      <w:r w:rsidR="00110FA5" w:rsidRPr="00996BA4">
        <w:t xml:space="preserve">странице </w:t>
      </w:r>
      <w:r w:rsidR="001C4131" w:rsidRPr="00996BA4">
        <w:t>ООО «УК «Горизонт» в информационно-телекоммуникационной сети «Интернет»</w:t>
      </w:r>
      <w:r w:rsidRPr="00996BA4">
        <w:t xml:space="preserve">. Депонент обязан самостоятельно просматривать информацию, размещенную на </w:t>
      </w:r>
      <w:r w:rsidR="000F00F3" w:rsidRPr="00996BA4">
        <w:t>С</w:t>
      </w:r>
      <w:r w:rsidRPr="00996BA4">
        <w:t>айте без дополнительного уведомления Депозитария. Ответственность за неполучение или несвоевременное получение информации лежит на Депоненте.</w:t>
      </w:r>
    </w:p>
    <w:p w14:paraId="6F47F9CE" w14:textId="6DAB7CD8" w:rsidR="001A2454" w:rsidRPr="00996BA4" w:rsidRDefault="001A2454" w:rsidP="00E92992">
      <w:pPr>
        <w:numPr>
          <w:ilvl w:val="2"/>
          <w:numId w:val="10"/>
        </w:numPr>
        <w:spacing w:after="120"/>
        <w:ind w:left="540" w:hanging="540"/>
        <w:jc w:val="both"/>
      </w:pPr>
      <w:r w:rsidRPr="00996BA4">
        <w:t>Если у Депонента отсутствует возможность получать информацию с</w:t>
      </w:r>
      <w:r w:rsidR="00110FA5" w:rsidRPr="00996BA4">
        <w:t>о</w:t>
      </w:r>
      <w:r w:rsidRPr="00996BA4">
        <w:t xml:space="preserve"> </w:t>
      </w:r>
      <w:r w:rsidR="00065753" w:rsidRPr="00996BA4">
        <w:t>страницы ООО «УК «Горизонт» в информационно-телекоммуникационной сети «Интернет»</w:t>
      </w:r>
      <w:r w:rsidRPr="00996BA4">
        <w:t xml:space="preserve">, Депонент должен информировать об этом Депозитарий в письменном виде. В этом случае, информирование Депонента будет осуществляться способом, установленным соглашением сторон. </w:t>
      </w:r>
    </w:p>
    <w:p w14:paraId="374743EE" w14:textId="76D76B74" w:rsidR="001A2454" w:rsidRPr="00996BA4" w:rsidRDefault="001A2454" w:rsidP="00E92992">
      <w:pPr>
        <w:pStyle w:val="af7"/>
        <w:numPr>
          <w:ilvl w:val="1"/>
          <w:numId w:val="10"/>
        </w:numPr>
        <w:spacing w:after="120"/>
        <w:jc w:val="both"/>
        <w:rPr>
          <w:rFonts w:ascii="Times New Roman" w:hAnsi="Times New Roman" w:cs="Times New Roman"/>
          <w:b/>
          <w:sz w:val="20"/>
          <w:szCs w:val="20"/>
        </w:rPr>
      </w:pPr>
      <w:r w:rsidRPr="00996BA4">
        <w:rPr>
          <w:rFonts w:ascii="Times New Roman" w:hAnsi="Times New Roman" w:cs="Times New Roman"/>
          <w:b/>
          <w:sz w:val="20"/>
          <w:szCs w:val="20"/>
        </w:rPr>
        <w:t>Объекты депозитарной деятельности</w:t>
      </w:r>
    </w:p>
    <w:p w14:paraId="4405D11C" w14:textId="66E163B3" w:rsidR="001A2454" w:rsidRPr="00996BA4" w:rsidRDefault="001A2454" w:rsidP="00E92992">
      <w:pPr>
        <w:pStyle w:val="af7"/>
        <w:numPr>
          <w:ilvl w:val="2"/>
          <w:numId w:val="10"/>
        </w:numPr>
        <w:spacing w:after="120"/>
        <w:jc w:val="both"/>
        <w:rPr>
          <w:rFonts w:ascii="Times New Roman" w:hAnsi="Times New Roman" w:cs="Times New Roman"/>
          <w:sz w:val="20"/>
          <w:szCs w:val="20"/>
        </w:rPr>
      </w:pPr>
      <w:r w:rsidRPr="00996BA4">
        <w:rPr>
          <w:rFonts w:ascii="Times New Roman" w:hAnsi="Times New Roman" w:cs="Times New Roman"/>
          <w:sz w:val="20"/>
          <w:szCs w:val="20"/>
        </w:rPr>
        <w:t xml:space="preserve">Объектом депозитарной деятельности </w:t>
      </w:r>
      <w:r w:rsidR="001C4131" w:rsidRPr="00996BA4">
        <w:rPr>
          <w:rFonts w:ascii="Times New Roman" w:hAnsi="Times New Roman" w:cs="Times New Roman"/>
          <w:sz w:val="20"/>
          <w:szCs w:val="20"/>
        </w:rPr>
        <w:t>ООО «УК «Горизонт»</w:t>
      </w:r>
      <w:r w:rsidRPr="00996BA4">
        <w:rPr>
          <w:rFonts w:ascii="Times New Roman" w:hAnsi="Times New Roman" w:cs="Times New Roman"/>
          <w:sz w:val="20"/>
          <w:szCs w:val="20"/>
        </w:rPr>
        <w:t xml:space="preserve"> могут являться:</w:t>
      </w:r>
    </w:p>
    <w:p w14:paraId="2E33FC3C" w14:textId="67FEFE00" w:rsidR="00F46618" w:rsidRPr="00996BA4" w:rsidRDefault="00F46618" w:rsidP="009C1308">
      <w:pPr>
        <w:numPr>
          <w:ilvl w:val="0"/>
          <w:numId w:val="42"/>
        </w:numPr>
        <w:tabs>
          <w:tab w:val="clear" w:pos="1260"/>
          <w:tab w:val="num" w:pos="900"/>
        </w:tabs>
        <w:spacing w:after="120"/>
        <w:ind w:left="900"/>
        <w:jc w:val="both"/>
      </w:pPr>
      <w:r w:rsidRPr="00996BA4">
        <w:t xml:space="preserve">именные ценные бумаги, </w:t>
      </w:r>
      <w:r w:rsidR="00393B01" w:rsidRPr="00996BA4">
        <w:t>размещенные российскими эмитентами</w:t>
      </w:r>
      <w:r w:rsidRPr="00996BA4">
        <w:t xml:space="preserve"> (выданные российскими юридическими лицами и российскими гражданами</w:t>
      </w:r>
      <w:r w:rsidR="009D1C67" w:rsidRPr="00996BA4">
        <w:t>)</w:t>
      </w:r>
      <w:r w:rsidRPr="00996BA4">
        <w:t xml:space="preserve"> учет п</w:t>
      </w:r>
      <w:r w:rsidR="00B8727E" w:rsidRPr="00996BA4">
        <w:t xml:space="preserve">рав на которые в соответствии с требованиями законодательства РФ </w:t>
      </w:r>
      <w:r w:rsidRPr="00996BA4">
        <w:t>может осуществляться депозитариями на счетах депо;</w:t>
      </w:r>
    </w:p>
    <w:p w14:paraId="1B605434" w14:textId="3E420BDE" w:rsidR="00F46618" w:rsidRPr="00996BA4" w:rsidRDefault="00F46618" w:rsidP="009C1308">
      <w:pPr>
        <w:numPr>
          <w:ilvl w:val="0"/>
          <w:numId w:val="42"/>
        </w:numPr>
        <w:tabs>
          <w:tab w:val="clear" w:pos="1260"/>
          <w:tab w:val="num" w:pos="900"/>
        </w:tabs>
        <w:spacing w:after="120"/>
        <w:ind w:left="900"/>
        <w:jc w:val="both"/>
      </w:pPr>
      <w:r w:rsidRPr="00996BA4">
        <w:t>ценные бумаги на предъявителя с обязательным централизованным хранением;</w:t>
      </w:r>
    </w:p>
    <w:p w14:paraId="598B1087" w14:textId="77777777" w:rsidR="00F46618" w:rsidRPr="00996BA4" w:rsidRDefault="00F46618" w:rsidP="009C1308">
      <w:pPr>
        <w:numPr>
          <w:ilvl w:val="0"/>
          <w:numId w:val="42"/>
        </w:numPr>
        <w:tabs>
          <w:tab w:val="clear" w:pos="1260"/>
          <w:tab w:val="num" w:pos="900"/>
        </w:tabs>
        <w:spacing w:after="120"/>
        <w:ind w:left="900"/>
        <w:jc w:val="both"/>
      </w:pPr>
      <w:r w:rsidRPr="00996BA4">
        <w:t xml:space="preserve">иностранные финансовые инструменты, которые квалифицированы в качестве ценных бумаг в соответствии </w:t>
      </w:r>
      <w:r w:rsidR="00B8727E" w:rsidRPr="00996BA4">
        <w:t xml:space="preserve">с требованиями законодательства РФ </w:t>
      </w:r>
      <w:r w:rsidRPr="00996BA4">
        <w:t>и права</w:t>
      </w:r>
      <w:r w:rsidR="003C103F" w:rsidRPr="00996BA4">
        <w:t>,</w:t>
      </w:r>
      <w:r w:rsidRPr="00996BA4">
        <w:t xml:space="preserve"> на которые в соответствии с личным законом лица, обязанного по этим финансовым инструментам, могут учитываться на счетах, открытых в организациях, осуществляющих учет прав на ценные бумаги.</w:t>
      </w:r>
    </w:p>
    <w:p w14:paraId="4705E961" w14:textId="22E288B7" w:rsidR="001A2454" w:rsidRPr="00996BA4" w:rsidRDefault="001A2454" w:rsidP="00E92992">
      <w:pPr>
        <w:numPr>
          <w:ilvl w:val="2"/>
          <w:numId w:val="10"/>
        </w:numPr>
        <w:spacing w:after="120"/>
        <w:ind w:left="540" w:hanging="540"/>
        <w:jc w:val="both"/>
      </w:pPr>
      <w:r w:rsidRPr="00996BA4">
        <w:t>Депозитарий может оказывать услуги по хранению сертификатов ценных бумаг согласно требованиям, установленным нормативно-правовыми актами РФ.</w:t>
      </w:r>
    </w:p>
    <w:p w14:paraId="67A3A09B" w14:textId="6FBAC655" w:rsidR="00AB78E7" w:rsidRPr="00996BA4" w:rsidRDefault="00AB78E7" w:rsidP="00E92992">
      <w:pPr>
        <w:numPr>
          <w:ilvl w:val="2"/>
          <w:numId w:val="10"/>
        </w:numPr>
        <w:spacing w:after="120"/>
        <w:ind w:left="540" w:hanging="540"/>
        <w:jc w:val="both"/>
      </w:pPr>
      <w:r w:rsidRPr="00996BA4">
        <w:t xml:space="preserve">Депозитарий может оказывать услуги, по учету иностранных финансовых инструментов, которые в соответствии с требованиями законодательства РФ не квалифицированы в качестве ценных бумаг (НИФИ), принадлежащих Депоненту, путем открытия и ведения отдельного счета, не являющимся счетом депо в порядке аналогичном депозитарному учету прав на ценные бумаги в соответствии с Приложением № </w:t>
      </w:r>
      <w:r w:rsidR="0095771D" w:rsidRPr="00A41DF2">
        <w:t>7</w:t>
      </w:r>
      <w:r w:rsidR="001B489F" w:rsidRPr="00996BA4">
        <w:t xml:space="preserve"> к Условиям</w:t>
      </w:r>
      <w:r w:rsidRPr="00996BA4">
        <w:t>.</w:t>
      </w:r>
    </w:p>
    <w:p w14:paraId="3054D6CA" w14:textId="6EF0C64E" w:rsidR="001534BB" w:rsidRPr="00996BA4" w:rsidRDefault="001534BB" w:rsidP="00E92992">
      <w:pPr>
        <w:numPr>
          <w:ilvl w:val="2"/>
          <w:numId w:val="10"/>
        </w:numPr>
        <w:spacing w:after="120"/>
        <w:ind w:left="540" w:hanging="540"/>
        <w:jc w:val="both"/>
      </w:pPr>
      <w:r w:rsidRPr="00996BA4">
        <w:lastRenderedPageBreak/>
        <w:t>Депозитарий не осуществляет учет цифровых прав.</w:t>
      </w:r>
    </w:p>
    <w:p w14:paraId="48D6FC03" w14:textId="4142416B" w:rsidR="001A2454" w:rsidRPr="00996BA4" w:rsidRDefault="001A2454" w:rsidP="00E92992">
      <w:pPr>
        <w:numPr>
          <w:ilvl w:val="1"/>
          <w:numId w:val="10"/>
        </w:numPr>
        <w:spacing w:after="120"/>
        <w:ind w:left="540" w:hanging="540"/>
        <w:jc w:val="both"/>
        <w:rPr>
          <w:b/>
          <w:kern w:val="28"/>
        </w:rPr>
      </w:pPr>
      <w:r w:rsidRPr="00996BA4">
        <w:rPr>
          <w:b/>
          <w:kern w:val="28"/>
        </w:rPr>
        <w:t>Права и обязанности Депозитария</w:t>
      </w:r>
    </w:p>
    <w:p w14:paraId="7A8EEDC1" w14:textId="77777777" w:rsidR="001A2454" w:rsidRPr="00996BA4" w:rsidRDefault="001A2454" w:rsidP="00E92992">
      <w:pPr>
        <w:numPr>
          <w:ilvl w:val="2"/>
          <w:numId w:val="10"/>
        </w:numPr>
        <w:spacing w:after="120"/>
        <w:ind w:left="540" w:hanging="540"/>
        <w:jc w:val="both"/>
        <w:rPr>
          <w:b/>
        </w:rPr>
      </w:pPr>
      <w:r w:rsidRPr="00996BA4">
        <w:rPr>
          <w:b/>
        </w:rPr>
        <w:t xml:space="preserve">Депозитарий обязан: </w:t>
      </w:r>
    </w:p>
    <w:p w14:paraId="5844102E" w14:textId="77777777" w:rsidR="001A2454" w:rsidRPr="00996BA4" w:rsidRDefault="001A2454" w:rsidP="009C1308">
      <w:pPr>
        <w:numPr>
          <w:ilvl w:val="0"/>
          <w:numId w:val="47"/>
        </w:numPr>
        <w:tabs>
          <w:tab w:val="clear" w:pos="720"/>
          <w:tab w:val="num" w:pos="900"/>
        </w:tabs>
        <w:spacing w:after="120"/>
        <w:ind w:left="900"/>
        <w:jc w:val="both"/>
      </w:pPr>
      <w:r w:rsidRPr="00996BA4">
        <w:t>оказывать Депоненту услуги, предусмотренные Условиями и выполнять поручения Депонента в порядке и в сроки, установленные Условиями;</w:t>
      </w:r>
    </w:p>
    <w:p w14:paraId="462D9358" w14:textId="64063CDB" w:rsidR="001A2454" w:rsidRPr="00996BA4" w:rsidRDefault="001A2454" w:rsidP="009C1308">
      <w:pPr>
        <w:numPr>
          <w:ilvl w:val="0"/>
          <w:numId w:val="47"/>
        </w:numPr>
        <w:tabs>
          <w:tab w:val="clear" w:pos="720"/>
          <w:tab w:val="num" w:pos="900"/>
        </w:tabs>
        <w:spacing w:after="120"/>
        <w:ind w:left="900"/>
        <w:jc w:val="both"/>
      </w:pPr>
      <w:r w:rsidRPr="00996BA4">
        <w:t xml:space="preserve">в целях обеспечения сохранности ценных бумаг Депонентов, обеспечивать обособленное хранение ценных бумаг и/или учет прав на ценные бумаги Депонентов от ценных бумаг, принадлежащих самому Депозитарию. В этих целях Депозитарий обязан выступать в качестве номинального держателя ценных бумаг Депонентов в реестре владельцев именных ценных бумаг или в </w:t>
      </w:r>
      <w:r w:rsidR="00927643" w:rsidRPr="00996BA4">
        <w:t>д</w:t>
      </w:r>
      <w:r w:rsidRPr="00996BA4">
        <w:t xml:space="preserve">епозитарии места хранения и обеспечивать раздельное ведение счетов, открываемых в реестре владельцев именных ценных бумаг или </w:t>
      </w:r>
      <w:r w:rsidR="00927643" w:rsidRPr="00996BA4">
        <w:t>д</w:t>
      </w:r>
      <w:r w:rsidRPr="00996BA4">
        <w:t>епозитарии места хранения, т.е. вести отдельно лицевой счет/счет депо для собственных ценных бумаг и лицевой счет/счет депо для ценных бумаг Депонентов;</w:t>
      </w:r>
    </w:p>
    <w:p w14:paraId="5D7A809E" w14:textId="77777777" w:rsidR="001A2454" w:rsidRPr="00996BA4" w:rsidRDefault="001A2454" w:rsidP="009C1308">
      <w:pPr>
        <w:numPr>
          <w:ilvl w:val="0"/>
          <w:numId w:val="47"/>
        </w:numPr>
        <w:tabs>
          <w:tab w:val="clear" w:pos="720"/>
          <w:tab w:val="num" w:pos="900"/>
        </w:tabs>
        <w:spacing w:after="120"/>
        <w:ind w:left="900"/>
        <w:jc w:val="both"/>
      </w:pPr>
      <w:r w:rsidRPr="00996BA4">
        <w:t xml:space="preserve">обеспечить обособленное хранение ценных бумаг и/или учет прав на ценные бумаги каждого Депонента от ценных бумаг других Депонентов Депозитария, в частности, путем открытия каждому Депоненту отдельного счета депо; </w:t>
      </w:r>
    </w:p>
    <w:p w14:paraId="3FA50B95" w14:textId="79E55660" w:rsidR="001A2454" w:rsidRPr="00996BA4" w:rsidRDefault="001A2454" w:rsidP="009C1308">
      <w:pPr>
        <w:numPr>
          <w:ilvl w:val="0"/>
          <w:numId w:val="47"/>
        </w:numPr>
        <w:tabs>
          <w:tab w:val="clear" w:pos="720"/>
          <w:tab w:val="num" w:pos="900"/>
        </w:tabs>
        <w:spacing w:after="120"/>
        <w:ind w:left="900"/>
        <w:jc w:val="both"/>
      </w:pPr>
      <w:r w:rsidRPr="00996BA4">
        <w:t xml:space="preserve">принимать все меры, предусмотренные действующим законодательством Российской Федерации, по защите прав </w:t>
      </w:r>
      <w:r w:rsidR="00927643" w:rsidRPr="00996BA4">
        <w:t>д</w:t>
      </w:r>
      <w:r w:rsidRPr="00996BA4">
        <w:t xml:space="preserve">епозитария - депонента как номинального держателя на переданные ему на хранение и/или учет ценные бумаги и недопущению изъятия ценных бумаг у </w:t>
      </w:r>
      <w:r w:rsidR="00927643" w:rsidRPr="00996BA4">
        <w:t>д</w:t>
      </w:r>
      <w:r w:rsidRPr="00996BA4">
        <w:t xml:space="preserve">епозитария - </w:t>
      </w:r>
      <w:r w:rsidR="00927643" w:rsidRPr="00996BA4">
        <w:t>д</w:t>
      </w:r>
      <w:r w:rsidRPr="00996BA4">
        <w:t>епонента как номинального держателя;</w:t>
      </w:r>
    </w:p>
    <w:p w14:paraId="39BA3955" w14:textId="77777777" w:rsidR="001A2454" w:rsidRPr="00996BA4" w:rsidRDefault="001A2454" w:rsidP="009C1308">
      <w:pPr>
        <w:numPr>
          <w:ilvl w:val="0"/>
          <w:numId w:val="47"/>
        </w:numPr>
        <w:tabs>
          <w:tab w:val="clear" w:pos="720"/>
          <w:tab w:val="num" w:pos="900"/>
        </w:tabs>
        <w:spacing w:after="120"/>
        <w:ind w:left="900"/>
        <w:jc w:val="both"/>
      </w:pPr>
      <w:r w:rsidRPr="00996BA4">
        <w:t>обеспечивать необходимые условия для сохранности сертификатов ценных бумаг путем помещения их в специальное хранилище и записей о правах на ценные бумаги Депонентов, в том числе путем использования систем дублирования информации о правах на ценные бумаги и безопасной системы хранения записей;</w:t>
      </w:r>
    </w:p>
    <w:p w14:paraId="3836426D" w14:textId="292BD7DB" w:rsidR="001A2454" w:rsidRPr="00996BA4" w:rsidRDefault="001A2454" w:rsidP="009C1308">
      <w:pPr>
        <w:numPr>
          <w:ilvl w:val="0"/>
          <w:numId w:val="47"/>
        </w:numPr>
        <w:tabs>
          <w:tab w:val="clear" w:pos="720"/>
          <w:tab w:val="num" w:pos="900"/>
        </w:tabs>
        <w:spacing w:after="120"/>
        <w:ind w:left="900"/>
        <w:jc w:val="both"/>
      </w:pPr>
      <w:r w:rsidRPr="00996BA4">
        <w:t>совершать депозитарные операции с ценными бумагами, хранящимися и/или учитываемыми на счете депо Депонента на основании поручений установленного образца, принятых Депозитарием; на основании поручений третьих лиц, имеющих право на подобные распоряжения в соответствии с законодательством Российской Федерации. Осуществление таких операций не</w:t>
      </w:r>
      <w:r w:rsidR="004141AC" w:rsidRPr="00996BA4">
        <w:t xml:space="preserve"> </w:t>
      </w:r>
      <w:r w:rsidRPr="00996BA4">
        <w:t>должно приводить к нарушению положений Условий и требований законодательства Российской Федерации</w:t>
      </w:r>
      <w:r w:rsidR="00E033F8" w:rsidRPr="00996BA4">
        <w:t>;</w:t>
      </w:r>
    </w:p>
    <w:p w14:paraId="149F338E" w14:textId="00B5D5B6" w:rsidR="001A2454" w:rsidRPr="00996BA4" w:rsidRDefault="001A2454" w:rsidP="009C1308">
      <w:pPr>
        <w:numPr>
          <w:ilvl w:val="0"/>
          <w:numId w:val="47"/>
        </w:numPr>
        <w:tabs>
          <w:tab w:val="clear" w:pos="720"/>
          <w:tab w:val="num" w:pos="900"/>
        </w:tabs>
        <w:spacing w:after="120"/>
        <w:ind w:left="900"/>
        <w:jc w:val="both"/>
      </w:pPr>
      <w:r w:rsidRPr="00996BA4">
        <w:t>регистрировать факты обременения ценных бумаг Депонента залогом, а также иными правами третьих лиц в порядке, предусмотренном Условиями</w:t>
      </w:r>
      <w:r w:rsidR="00E033F8" w:rsidRPr="00996BA4">
        <w:t>;</w:t>
      </w:r>
    </w:p>
    <w:p w14:paraId="3A36D629" w14:textId="4F1922E6" w:rsidR="001A2454" w:rsidRPr="00996BA4" w:rsidRDefault="001A2454" w:rsidP="00FB5338">
      <w:pPr>
        <w:numPr>
          <w:ilvl w:val="0"/>
          <w:numId w:val="47"/>
        </w:numPr>
        <w:tabs>
          <w:tab w:val="clear" w:pos="720"/>
          <w:tab w:val="num" w:pos="900"/>
        </w:tabs>
        <w:spacing w:after="120"/>
        <w:ind w:left="900"/>
        <w:jc w:val="both"/>
      </w:pPr>
      <w:r w:rsidRPr="00996BA4">
        <w:t>в случаях аннулирования лицензии Депозитария на право осуществления депозитарной деятельности</w:t>
      </w:r>
      <w:r w:rsidR="00291F3A" w:rsidRPr="00996BA4">
        <w:t xml:space="preserve"> осуществить возврат ценных бумаг в соответствии с указаниями Депо</w:t>
      </w:r>
      <w:r w:rsidR="00897BAD" w:rsidRPr="00996BA4">
        <w:t>нентов, а если такие указания не представлены – в соответствии с имеющимися у Депозитария данными.</w:t>
      </w:r>
    </w:p>
    <w:p w14:paraId="64C2C5F3" w14:textId="77777777" w:rsidR="001A2454" w:rsidRPr="00996BA4" w:rsidRDefault="001A2454" w:rsidP="009C1308">
      <w:pPr>
        <w:numPr>
          <w:ilvl w:val="0"/>
          <w:numId w:val="47"/>
        </w:numPr>
        <w:tabs>
          <w:tab w:val="clear" w:pos="720"/>
          <w:tab w:val="num" w:pos="900"/>
        </w:tabs>
        <w:spacing w:after="120"/>
        <w:ind w:left="900"/>
        <w:jc w:val="both"/>
      </w:pPr>
      <w:r w:rsidRPr="00996BA4">
        <w:t>совершать необходимые действия для обеспечения осуществления Депонентом прав, удостоверенных принадлежащими ему ценными бумагами, в порядке и в сроки, определенные Условиями;</w:t>
      </w:r>
    </w:p>
    <w:p w14:paraId="1F30DA10" w14:textId="587436A0" w:rsidR="001A2454" w:rsidRPr="00996BA4" w:rsidRDefault="001A2454" w:rsidP="009C1308">
      <w:pPr>
        <w:numPr>
          <w:ilvl w:val="0"/>
          <w:numId w:val="47"/>
        </w:numPr>
        <w:tabs>
          <w:tab w:val="clear" w:pos="720"/>
          <w:tab w:val="num" w:pos="900"/>
        </w:tabs>
        <w:spacing w:after="120"/>
        <w:ind w:left="900"/>
        <w:jc w:val="both"/>
      </w:pPr>
      <w:r w:rsidRPr="00996BA4">
        <w:t xml:space="preserve">в порядке, определенном Условиями, передавать Депоненту информацию о </w:t>
      </w:r>
      <w:r w:rsidR="00A916CC" w:rsidRPr="00996BA4">
        <w:t>К</w:t>
      </w:r>
      <w:r w:rsidRPr="00996BA4">
        <w:t xml:space="preserve">орпоративных действиях, осуществляемых эмитентом </w:t>
      </w:r>
      <w:r w:rsidR="00A916CC" w:rsidRPr="00996BA4">
        <w:t xml:space="preserve">(лицом, обязанным по ценным </w:t>
      </w:r>
      <w:r w:rsidRPr="00996BA4">
        <w:t>бумаг</w:t>
      </w:r>
      <w:r w:rsidR="00A916CC" w:rsidRPr="00996BA4">
        <w:t>ам)</w:t>
      </w:r>
      <w:r w:rsidRPr="00996BA4">
        <w:t>, полученную Депозитарием от эмитента или уполномоченного им лица. По поручению Депонента передавать эмитенту (его уполномоченному лицу), регистратору или другому депозитарию информацию и документы, переданные Депозитарию Депонентом;</w:t>
      </w:r>
    </w:p>
    <w:p w14:paraId="302A6909" w14:textId="0950B042" w:rsidR="001A2454" w:rsidRPr="00996BA4" w:rsidRDefault="001A2454" w:rsidP="009C1308">
      <w:pPr>
        <w:numPr>
          <w:ilvl w:val="0"/>
          <w:numId w:val="47"/>
        </w:numPr>
        <w:tabs>
          <w:tab w:val="clear" w:pos="720"/>
          <w:tab w:val="num" w:pos="900"/>
        </w:tabs>
        <w:spacing w:after="120"/>
        <w:ind w:left="900"/>
        <w:jc w:val="both"/>
      </w:pPr>
      <w:r w:rsidRPr="00996BA4">
        <w:t xml:space="preserve">при составлении эмитентом, регистратором или другим депозитарием списка </w:t>
      </w:r>
      <w:r w:rsidR="00393B01" w:rsidRPr="00996BA4">
        <w:t>лиц, осуществляющих права по ценным бумагам</w:t>
      </w:r>
      <w:r w:rsidRPr="00996BA4">
        <w:t xml:space="preserve">, передавать эмитенту, регистратору или другому депозитарию запрашиваемые и имеющиеся у Депозитария сведения о Депоненте и его ценных бумагах, необходимые для реализации прав Депонента как </w:t>
      </w:r>
      <w:r w:rsidR="00393B01" w:rsidRPr="00996BA4">
        <w:t>лица, осуществляющего права по ценным бумагам</w:t>
      </w:r>
      <w:r w:rsidR="00811ABA" w:rsidRPr="00996BA4">
        <w:t>, если иное не предусмотрено депозитарным договором</w:t>
      </w:r>
      <w:r w:rsidRPr="00996BA4">
        <w:t>;</w:t>
      </w:r>
    </w:p>
    <w:p w14:paraId="660C5436" w14:textId="77777777" w:rsidR="001A2454" w:rsidRPr="00996BA4" w:rsidRDefault="001A2454" w:rsidP="009C1308">
      <w:pPr>
        <w:numPr>
          <w:ilvl w:val="0"/>
          <w:numId w:val="47"/>
        </w:numPr>
        <w:tabs>
          <w:tab w:val="clear" w:pos="720"/>
          <w:tab w:val="num" w:pos="900"/>
        </w:tabs>
        <w:spacing w:after="120"/>
        <w:ind w:left="900"/>
        <w:jc w:val="both"/>
      </w:pPr>
      <w:r w:rsidRPr="00996BA4">
        <w:t>предоставлять Депоненту услуги, содействующие получению Депонентом дивидендов, доходов и иных платежей по ценным бумагам в порядке, предусмотренном Условиями;</w:t>
      </w:r>
    </w:p>
    <w:p w14:paraId="02078293" w14:textId="77777777" w:rsidR="001A2454" w:rsidRPr="00996BA4" w:rsidRDefault="001A2454" w:rsidP="009C1308">
      <w:pPr>
        <w:numPr>
          <w:ilvl w:val="0"/>
          <w:numId w:val="47"/>
        </w:numPr>
        <w:tabs>
          <w:tab w:val="clear" w:pos="720"/>
          <w:tab w:val="num" w:pos="900"/>
        </w:tabs>
        <w:spacing w:after="120"/>
        <w:ind w:left="900"/>
        <w:jc w:val="both"/>
      </w:pPr>
      <w:r w:rsidRPr="00996BA4">
        <w:t>от своего имени и за счет Депонента оплачивать услуги держателей реестров владельцев именных ценных бумаг и других депозитариев по операциям, связанным с исполнением поручений Депонента;</w:t>
      </w:r>
    </w:p>
    <w:p w14:paraId="7528E48A" w14:textId="77777777" w:rsidR="001A2454" w:rsidRPr="00996BA4" w:rsidRDefault="001A2454" w:rsidP="009C1308">
      <w:pPr>
        <w:numPr>
          <w:ilvl w:val="0"/>
          <w:numId w:val="47"/>
        </w:numPr>
        <w:tabs>
          <w:tab w:val="clear" w:pos="720"/>
          <w:tab w:val="num" w:pos="900"/>
        </w:tabs>
        <w:spacing w:after="120"/>
        <w:ind w:left="900"/>
        <w:jc w:val="both"/>
      </w:pPr>
      <w:r w:rsidRPr="00996BA4">
        <w:t>предоставлять Депоненту отчеты о проведенных операциях с ценными бумагами Депонента, которые хранятся и/или права на которые учитываются в Депозитарии. Отчеты и документы предоставляются в сроки, установленные настоящими Условиями и Депозитарным (междепозитарным) договором;</w:t>
      </w:r>
    </w:p>
    <w:p w14:paraId="3CD4899B" w14:textId="77777777" w:rsidR="001A2454" w:rsidRPr="00996BA4" w:rsidRDefault="001A2454" w:rsidP="009C1308">
      <w:pPr>
        <w:numPr>
          <w:ilvl w:val="0"/>
          <w:numId w:val="47"/>
        </w:numPr>
        <w:tabs>
          <w:tab w:val="clear" w:pos="720"/>
          <w:tab w:val="num" w:pos="900"/>
        </w:tabs>
        <w:spacing w:after="120"/>
        <w:ind w:left="900"/>
        <w:jc w:val="both"/>
      </w:pPr>
      <w:r w:rsidRPr="00996BA4">
        <w:t>возместить Депоненту убытки, причиненные последнему в случае неисполнения или ненадлежащего исполнения Депозитарием обязанностей, возложенных на него в соответствии с Депозитар</w:t>
      </w:r>
      <w:r w:rsidR="00500154" w:rsidRPr="00996BA4">
        <w:t>ным (междепозитарным) договором;</w:t>
      </w:r>
    </w:p>
    <w:p w14:paraId="40AFD973" w14:textId="60C36174" w:rsidR="0063755D" w:rsidRPr="00996BA4" w:rsidRDefault="00B823B2" w:rsidP="009C1308">
      <w:pPr>
        <w:numPr>
          <w:ilvl w:val="0"/>
          <w:numId w:val="47"/>
        </w:numPr>
        <w:tabs>
          <w:tab w:val="clear" w:pos="720"/>
          <w:tab w:val="num" w:pos="900"/>
        </w:tabs>
        <w:spacing w:after="120"/>
        <w:ind w:left="900"/>
        <w:jc w:val="both"/>
      </w:pPr>
      <w:r w:rsidRPr="00996BA4">
        <w:t>использовать</w:t>
      </w:r>
      <w:r w:rsidR="0063755D" w:rsidRPr="00996BA4">
        <w:t xml:space="preserve"> специальный депозитарный счет в банке </w:t>
      </w:r>
      <w:r w:rsidRPr="00996BA4">
        <w:t xml:space="preserve">для получения </w:t>
      </w:r>
      <w:r w:rsidR="0063755D" w:rsidRPr="00996BA4">
        <w:t>доход</w:t>
      </w:r>
      <w:r w:rsidRPr="00996BA4">
        <w:t>ов</w:t>
      </w:r>
      <w:r w:rsidR="0063755D" w:rsidRPr="00996BA4">
        <w:t xml:space="preserve"> по ценным бумагам, учитываемым на счете депо Депонента, для последующего перечисления Депонента</w:t>
      </w:r>
      <w:r w:rsidR="005B260F" w:rsidRPr="00996BA4">
        <w:t>м</w:t>
      </w:r>
      <w:r w:rsidR="0063755D" w:rsidRPr="00996BA4">
        <w:t>;</w:t>
      </w:r>
    </w:p>
    <w:p w14:paraId="6B31CCBF" w14:textId="77777777" w:rsidR="00291F3A" w:rsidRPr="00996BA4" w:rsidRDefault="00500154" w:rsidP="009C1308">
      <w:pPr>
        <w:numPr>
          <w:ilvl w:val="0"/>
          <w:numId w:val="47"/>
        </w:numPr>
        <w:tabs>
          <w:tab w:val="clear" w:pos="720"/>
          <w:tab w:val="num" w:pos="900"/>
        </w:tabs>
        <w:spacing w:after="120"/>
        <w:ind w:left="900"/>
        <w:jc w:val="both"/>
      </w:pPr>
      <w:r w:rsidRPr="00996BA4">
        <w:t>перечислять денежные средства, причитающиеся Депоненту в связи с депозитарным обслуживанием, на счет</w:t>
      </w:r>
      <w:r w:rsidR="000954E7" w:rsidRPr="00996BA4">
        <w:t>, определяемый в соответствии с условиями Депозитарного договора и настоящих Условий</w:t>
      </w:r>
      <w:r w:rsidR="00291F3A" w:rsidRPr="00996BA4">
        <w:t>;</w:t>
      </w:r>
    </w:p>
    <w:p w14:paraId="3E54BD1D" w14:textId="19826209" w:rsidR="00291F3A" w:rsidRPr="00996BA4" w:rsidRDefault="00291F3A" w:rsidP="00FB5338">
      <w:pPr>
        <w:numPr>
          <w:ilvl w:val="0"/>
          <w:numId w:val="47"/>
        </w:numPr>
        <w:tabs>
          <w:tab w:val="clear" w:pos="720"/>
          <w:tab w:val="num" w:pos="900"/>
        </w:tabs>
        <w:spacing w:after="120"/>
        <w:ind w:left="900"/>
        <w:jc w:val="both"/>
      </w:pPr>
      <w:r w:rsidRPr="00996BA4">
        <w:lastRenderedPageBreak/>
        <w:t xml:space="preserve">уведомить Депонентов о принятии Банком России решения о приостановлении или об аннулировании лицензии на право осуществления депозитарной деятельности в течение трех рабочих дней со дня получения соответствующего уведомления путем размещения соответствующей информации на </w:t>
      </w:r>
      <w:r w:rsidR="00065753" w:rsidRPr="00996BA4">
        <w:t xml:space="preserve">странице ООО «УК «Горизонт» в информационно-телекоммуникационной сети «Интернет», расположенной по адресу: </w:t>
      </w:r>
      <w:hyperlink r:id="rId15" w:history="1">
        <w:r w:rsidR="005E38FE" w:rsidRPr="00996BA4">
          <w:rPr>
            <w:rStyle w:val="a4"/>
          </w:rPr>
          <w:t>https://www.ukhorizon.ru/</w:t>
        </w:r>
      </w:hyperlink>
      <w:r w:rsidR="005E38FE">
        <w:t>.</w:t>
      </w:r>
    </w:p>
    <w:p w14:paraId="3535D7F6" w14:textId="0B44668C" w:rsidR="00500154" w:rsidRPr="00996BA4" w:rsidRDefault="00500154" w:rsidP="00996BA4">
      <w:pPr>
        <w:spacing w:after="120"/>
        <w:ind w:left="540"/>
        <w:jc w:val="both"/>
      </w:pPr>
    </w:p>
    <w:p w14:paraId="6DAAC145" w14:textId="77777777" w:rsidR="001A2454" w:rsidRPr="00996BA4" w:rsidRDefault="001A2454" w:rsidP="00E92992">
      <w:pPr>
        <w:numPr>
          <w:ilvl w:val="2"/>
          <w:numId w:val="10"/>
        </w:numPr>
        <w:spacing w:after="120"/>
        <w:ind w:left="540" w:hanging="540"/>
        <w:jc w:val="both"/>
        <w:rPr>
          <w:b/>
        </w:rPr>
      </w:pPr>
      <w:r w:rsidRPr="00996BA4">
        <w:rPr>
          <w:b/>
        </w:rPr>
        <w:t>Депозитарий вправе:</w:t>
      </w:r>
    </w:p>
    <w:p w14:paraId="4AC56A27" w14:textId="77777777" w:rsidR="001A2454" w:rsidRPr="00996BA4" w:rsidRDefault="001A2454" w:rsidP="009C1308">
      <w:pPr>
        <w:numPr>
          <w:ilvl w:val="0"/>
          <w:numId w:val="48"/>
        </w:numPr>
        <w:tabs>
          <w:tab w:val="clear" w:pos="720"/>
          <w:tab w:val="num" w:pos="900"/>
        </w:tabs>
        <w:spacing w:after="120"/>
        <w:ind w:left="900"/>
        <w:jc w:val="both"/>
      </w:pPr>
      <w:r w:rsidRPr="00996BA4">
        <w:t>самостоятельно определять правила хранения, ведения счетов и порядок учета обращения ценных бумаг;</w:t>
      </w:r>
    </w:p>
    <w:p w14:paraId="4AB0C8A9" w14:textId="3ADBD86B" w:rsidR="00A10DEA" w:rsidRPr="00996BA4" w:rsidRDefault="00A10DEA" w:rsidP="006864A0">
      <w:pPr>
        <w:numPr>
          <w:ilvl w:val="0"/>
          <w:numId w:val="48"/>
        </w:numPr>
        <w:tabs>
          <w:tab w:val="clear" w:pos="720"/>
          <w:tab w:val="num" w:pos="900"/>
        </w:tabs>
        <w:spacing w:after="120"/>
        <w:ind w:left="900"/>
        <w:jc w:val="both"/>
      </w:pPr>
      <w:r w:rsidRPr="00996BA4">
        <w:t>регистрироваться в системе ведения реестра владельцев ценных бумаг или у другого депозитария в качестве</w:t>
      </w:r>
      <w:r w:rsidR="00B00A41" w:rsidRPr="00996BA4">
        <w:t xml:space="preserve"> номинального держателя, или в иностранной организации, имеющей право в соответствии с ее личным законом осуществлять учет и переход прав на ценные бумаги, в качестве лица, действующего в интересах других лиц, и </w:t>
      </w:r>
      <w:r w:rsidRPr="00996BA4">
        <w:t xml:space="preserve">самостоятельно определять </w:t>
      </w:r>
      <w:r w:rsidR="00B00A41" w:rsidRPr="00996BA4">
        <w:t>места хранения</w:t>
      </w:r>
      <w:r w:rsidRPr="00996BA4">
        <w:t>;</w:t>
      </w:r>
    </w:p>
    <w:p w14:paraId="430CF0CF" w14:textId="77777777" w:rsidR="001A2454" w:rsidRPr="00996BA4" w:rsidRDefault="001A2454" w:rsidP="006864A0">
      <w:pPr>
        <w:numPr>
          <w:ilvl w:val="0"/>
          <w:numId w:val="48"/>
        </w:numPr>
        <w:tabs>
          <w:tab w:val="clear" w:pos="720"/>
          <w:tab w:val="num" w:pos="900"/>
        </w:tabs>
        <w:spacing w:after="120"/>
        <w:ind w:left="900"/>
        <w:jc w:val="both"/>
      </w:pPr>
      <w:r w:rsidRPr="00996BA4">
        <w:t>требовать от Депонента предоставления документов, служащих основанием для проведения депозитарных операций;</w:t>
      </w:r>
    </w:p>
    <w:p w14:paraId="627F1D93" w14:textId="77777777" w:rsidR="001A2454" w:rsidRPr="00996BA4" w:rsidRDefault="001A2454" w:rsidP="006864A0">
      <w:pPr>
        <w:numPr>
          <w:ilvl w:val="0"/>
          <w:numId w:val="48"/>
        </w:numPr>
        <w:tabs>
          <w:tab w:val="clear" w:pos="720"/>
          <w:tab w:val="num" w:pos="900"/>
        </w:tabs>
        <w:spacing w:after="120"/>
        <w:ind w:left="900"/>
        <w:jc w:val="both"/>
      </w:pPr>
      <w:r w:rsidRPr="00996BA4">
        <w:t xml:space="preserve">не принимать или не исполнять поручения Депонента в случаях, установленных Условиями, в том числе в случае, если </w:t>
      </w:r>
      <w:r w:rsidR="00F70907" w:rsidRPr="00996BA4">
        <w:t xml:space="preserve">Депозитарий не осуществляет учет прав на ценные бумаги (не обслуживает ценные бумаги) в отношении которых поданы документы, </w:t>
      </w:r>
      <w:r w:rsidR="00311FFA" w:rsidRPr="00996BA4">
        <w:t xml:space="preserve">или если </w:t>
      </w:r>
      <w:r w:rsidRPr="00996BA4">
        <w:t>у Депозитария имеются обоснованные сомнения в правомерности действий инициатора операции, и/или в подлинности его подписи и/или в подлинности предоставленных документов;</w:t>
      </w:r>
    </w:p>
    <w:p w14:paraId="419E6B37" w14:textId="5EC368DE" w:rsidR="001A2454" w:rsidRPr="00996BA4" w:rsidRDefault="001A2454" w:rsidP="006864A0">
      <w:pPr>
        <w:numPr>
          <w:ilvl w:val="0"/>
          <w:numId w:val="48"/>
        </w:numPr>
        <w:tabs>
          <w:tab w:val="clear" w:pos="720"/>
          <w:tab w:val="num" w:pos="900"/>
        </w:tabs>
        <w:spacing w:after="120"/>
        <w:ind w:left="900"/>
        <w:jc w:val="both"/>
      </w:pPr>
      <w:r w:rsidRPr="00996BA4">
        <w:t xml:space="preserve">взимать с Депонента плату за предоставляемые ему услуги в соответствии с </w:t>
      </w:r>
      <w:r w:rsidR="0018768B" w:rsidRPr="00996BA4">
        <w:t>Т</w:t>
      </w:r>
      <w:r w:rsidRPr="00996BA4">
        <w:t>арифами Депозитария, в порядке и в сроки, определенные Условиями;</w:t>
      </w:r>
    </w:p>
    <w:p w14:paraId="7583FC83" w14:textId="77777777" w:rsidR="001A2454" w:rsidRPr="00996BA4" w:rsidRDefault="001A2454" w:rsidP="006864A0">
      <w:pPr>
        <w:numPr>
          <w:ilvl w:val="0"/>
          <w:numId w:val="48"/>
        </w:numPr>
        <w:tabs>
          <w:tab w:val="clear" w:pos="720"/>
          <w:tab w:val="num" w:pos="900"/>
        </w:tabs>
        <w:spacing w:after="120"/>
        <w:ind w:left="900"/>
        <w:jc w:val="both"/>
      </w:pPr>
      <w:r w:rsidRPr="00996BA4">
        <w:t>не приступать к осуществлению предусмотренных Договором услуг в случае нарушения Депонентом обязанностей по Договору;</w:t>
      </w:r>
    </w:p>
    <w:p w14:paraId="053FD19A" w14:textId="77777777" w:rsidR="001A2454" w:rsidRPr="00996BA4" w:rsidRDefault="001A2454" w:rsidP="006864A0">
      <w:pPr>
        <w:numPr>
          <w:ilvl w:val="0"/>
          <w:numId w:val="48"/>
        </w:numPr>
        <w:tabs>
          <w:tab w:val="clear" w:pos="720"/>
          <w:tab w:val="num" w:pos="900"/>
        </w:tabs>
        <w:spacing w:after="120"/>
        <w:ind w:left="900"/>
        <w:jc w:val="both"/>
      </w:pPr>
      <w:r w:rsidRPr="00996BA4">
        <w:t>в соответствии с федеральными законами и иными нормативными правовыми актами оказывать Депоненту в порядке, предусмотренном депозитарным договором и дополнительными соглашениями Депозитария с Депонентом сопутствующие услуги, связанные с депозитарной деятельностью;</w:t>
      </w:r>
    </w:p>
    <w:p w14:paraId="7C58ACDA" w14:textId="6FAD5CB3" w:rsidR="001A2454" w:rsidRPr="00996BA4" w:rsidRDefault="001A2454" w:rsidP="006864A0">
      <w:pPr>
        <w:numPr>
          <w:ilvl w:val="0"/>
          <w:numId w:val="48"/>
        </w:numPr>
        <w:tabs>
          <w:tab w:val="clear" w:pos="720"/>
          <w:tab w:val="num" w:pos="900"/>
        </w:tabs>
        <w:spacing w:after="120"/>
        <w:ind w:left="900"/>
        <w:jc w:val="both"/>
      </w:pPr>
      <w:r w:rsidRPr="00996BA4">
        <w:t xml:space="preserve">в случае выявлении ошибки в </w:t>
      </w:r>
      <w:r w:rsidR="00D74632" w:rsidRPr="00996BA4">
        <w:t xml:space="preserve">записи, исправление которой допускается в соответствии с законодательством, до окончания рабочего дня, следующего за днем внесения такой записи, и при условии, что лицу, которому открыт счет депо, не направлены отчет о </w:t>
      </w:r>
      <w:r w:rsidR="00FA6C1D" w:rsidRPr="00996BA4">
        <w:t xml:space="preserve">проведенной </w:t>
      </w:r>
      <w:r w:rsidR="00D74632" w:rsidRPr="00996BA4">
        <w:t>операции или выписка по счету депо, отражающая ошибочные данные, внести исправительные записи по соответствующему счету (счетам), необходимые для устранения ошибки</w:t>
      </w:r>
      <w:r w:rsidRPr="00996BA4">
        <w:t>;</w:t>
      </w:r>
    </w:p>
    <w:p w14:paraId="70EC11F7" w14:textId="77777777" w:rsidR="001A2454" w:rsidRPr="00996BA4" w:rsidRDefault="001A2454" w:rsidP="006864A0">
      <w:pPr>
        <w:numPr>
          <w:ilvl w:val="0"/>
          <w:numId w:val="48"/>
        </w:numPr>
        <w:tabs>
          <w:tab w:val="clear" w:pos="720"/>
          <w:tab w:val="num" w:pos="900"/>
        </w:tabs>
        <w:spacing w:after="120"/>
        <w:ind w:left="900"/>
        <w:jc w:val="both"/>
      </w:pPr>
      <w:r w:rsidRPr="00996BA4">
        <w:t xml:space="preserve">потребовать от Депонента неустойку в случае задержки выполнения или невыполнения Депонентом обязательств по оплате услуг и возмещению расходов Депозитария в размере, предусмотренном Условиями или Договором; </w:t>
      </w:r>
    </w:p>
    <w:p w14:paraId="2B7A2ACA" w14:textId="77777777" w:rsidR="00D17F94" w:rsidRPr="00996BA4" w:rsidRDefault="00D17F94" w:rsidP="006864A0">
      <w:pPr>
        <w:numPr>
          <w:ilvl w:val="0"/>
          <w:numId w:val="48"/>
        </w:numPr>
        <w:tabs>
          <w:tab w:val="clear" w:pos="720"/>
          <w:tab w:val="num" w:pos="900"/>
        </w:tabs>
        <w:spacing w:after="120"/>
        <w:ind w:left="900"/>
        <w:jc w:val="both"/>
      </w:pPr>
      <w:r w:rsidRPr="00996BA4">
        <w:t>без объяснения причин отказаться от заключения Депозитарного (междепозит</w:t>
      </w:r>
      <w:r w:rsidR="000C0EDD" w:rsidRPr="00996BA4">
        <w:t>а</w:t>
      </w:r>
      <w:r w:rsidRPr="00996BA4">
        <w:t xml:space="preserve">рного) договора, от </w:t>
      </w:r>
      <w:r w:rsidR="000C0EDD" w:rsidRPr="00996BA4">
        <w:t xml:space="preserve">приема выпуска </w:t>
      </w:r>
      <w:r w:rsidRPr="00996BA4">
        <w:t>ценных бумаг</w:t>
      </w:r>
      <w:r w:rsidR="000C0EDD" w:rsidRPr="00996BA4">
        <w:t xml:space="preserve">, сертификатов ценных бумаг </w:t>
      </w:r>
      <w:r w:rsidRPr="00996BA4">
        <w:t>на хранение и/или учет;</w:t>
      </w:r>
    </w:p>
    <w:p w14:paraId="08C85D2E" w14:textId="77777777" w:rsidR="00327B0E" w:rsidRPr="00996BA4" w:rsidRDefault="00327B0E" w:rsidP="006864A0">
      <w:pPr>
        <w:numPr>
          <w:ilvl w:val="0"/>
          <w:numId w:val="48"/>
        </w:numPr>
        <w:tabs>
          <w:tab w:val="clear" w:pos="720"/>
          <w:tab w:val="num" w:pos="900"/>
        </w:tabs>
        <w:spacing w:after="120"/>
        <w:ind w:left="900"/>
        <w:jc w:val="both"/>
      </w:pPr>
      <w:r w:rsidRPr="00996BA4">
        <w:t>в случаях, установленных Условиями или Депозитарн</w:t>
      </w:r>
      <w:r w:rsidR="009F258E" w:rsidRPr="00996BA4">
        <w:t>ым (междепозитарным) договором</w:t>
      </w:r>
      <w:r w:rsidR="00663F30" w:rsidRPr="00996BA4">
        <w:t>,</w:t>
      </w:r>
      <w:r w:rsidR="009F258E" w:rsidRPr="00996BA4">
        <w:t xml:space="preserve"> или иным письменным соглашением Депозитария и Депонента, </w:t>
      </w:r>
      <w:r w:rsidRPr="00996BA4">
        <w:t>совершать операции с ценными бумаг</w:t>
      </w:r>
      <w:r w:rsidR="009F258E" w:rsidRPr="00996BA4">
        <w:t>а</w:t>
      </w:r>
      <w:r w:rsidRPr="00996BA4">
        <w:t>ми</w:t>
      </w:r>
      <w:r w:rsidR="009F258E" w:rsidRPr="00996BA4">
        <w:t xml:space="preserve"> Депонента без поручения Депонента;</w:t>
      </w:r>
    </w:p>
    <w:p w14:paraId="09AB605E" w14:textId="77777777" w:rsidR="009A33D5" w:rsidRPr="00996BA4" w:rsidRDefault="009F258E" w:rsidP="006864A0">
      <w:pPr>
        <w:numPr>
          <w:ilvl w:val="0"/>
          <w:numId w:val="48"/>
        </w:numPr>
        <w:tabs>
          <w:tab w:val="clear" w:pos="720"/>
          <w:tab w:val="num" w:pos="900"/>
        </w:tabs>
        <w:spacing w:after="120"/>
        <w:ind w:left="900"/>
        <w:jc w:val="both"/>
      </w:pPr>
      <w:r w:rsidRPr="00996BA4">
        <w:t xml:space="preserve">отказать в списании ценных бумаг со счета депо Депонента и/или зачислении ценных бумаг на такой счет в случае наличия у Депонента задолженности по оплате услуг </w:t>
      </w:r>
      <w:r w:rsidR="002F5C0C" w:rsidRPr="00996BA4">
        <w:t xml:space="preserve">и/или возмещению расходов </w:t>
      </w:r>
      <w:r w:rsidRPr="00996BA4">
        <w:t>Депозитария;</w:t>
      </w:r>
    </w:p>
    <w:p w14:paraId="20BC2F4F" w14:textId="77777777" w:rsidR="00A050D0" w:rsidRPr="00996BA4" w:rsidRDefault="00A050D0" w:rsidP="006864A0">
      <w:pPr>
        <w:numPr>
          <w:ilvl w:val="0"/>
          <w:numId w:val="48"/>
        </w:numPr>
        <w:tabs>
          <w:tab w:val="clear" w:pos="720"/>
          <w:tab w:val="num" w:pos="900"/>
        </w:tabs>
        <w:spacing w:after="120"/>
        <w:ind w:left="900"/>
        <w:jc w:val="both"/>
      </w:pPr>
      <w:r w:rsidRPr="00996BA4">
        <w:t>осуществлять иные права, предоставленные законодательством РФ и Условиями</w:t>
      </w:r>
      <w:r w:rsidR="00EF621B" w:rsidRPr="00996BA4">
        <w:t xml:space="preserve"> и/или Договором</w:t>
      </w:r>
      <w:r w:rsidR="009A33D5" w:rsidRPr="00996BA4">
        <w:t>.</w:t>
      </w:r>
    </w:p>
    <w:p w14:paraId="6E6FB5D3" w14:textId="77777777" w:rsidR="001A2454" w:rsidRPr="00996BA4" w:rsidRDefault="001A2454" w:rsidP="00E92992">
      <w:pPr>
        <w:numPr>
          <w:ilvl w:val="2"/>
          <w:numId w:val="10"/>
        </w:numPr>
        <w:spacing w:before="120" w:after="120"/>
        <w:ind w:left="539" w:hanging="539"/>
        <w:jc w:val="both"/>
        <w:rPr>
          <w:b/>
        </w:rPr>
      </w:pPr>
      <w:r w:rsidRPr="00996BA4">
        <w:rPr>
          <w:b/>
        </w:rPr>
        <w:t>Депозитарий не вправе:</w:t>
      </w:r>
    </w:p>
    <w:p w14:paraId="4E9F4E79" w14:textId="21F858F1" w:rsidR="001A2454" w:rsidRPr="00996BA4" w:rsidRDefault="001A2454" w:rsidP="009C1308">
      <w:pPr>
        <w:numPr>
          <w:ilvl w:val="0"/>
          <w:numId w:val="49"/>
        </w:numPr>
        <w:tabs>
          <w:tab w:val="clear" w:pos="720"/>
          <w:tab w:val="num" w:pos="900"/>
        </w:tabs>
        <w:spacing w:after="120"/>
        <w:ind w:left="900"/>
        <w:jc w:val="both"/>
      </w:pPr>
      <w:r w:rsidRPr="00996BA4">
        <w:t>определять и контролировать направления использования ценных бумаг Депонентов, устанавливать не предусмотренные законодательством Российской Федерации или Депозитарным (междепозитарным) договором ограничения права Депонента, распоряжаться ценными бумагами по своему усмотрению, кроме случаев</w:t>
      </w:r>
      <w:r w:rsidR="005326AD" w:rsidRPr="00996BA4">
        <w:t>,</w:t>
      </w:r>
      <w:r w:rsidRPr="00996BA4">
        <w:t xml:space="preserve"> прямо предусмотренных законодательством Российской Федерации;</w:t>
      </w:r>
    </w:p>
    <w:p w14:paraId="5092444F" w14:textId="77777777" w:rsidR="001A2454" w:rsidRPr="00996BA4" w:rsidRDefault="001A2454" w:rsidP="009C1308">
      <w:pPr>
        <w:numPr>
          <w:ilvl w:val="0"/>
          <w:numId w:val="49"/>
        </w:numPr>
        <w:tabs>
          <w:tab w:val="clear" w:pos="720"/>
          <w:tab w:val="num" w:pos="900"/>
        </w:tabs>
        <w:spacing w:after="120"/>
        <w:ind w:left="900"/>
        <w:jc w:val="both"/>
      </w:pPr>
      <w:r w:rsidRPr="00996BA4">
        <w:t>отвечать ценными бумагами Депонента по собственным обязательствам, а также использовать их в качестве обеспечения исполнения собственных обязательств, обязательств других Депонентов и третьих лиц;</w:t>
      </w:r>
    </w:p>
    <w:p w14:paraId="16536810" w14:textId="77777777" w:rsidR="001A2454" w:rsidRPr="00996BA4" w:rsidRDefault="001A2454" w:rsidP="009C1308">
      <w:pPr>
        <w:numPr>
          <w:ilvl w:val="0"/>
          <w:numId w:val="49"/>
        </w:numPr>
        <w:tabs>
          <w:tab w:val="clear" w:pos="720"/>
          <w:tab w:val="num" w:pos="900"/>
        </w:tabs>
        <w:spacing w:after="120"/>
        <w:ind w:left="900"/>
        <w:jc w:val="both"/>
      </w:pPr>
      <w:r w:rsidRPr="00996BA4">
        <w:t>обусловливать заключение Договора с Депонентом отказом последнего от каких-либо прав, закрепленных ценными бумагами;</w:t>
      </w:r>
    </w:p>
    <w:p w14:paraId="18CBEDBB" w14:textId="77777777" w:rsidR="001A2454" w:rsidRPr="00996BA4" w:rsidRDefault="001A2454" w:rsidP="009C1308">
      <w:pPr>
        <w:numPr>
          <w:ilvl w:val="0"/>
          <w:numId w:val="49"/>
        </w:numPr>
        <w:tabs>
          <w:tab w:val="clear" w:pos="720"/>
          <w:tab w:val="num" w:pos="900"/>
        </w:tabs>
        <w:spacing w:after="120"/>
        <w:ind w:left="900"/>
        <w:jc w:val="both"/>
      </w:pPr>
      <w:r w:rsidRPr="00996BA4">
        <w:t>распоряжаться ценными бумагами Депонента без поручения последнего за исключением случаев, когда такие действия вызваны необходимостью обеспечения прав Депонента при проведении обязательных безусловных корпоративных действий эмитента ценных бумаг или в случаях, предусмотренных законодательством Российской Федерации.</w:t>
      </w:r>
    </w:p>
    <w:p w14:paraId="626BD016" w14:textId="6826412C" w:rsidR="001A2454" w:rsidRPr="00996BA4" w:rsidRDefault="001A2454" w:rsidP="00E92992">
      <w:pPr>
        <w:numPr>
          <w:ilvl w:val="1"/>
          <w:numId w:val="10"/>
        </w:numPr>
        <w:spacing w:before="120" w:after="120"/>
        <w:jc w:val="both"/>
        <w:rPr>
          <w:b/>
        </w:rPr>
      </w:pPr>
      <w:r w:rsidRPr="00996BA4">
        <w:rPr>
          <w:b/>
        </w:rPr>
        <w:t xml:space="preserve"> Права и обязанности Депонента</w:t>
      </w:r>
    </w:p>
    <w:p w14:paraId="5D1ABBD3" w14:textId="77777777" w:rsidR="001A2454" w:rsidRPr="00996BA4" w:rsidRDefault="001A2454" w:rsidP="00E92992">
      <w:pPr>
        <w:numPr>
          <w:ilvl w:val="2"/>
          <w:numId w:val="10"/>
        </w:numPr>
        <w:spacing w:before="120" w:after="120"/>
        <w:ind w:left="0" w:firstLine="0"/>
        <w:jc w:val="both"/>
        <w:rPr>
          <w:b/>
        </w:rPr>
      </w:pPr>
      <w:r w:rsidRPr="00996BA4">
        <w:rPr>
          <w:b/>
        </w:rPr>
        <w:lastRenderedPageBreak/>
        <w:t>Депонент вправе:</w:t>
      </w:r>
    </w:p>
    <w:p w14:paraId="65A473B4" w14:textId="77777777" w:rsidR="001A2454" w:rsidRPr="00996BA4" w:rsidRDefault="001A2454" w:rsidP="009C1308">
      <w:pPr>
        <w:numPr>
          <w:ilvl w:val="0"/>
          <w:numId w:val="53"/>
        </w:numPr>
        <w:tabs>
          <w:tab w:val="clear" w:pos="720"/>
          <w:tab w:val="num" w:pos="900"/>
          <w:tab w:val="num" w:pos="1800"/>
        </w:tabs>
        <w:spacing w:after="120"/>
        <w:ind w:left="900"/>
        <w:jc w:val="both"/>
      </w:pPr>
      <w:r w:rsidRPr="00996BA4">
        <w:t>получать предусмотренные Условиями отчеты, выписки и иные документы, необходимые для осуществления прав, закрепленных ценными бумагами;</w:t>
      </w:r>
    </w:p>
    <w:p w14:paraId="70F7A95D" w14:textId="1E9F169E" w:rsidR="001A2454" w:rsidRPr="00996BA4" w:rsidRDefault="001A2454" w:rsidP="009C1308">
      <w:pPr>
        <w:numPr>
          <w:ilvl w:val="0"/>
          <w:numId w:val="53"/>
        </w:numPr>
        <w:tabs>
          <w:tab w:val="clear" w:pos="720"/>
          <w:tab w:val="num" w:pos="900"/>
          <w:tab w:val="num" w:pos="1800"/>
        </w:tabs>
        <w:spacing w:after="120"/>
        <w:ind w:left="900"/>
        <w:jc w:val="both"/>
      </w:pPr>
      <w:r w:rsidRPr="00996BA4">
        <w:t xml:space="preserve">получать в Депозитарии информацию, полученную </w:t>
      </w:r>
      <w:r w:rsidR="00927643" w:rsidRPr="00996BA4">
        <w:t>Д</w:t>
      </w:r>
      <w:r w:rsidRPr="00996BA4">
        <w:t>епозитарием от эмитента или держателя реестра владельцев ценных бумаг (уполномоченного Депозитария), права на которые учитываются на счете депо Депонента;</w:t>
      </w:r>
    </w:p>
    <w:p w14:paraId="682940FB" w14:textId="77123396" w:rsidR="001A2454" w:rsidRPr="00996BA4" w:rsidRDefault="001A2454" w:rsidP="009C1308">
      <w:pPr>
        <w:numPr>
          <w:ilvl w:val="0"/>
          <w:numId w:val="53"/>
        </w:numPr>
        <w:tabs>
          <w:tab w:val="clear" w:pos="720"/>
          <w:tab w:val="num" w:pos="900"/>
          <w:tab w:val="num" w:pos="1800"/>
        </w:tabs>
        <w:spacing w:after="120"/>
        <w:ind w:left="900"/>
        <w:jc w:val="both"/>
      </w:pPr>
      <w:r w:rsidRPr="00996BA4">
        <w:t>передавать Депозитарию документы для отправки их эмитенту или держателю реестра владельцев именных ценных бумаг (уполномоченно</w:t>
      </w:r>
      <w:r w:rsidR="002F5C0C" w:rsidRPr="00996BA4">
        <w:t>му</w:t>
      </w:r>
      <w:r w:rsidRPr="00996BA4">
        <w:t xml:space="preserve"> депозитарию). Указанные документы передаются в Депозитарий надлежащим образом уполномоченным </w:t>
      </w:r>
      <w:r w:rsidR="008809EC" w:rsidRPr="00996BA4">
        <w:t xml:space="preserve">лицом </w:t>
      </w:r>
      <w:r w:rsidRPr="00996BA4">
        <w:t xml:space="preserve">Депонента в течение </w:t>
      </w:r>
      <w:r w:rsidR="00B43E8C" w:rsidRPr="00996BA4">
        <w:t xml:space="preserve">установленного в Депозитарии </w:t>
      </w:r>
      <w:r w:rsidR="004A5AF8" w:rsidRPr="00996BA4">
        <w:t>времени для приема Поручений и Сообщений</w:t>
      </w:r>
      <w:r w:rsidRPr="00996BA4">
        <w:t>, если иной порядок не установлен Условиями;</w:t>
      </w:r>
    </w:p>
    <w:p w14:paraId="11AEC21D" w14:textId="209F9A48" w:rsidR="001A2454" w:rsidRPr="00996BA4" w:rsidRDefault="001A2454" w:rsidP="009C1308">
      <w:pPr>
        <w:numPr>
          <w:ilvl w:val="0"/>
          <w:numId w:val="53"/>
        </w:numPr>
        <w:tabs>
          <w:tab w:val="clear" w:pos="720"/>
          <w:tab w:val="num" w:pos="900"/>
          <w:tab w:val="num" w:pos="1800"/>
        </w:tabs>
        <w:spacing w:after="120"/>
        <w:ind w:left="900"/>
        <w:jc w:val="both"/>
      </w:pPr>
      <w:r w:rsidRPr="00996BA4">
        <w:t xml:space="preserve">передавать полномочия по распоряжению ценными бумагами и осуществлению прав по ценным бумагам </w:t>
      </w:r>
      <w:r w:rsidR="00F63D19" w:rsidRPr="00996BA4">
        <w:t>П</w:t>
      </w:r>
      <w:r w:rsidRPr="00996BA4">
        <w:t>опечителю счета;</w:t>
      </w:r>
    </w:p>
    <w:p w14:paraId="78599FB5" w14:textId="77777777" w:rsidR="001A2454" w:rsidRPr="00996BA4" w:rsidRDefault="001A2454" w:rsidP="009C1308">
      <w:pPr>
        <w:numPr>
          <w:ilvl w:val="0"/>
          <w:numId w:val="53"/>
        </w:numPr>
        <w:tabs>
          <w:tab w:val="clear" w:pos="720"/>
          <w:tab w:val="num" w:pos="900"/>
          <w:tab w:val="num" w:pos="1800"/>
        </w:tabs>
        <w:spacing w:after="120"/>
        <w:ind w:left="900"/>
        <w:jc w:val="both"/>
      </w:pPr>
      <w:r w:rsidRPr="00996BA4">
        <w:t>поручать Депозитарию совершение действий, не предусмотренных Договором, по дополнительным письменным соглашениям Сторон;</w:t>
      </w:r>
    </w:p>
    <w:p w14:paraId="2150E668" w14:textId="77777777" w:rsidR="001A2454" w:rsidRPr="00996BA4" w:rsidRDefault="001A2454" w:rsidP="009C1308">
      <w:pPr>
        <w:numPr>
          <w:ilvl w:val="0"/>
          <w:numId w:val="53"/>
        </w:numPr>
        <w:tabs>
          <w:tab w:val="clear" w:pos="720"/>
          <w:tab w:val="num" w:pos="900"/>
          <w:tab w:val="num" w:pos="1800"/>
        </w:tabs>
        <w:spacing w:after="120"/>
        <w:ind w:left="900"/>
        <w:jc w:val="both"/>
      </w:pPr>
      <w:r w:rsidRPr="00996BA4">
        <w:t>осуществлять иные права, предоставленные Депоненту законодательством Российской Федерации и Условиями.</w:t>
      </w:r>
    </w:p>
    <w:p w14:paraId="37A3DCCD" w14:textId="77777777" w:rsidR="001A2454" w:rsidRPr="00996BA4" w:rsidRDefault="001A2454" w:rsidP="00E92992">
      <w:pPr>
        <w:numPr>
          <w:ilvl w:val="2"/>
          <w:numId w:val="10"/>
        </w:numPr>
        <w:spacing w:before="120" w:after="120"/>
        <w:jc w:val="both"/>
        <w:rPr>
          <w:b/>
        </w:rPr>
      </w:pPr>
      <w:r w:rsidRPr="00996BA4">
        <w:rPr>
          <w:b/>
        </w:rPr>
        <w:t>Депонент обязан:</w:t>
      </w:r>
    </w:p>
    <w:p w14:paraId="245A8715" w14:textId="314ACBB4" w:rsidR="001A2454" w:rsidRPr="00996BA4" w:rsidRDefault="001A2454" w:rsidP="00E92992">
      <w:pPr>
        <w:numPr>
          <w:ilvl w:val="3"/>
          <w:numId w:val="10"/>
        </w:numPr>
        <w:spacing w:before="120" w:after="120"/>
        <w:ind w:left="900"/>
        <w:jc w:val="both"/>
      </w:pPr>
      <w:r w:rsidRPr="00996BA4">
        <w:t xml:space="preserve">предоставлять Депозитарию достоверные данные и документы, необходимые для осуществления депозитарных операций, осуществления прав, закрепленных ценными бумагами. В том числе указывать достоверные сведения в </w:t>
      </w:r>
      <w:r w:rsidR="00C331B7" w:rsidRPr="00996BA4">
        <w:t>А</w:t>
      </w:r>
      <w:r w:rsidRPr="00996BA4">
        <w:t>нкете; своевременно извещать Депозитарий об изменениях своих данных и реквизитов, внесенных в материалы депозитарного дела, в соответствии с Условиями</w:t>
      </w:r>
      <w:r w:rsidR="00564DEF" w:rsidRPr="00996BA4">
        <w:t xml:space="preserve">; </w:t>
      </w:r>
      <w:r w:rsidR="004D6569" w:rsidRPr="00996BA4">
        <w:t>предоставлять по требованию Депозитария документы, подтверждающие актуальность данных о Депоненте, имеющихся у Депозитария</w:t>
      </w:r>
      <w:r w:rsidRPr="00996BA4">
        <w:t>;</w:t>
      </w:r>
    </w:p>
    <w:p w14:paraId="3FFCE59B" w14:textId="77777777" w:rsidR="001A2454" w:rsidRPr="00996BA4" w:rsidRDefault="001A2454" w:rsidP="00E92992">
      <w:pPr>
        <w:numPr>
          <w:ilvl w:val="3"/>
          <w:numId w:val="10"/>
        </w:numPr>
        <w:spacing w:before="120" w:after="120"/>
        <w:ind w:left="900"/>
        <w:jc w:val="both"/>
      </w:pPr>
      <w:r w:rsidRPr="00996BA4">
        <w:t>выполнять действия, необходимые для перерегистрации ценных бумаг у держателей реестра владельцев именных ценных бумаг или в иных депозитариях на счет Депозитария как номинального держателя при передаче их на хранение и/или учет в Депозитарий;</w:t>
      </w:r>
    </w:p>
    <w:p w14:paraId="64012EE4" w14:textId="77777777" w:rsidR="000776F0" w:rsidRPr="00996BA4" w:rsidRDefault="000776F0" w:rsidP="00E92992">
      <w:pPr>
        <w:numPr>
          <w:ilvl w:val="3"/>
          <w:numId w:val="10"/>
        </w:numPr>
        <w:spacing w:before="120" w:after="120"/>
        <w:ind w:left="900" w:hanging="333"/>
        <w:jc w:val="both"/>
      </w:pPr>
      <w:r w:rsidRPr="00996BA4">
        <w:t xml:space="preserve"> Депоненты</w:t>
      </w:r>
      <w:r w:rsidR="000E6288" w:rsidRPr="00996BA4">
        <w:t xml:space="preserve"> </w:t>
      </w:r>
      <w:r w:rsidRPr="00996BA4">
        <w:t>- номинальные держатели, иностранные номинал</w:t>
      </w:r>
      <w:r w:rsidR="00061F39" w:rsidRPr="00996BA4">
        <w:t xml:space="preserve">ьные и уполномоченные держатели </w:t>
      </w:r>
      <w:r w:rsidRPr="00996BA4">
        <w:t xml:space="preserve">обязаны в сроки и </w:t>
      </w:r>
      <w:r w:rsidR="00061F39" w:rsidRPr="00996BA4">
        <w:t xml:space="preserve">в </w:t>
      </w:r>
      <w:r w:rsidRPr="00996BA4">
        <w:t>порядке, установленн</w:t>
      </w:r>
      <w:r w:rsidR="00061F39" w:rsidRPr="00996BA4">
        <w:t>ые</w:t>
      </w:r>
      <w:r w:rsidRPr="00996BA4">
        <w:t xml:space="preserve"> законодательством Российской Федерации, передавать Депозитарию по его запросу информацию, предоставление которой предусмотрено нормативно-правовыми актами</w:t>
      </w:r>
      <w:r w:rsidR="00061F39" w:rsidRPr="00996BA4">
        <w:t>;</w:t>
      </w:r>
    </w:p>
    <w:p w14:paraId="1C70DAE4" w14:textId="77777777" w:rsidR="001A2454" w:rsidRPr="00996BA4" w:rsidRDefault="001A2454" w:rsidP="00E92992">
      <w:pPr>
        <w:numPr>
          <w:ilvl w:val="3"/>
          <w:numId w:val="10"/>
        </w:numPr>
        <w:spacing w:before="120" w:after="120"/>
        <w:ind w:left="900"/>
        <w:jc w:val="both"/>
      </w:pPr>
      <w:r w:rsidRPr="00996BA4">
        <w:t>незамедлительно извещать Депозитарий о прекращении действия доверенностей на уполномоченных лиц Депонента;</w:t>
      </w:r>
    </w:p>
    <w:p w14:paraId="308A0C2F" w14:textId="7568B7E1" w:rsidR="001A2454" w:rsidRPr="00996BA4" w:rsidRDefault="001A2454" w:rsidP="00E92992">
      <w:pPr>
        <w:numPr>
          <w:ilvl w:val="3"/>
          <w:numId w:val="10"/>
        </w:numPr>
        <w:spacing w:before="120" w:after="120"/>
        <w:ind w:left="900"/>
        <w:jc w:val="both"/>
      </w:pPr>
      <w:r w:rsidRPr="00996BA4">
        <w:t>оплачивать услуги Депозитария и возмещать расходы Депозитария при оказании депозитарных услуг в порядке, в размере и в сроки, предусмотренные Договором, Условиями</w:t>
      </w:r>
      <w:r w:rsidR="00B61EB6" w:rsidRPr="00996BA4">
        <w:t>, в том числе</w:t>
      </w:r>
      <w:r w:rsidRPr="00996BA4">
        <w:t xml:space="preserve"> Тарифами;</w:t>
      </w:r>
    </w:p>
    <w:p w14:paraId="3B02391F" w14:textId="77777777" w:rsidR="001A2454" w:rsidRPr="00996BA4" w:rsidRDefault="001A2454" w:rsidP="00E92992">
      <w:pPr>
        <w:numPr>
          <w:ilvl w:val="3"/>
          <w:numId w:val="10"/>
        </w:numPr>
        <w:spacing w:before="120" w:after="120"/>
        <w:ind w:left="900"/>
        <w:jc w:val="both"/>
      </w:pPr>
      <w:r w:rsidRPr="00996BA4">
        <w:t>совершать иные действия в порядке и в сроки, предусмотренные Условиями.</w:t>
      </w:r>
    </w:p>
    <w:p w14:paraId="5F563021" w14:textId="1574D09E" w:rsidR="001A2454" w:rsidRPr="00996BA4" w:rsidRDefault="001A2454" w:rsidP="00E92992">
      <w:pPr>
        <w:numPr>
          <w:ilvl w:val="1"/>
          <w:numId w:val="10"/>
        </w:numPr>
        <w:spacing w:before="120" w:after="120"/>
        <w:jc w:val="both"/>
        <w:rPr>
          <w:b/>
          <w:kern w:val="28"/>
        </w:rPr>
      </w:pPr>
      <w:r w:rsidRPr="00996BA4">
        <w:rPr>
          <w:b/>
          <w:kern w:val="28"/>
        </w:rPr>
        <w:t>Ответственность Депозитария и Депонента</w:t>
      </w:r>
    </w:p>
    <w:p w14:paraId="088141FA" w14:textId="77777777" w:rsidR="001A2454" w:rsidRPr="00996BA4" w:rsidRDefault="001A2454" w:rsidP="00E92992">
      <w:pPr>
        <w:numPr>
          <w:ilvl w:val="2"/>
          <w:numId w:val="10"/>
        </w:numPr>
        <w:spacing w:after="120"/>
        <w:jc w:val="both"/>
        <w:rPr>
          <w:w w:val="102"/>
        </w:rPr>
      </w:pPr>
      <w:r w:rsidRPr="00996BA4">
        <w:rPr>
          <w:w w:val="102"/>
        </w:rPr>
        <w:t>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 и Договором. Размер ответственности Депозитария не может превышать реального (прямого) ущерба, подтвержденного документально.</w:t>
      </w:r>
    </w:p>
    <w:p w14:paraId="61CCBB15" w14:textId="77777777" w:rsidR="001A2454" w:rsidRPr="00996BA4" w:rsidRDefault="001A2454" w:rsidP="00E92992">
      <w:pPr>
        <w:numPr>
          <w:ilvl w:val="2"/>
          <w:numId w:val="10"/>
        </w:numPr>
        <w:spacing w:after="120"/>
        <w:jc w:val="both"/>
        <w:rPr>
          <w:b/>
          <w:w w:val="102"/>
        </w:rPr>
      </w:pPr>
      <w:r w:rsidRPr="00996BA4">
        <w:rPr>
          <w:b/>
          <w:w w:val="102"/>
        </w:rPr>
        <w:t>Депозитарий несет ответственность за:</w:t>
      </w:r>
    </w:p>
    <w:p w14:paraId="0631F55D" w14:textId="77777777" w:rsidR="001A2454" w:rsidRPr="00996BA4" w:rsidRDefault="001A2454" w:rsidP="009C1308">
      <w:pPr>
        <w:numPr>
          <w:ilvl w:val="0"/>
          <w:numId w:val="50"/>
        </w:numPr>
        <w:spacing w:after="120"/>
        <w:jc w:val="both"/>
        <w:rPr>
          <w:w w:val="102"/>
        </w:rPr>
      </w:pPr>
      <w:r w:rsidRPr="00996BA4">
        <w:rPr>
          <w:w w:val="102"/>
        </w:rPr>
        <w:t xml:space="preserve">неисполнение или ненадлежащее исполнение своих обязанностей по учету прав на ценные бумаги, в том числе за неполноту и неправильность записей по счетам депо; </w:t>
      </w:r>
    </w:p>
    <w:p w14:paraId="459EB75E" w14:textId="77777777" w:rsidR="001A2454" w:rsidRPr="00996BA4" w:rsidRDefault="001A2454" w:rsidP="009C1308">
      <w:pPr>
        <w:numPr>
          <w:ilvl w:val="0"/>
          <w:numId w:val="50"/>
        </w:numPr>
        <w:tabs>
          <w:tab w:val="num" w:pos="1800"/>
        </w:tabs>
        <w:spacing w:after="120"/>
        <w:jc w:val="both"/>
      </w:pPr>
      <w:r w:rsidRPr="00996BA4">
        <w:t>сохранность переданных Депонентом на хранение в Депозитарий ценных бумаг в документарной форме, права на которые учитываются в Депозитарии;</w:t>
      </w:r>
    </w:p>
    <w:p w14:paraId="74ED6F08" w14:textId="77777777" w:rsidR="001A2454" w:rsidRPr="00996BA4" w:rsidRDefault="001A2454" w:rsidP="009C1308">
      <w:pPr>
        <w:numPr>
          <w:ilvl w:val="0"/>
          <w:numId w:val="50"/>
        </w:numPr>
        <w:tabs>
          <w:tab w:val="num" w:pos="1800"/>
        </w:tabs>
        <w:spacing w:after="120"/>
        <w:jc w:val="both"/>
        <w:rPr>
          <w:w w:val="102"/>
        </w:rPr>
      </w:pPr>
      <w:r w:rsidRPr="00996BA4">
        <w:rPr>
          <w:w w:val="102"/>
        </w:rPr>
        <w:t>неисполнение, ненадлежащее исполнение поручений Депонента, принятых Депозитарием к исполнению и отвечающих требованиям Условий;</w:t>
      </w:r>
    </w:p>
    <w:p w14:paraId="53C97699" w14:textId="77777777" w:rsidR="001A2454" w:rsidRPr="00996BA4" w:rsidRDefault="001A2454" w:rsidP="009C1308">
      <w:pPr>
        <w:numPr>
          <w:ilvl w:val="0"/>
          <w:numId w:val="50"/>
        </w:numPr>
        <w:tabs>
          <w:tab w:val="num" w:pos="1800"/>
        </w:tabs>
        <w:spacing w:after="120"/>
        <w:jc w:val="both"/>
        <w:rPr>
          <w:w w:val="102"/>
        </w:rPr>
      </w:pPr>
      <w:r w:rsidRPr="00996BA4">
        <w:rPr>
          <w:w w:val="102"/>
        </w:rPr>
        <w:t>искажение, непредставление или несвоевременное предоставление эмитенту/держателю реестра владельцев ценных бумаг/другому депозитарию информации, необходимой для осуществления Депонентом прав по ценным бумагам при условии, что требование о предоставлении информации было надлежащим образом оформлено и предоставлено Депозитарию своевременно;</w:t>
      </w:r>
    </w:p>
    <w:p w14:paraId="72D7AC9D" w14:textId="77777777" w:rsidR="001A2454" w:rsidRPr="00996BA4" w:rsidRDefault="001A2454" w:rsidP="009C1308">
      <w:pPr>
        <w:numPr>
          <w:ilvl w:val="0"/>
          <w:numId w:val="50"/>
        </w:numPr>
        <w:tabs>
          <w:tab w:val="num" w:pos="1800"/>
        </w:tabs>
        <w:spacing w:after="120"/>
        <w:jc w:val="both"/>
        <w:rPr>
          <w:w w:val="102"/>
        </w:rPr>
      </w:pPr>
      <w:r w:rsidRPr="00996BA4">
        <w:rPr>
          <w:w w:val="102"/>
        </w:rPr>
        <w:t>искажение, непредставление или несвоевременное предоставление информации, полученной от эмитента/держателя реестра владельцев ценных бумаг/другого депозитария либо уполномоченных ими лиц, и предназначенной для передачи Депоненту;</w:t>
      </w:r>
    </w:p>
    <w:p w14:paraId="5705E57D" w14:textId="77777777" w:rsidR="001A2454" w:rsidRPr="00996BA4" w:rsidRDefault="001A2454" w:rsidP="009C1308">
      <w:pPr>
        <w:numPr>
          <w:ilvl w:val="0"/>
          <w:numId w:val="50"/>
        </w:numPr>
        <w:tabs>
          <w:tab w:val="num" w:pos="1800"/>
        </w:tabs>
        <w:spacing w:after="120"/>
        <w:jc w:val="both"/>
        <w:rPr>
          <w:w w:val="102"/>
        </w:rPr>
      </w:pPr>
      <w:r w:rsidRPr="00996BA4">
        <w:rPr>
          <w:w w:val="102"/>
        </w:rPr>
        <w:t>несвоевременное информирование Депонента об аннулировании или приостановлении действия лицензии Депозитария на право осуществления депозитарной деятельности</w:t>
      </w:r>
      <w:r w:rsidR="00C331B7" w:rsidRPr="00996BA4">
        <w:rPr>
          <w:w w:val="102"/>
        </w:rPr>
        <w:t>.</w:t>
      </w:r>
    </w:p>
    <w:p w14:paraId="1841E054" w14:textId="77777777" w:rsidR="001A2454" w:rsidRPr="00996BA4" w:rsidRDefault="001A2454" w:rsidP="00E92992">
      <w:pPr>
        <w:numPr>
          <w:ilvl w:val="2"/>
          <w:numId w:val="10"/>
        </w:numPr>
        <w:tabs>
          <w:tab w:val="num" w:pos="1800"/>
        </w:tabs>
        <w:spacing w:after="120"/>
        <w:jc w:val="both"/>
        <w:rPr>
          <w:b/>
          <w:w w:val="102"/>
        </w:rPr>
      </w:pPr>
      <w:r w:rsidRPr="00996BA4">
        <w:rPr>
          <w:b/>
          <w:w w:val="102"/>
        </w:rPr>
        <w:lastRenderedPageBreak/>
        <w:t>Депонент несет ответственность за:</w:t>
      </w:r>
    </w:p>
    <w:p w14:paraId="3247A9EB" w14:textId="77777777" w:rsidR="001A2454" w:rsidRPr="00996BA4" w:rsidRDefault="001A2454" w:rsidP="009C1308">
      <w:pPr>
        <w:numPr>
          <w:ilvl w:val="0"/>
          <w:numId w:val="51"/>
        </w:numPr>
        <w:tabs>
          <w:tab w:val="num" w:pos="1800"/>
        </w:tabs>
        <w:spacing w:after="120"/>
        <w:jc w:val="both"/>
        <w:rPr>
          <w:w w:val="102"/>
        </w:rPr>
      </w:pPr>
      <w:r w:rsidRPr="00996BA4">
        <w:rPr>
          <w:w w:val="102"/>
        </w:rPr>
        <w:t>недостоверность и несвоевременность информации, представляемой Депозитарию, в том числе информации, содержащейся в анкете Депонента;</w:t>
      </w:r>
    </w:p>
    <w:p w14:paraId="024E6714" w14:textId="68A2153B" w:rsidR="001A2454" w:rsidRPr="00996BA4" w:rsidRDefault="001A2454" w:rsidP="009C1308">
      <w:pPr>
        <w:numPr>
          <w:ilvl w:val="0"/>
          <w:numId w:val="51"/>
        </w:numPr>
        <w:tabs>
          <w:tab w:val="num" w:pos="1800"/>
        </w:tabs>
        <w:spacing w:after="120"/>
        <w:jc w:val="both"/>
        <w:rPr>
          <w:w w:val="102"/>
        </w:rPr>
      </w:pPr>
      <w:r w:rsidRPr="00996BA4">
        <w:rPr>
          <w:w w:val="102"/>
        </w:rPr>
        <w:t>нарушения порядка и сроков оплаты услуг, предоставляемых Депозитарием и возмещения расходов Депозитария. В случае назначения Попечителя счета депо депонент несет солидарную с Попечителем</w:t>
      </w:r>
      <w:r w:rsidR="00F63D19" w:rsidRPr="00996BA4">
        <w:rPr>
          <w:w w:val="102"/>
        </w:rPr>
        <w:t xml:space="preserve"> счета</w:t>
      </w:r>
      <w:r w:rsidRPr="00996BA4">
        <w:rPr>
          <w:w w:val="102"/>
        </w:rPr>
        <w:t xml:space="preserve"> ответственность за оплату услуг и возмещение расходов Депозитария;</w:t>
      </w:r>
    </w:p>
    <w:p w14:paraId="14D5216A" w14:textId="77777777" w:rsidR="001A2454" w:rsidRPr="00996BA4" w:rsidRDefault="001A2454" w:rsidP="009C1308">
      <w:pPr>
        <w:numPr>
          <w:ilvl w:val="0"/>
          <w:numId w:val="51"/>
        </w:numPr>
        <w:tabs>
          <w:tab w:val="num" w:pos="1800"/>
        </w:tabs>
        <w:spacing w:after="120"/>
        <w:jc w:val="both"/>
        <w:rPr>
          <w:w w:val="102"/>
        </w:rPr>
      </w:pPr>
      <w:r w:rsidRPr="00996BA4">
        <w:rPr>
          <w:w w:val="102"/>
        </w:rPr>
        <w:t>несоблюдение правил и ограничений, связанных с владением и обращением отдельных видов или количества ценных бумаг.</w:t>
      </w:r>
    </w:p>
    <w:p w14:paraId="4F6FAD5C" w14:textId="77777777" w:rsidR="001A2454" w:rsidRPr="00996BA4" w:rsidRDefault="001A2454" w:rsidP="00E92992">
      <w:pPr>
        <w:numPr>
          <w:ilvl w:val="2"/>
          <w:numId w:val="10"/>
        </w:numPr>
        <w:tabs>
          <w:tab w:val="num" w:pos="1800"/>
        </w:tabs>
        <w:spacing w:after="120"/>
        <w:jc w:val="both"/>
        <w:rPr>
          <w:b/>
          <w:w w:val="102"/>
        </w:rPr>
      </w:pPr>
      <w:r w:rsidRPr="00996BA4">
        <w:rPr>
          <w:b/>
          <w:w w:val="102"/>
        </w:rPr>
        <w:t>Депозитарий не несет ответственность за:</w:t>
      </w:r>
    </w:p>
    <w:p w14:paraId="0A5A88B4" w14:textId="427E8977" w:rsidR="001A2454" w:rsidRPr="00996BA4" w:rsidRDefault="001A2454" w:rsidP="009C1308">
      <w:pPr>
        <w:numPr>
          <w:ilvl w:val="0"/>
          <w:numId w:val="52"/>
        </w:numPr>
        <w:tabs>
          <w:tab w:val="num" w:pos="1800"/>
        </w:tabs>
        <w:spacing w:after="120"/>
        <w:jc w:val="both"/>
        <w:rPr>
          <w:w w:val="102"/>
        </w:rPr>
      </w:pPr>
      <w:r w:rsidRPr="00996BA4">
        <w:rPr>
          <w:w w:val="102"/>
        </w:rPr>
        <w:t>убытки, причиненные в результате действий/бездействия любых уполномоченных Депонентом лиц;</w:t>
      </w:r>
    </w:p>
    <w:p w14:paraId="4E3B128B" w14:textId="39F7BC07" w:rsidR="001A2454" w:rsidRPr="00996BA4" w:rsidRDefault="001A2454" w:rsidP="009C1308">
      <w:pPr>
        <w:numPr>
          <w:ilvl w:val="0"/>
          <w:numId w:val="52"/>
        </w:numPr>
        <w:tabs>
          <w:tab w:val="num" w:pos="1800"/>
        </w:tabs>
        <w:spacing w:after="120"/>
        <w:jc w:val="both"/>
        <w:rPr>
          <w:w w:val="102"/>
        </w:rPr>
      </w:pPr>
      <w:r w:rsidRPr="00996BA4">
        <w:rPr>
          <w:w w:val="102"/>
        </w:rPr>
        <w:t>убытки, причиненные вследствие невыполнения или ненадлежащего выполнения Депонентом обязательств, предусмотренных п</w:t>
      </w:r>
      <w:r w:rsidR="00D64FC4" w:rsidRPr="00996BA4">
        <w:rPr>
          <w:w w:val="102"/>
        </w:rPr>
        <w:t>. 2.</w:t>
      </w:r>
      <w:r w:rsidR="00E92992" w:rsidRPr="00996BA4">
        <w:rPr>
          <w:w w:val="102"/>
        </w:rPr>
        <w:t>1</w:t>
      </w:r>
      <w:r w:rsidR="0073356D">
        <w:rPr>
          <w:w w:val="102"/>
        </w:rPr>
        <w:t>0</w:t>
      </w:r>
      <w:r w:rsidR="00D64FC4" w:rsidRPr="00996BA4">
        <w:rPr>
          <w:w w:val="102"/>
        </w:rPr>
        <w:t xml:space="preserve">.2. </w:t>
      </w:r>
      <w:r w:rsidRPr="00996BA4">
        <w:rPr>
          <w:w w:val="102"/>
        </w:rPr>
        <w:t xml:space="preserve">Условий; </w:t>
      </w:r>
    </w:p>
    <w:p w14:paraId="4B433E54" w14:textId="593AD8E5" w:rsidR="001A2454" w:rsidRPr="00996BA4" w:rsidRDefault="001A2454" w:rsidP="009C1308">
      <w:pPr>
        <w:numPr>
          <w:ilvl w:val="0"/>
          <w:numId w:val="52"/>
        </w:numPr>
        <w:tabs>
          <w:tab w:val="num" w:pos="1800"/>
        </w:tabs>
        <w:spacing w:after="120"/>
        <w:jc w:val="both"/>
        <w:rPr>
          <w:w w:val="102"/>
        </w:rPr>
      </w:pPr>
      <w:r w:rsidRPr="00996BA4">
        <w:rPr>
          <w:w w:val="102"/>
        </w:rPr>
        <w:t>несоблюдение Депонентом правил и ограничений, связанных с владением и обращением отдельных видов или количества ценных бумаг;</w:t>
      </w:r>
    </w:p>
    <w:p w14:paraId="6DBB0291" w14:textId="12464654" w:rsidR="001A2454" w:rsidRPr="00996BA4" w:rsidRDefault="001A2454" w:rsidP="009C1308">
      <w:pPr>
        <w:numPr>
          <w:ilvl w:val="0"/>
          <w:numId w:val="52"/>
        </w:numPr>
        <w:tabs>
          <w:tab w:val="num" w:pos="1800"/>
        </w:tabs>
        <w:spacing w:after="120"/>
        <w:jc w:val="both"/>
        <w:rPr>
          <w:w w:val="102"/>
        </w:rPr>
      </w:pPr>
      <w:r w:rsidRPr="00996BA4">
        <w:rPr>
          <w:w w:val="102"/>
        </w:rPr>
        <w:t>убытки, если они возникли вследствие умысла или грубой неосторожности Депонента, в том числе, если Депозитарий обоснованно полагался на представленные Депонентом подложные, недостоверные или недействительные документы</w:t>
      </w:r>
      <w:r w:rsidR="00306260" w:rsidRPr="00996BA4">
        <w:rPr>
          <w:w w:val="102"/>
        </w:rPr>
        <w:t>,</w:t>
      </w:r>
      <w:r w:rsidRPr="00996BA4">
        <w:rPr>
          <w:w w:val="102"/>
        </w:rPr>
        <w:t xml:space="preserve"> или документы по недействительным или незаключенным сделкам;</w:t>
      </w:r>
    </w:p>
    <w:p w14:paraId="3A5E5DA7" w14:textId="77777777" w:rsidR="001A2454" w:rsidRPr="00996BA4" w:rsidRDefault="001A2454" w:rsidP="009C1308">
      <w:pPr>
        <w:numPr>
          <w:ilvl w:val="0"/>
          <w:numId w:val="52"/>
        </w:numPr>
        <w:tabs>
          <w:tab w:val="num" w:pos="1800"/>
        </w:tabs>
        <w:spacing w:after="120"/>
        <w:jc w:val="both"/>
        <w:rPr>
          <w:w w:val="102"/>
        </w:rPr>
      </w:pPr>
      <w:r w:rsidRPr="00996BA4">
        <w:rPr>
          <w:w w:val="102"/>
        </w:rPr>
        <w:t>неисполнение эмитентом, держателем реестра именных ценных бумаг, другими лицами своих обязательств по обеспечению правильности и достоверности информации, передаваемой Депоненту от эмитента, держателя реестра владельцев именных ценных бумаг, других лиц, а также от Депонента – эмитенту, держателю реестра владельцев именных ценных бумаг и другими лицам;</w:t>
      </w:r>
    </w:p>
    <w:p w14:paraId="513B9593" w14:textId="77777777" w:rsidR="001A2454" w:rsidRPr="00996BA4" w:rsidRDefault="001A2454" w:rsidP="009C1308">
      <w:pPr>
        <w:numPr>
          <w:ilvl w:val="0"/>
          <w:numId w:val="52"/>
        </w:numPr>
        <w:tabs>
          <w:tab w:val="num" w:pos="1800"/>
        </w:tabs>
        <w:spacing w:after="120"/>
        <w:jc w:val="both"/>
        <w:rPr>
          <w:w w:val="102"/>
        </w:rPr>
      </w:pPr>
      <w:r w:rsidRPr="00996BA4">
        <w:rPr>
          <w:w w:val="102"/>
        </w:rPr>
        <w:t xml:space="preserve">неисполнение эмитентом, другим депозитарием, в случае, если Депозитарий стал депонентом другого депозитария на основании прямого письменного указания Депонента, или держателем реестра владельцев именных ценных бумаг своих обязательств перед владельцами ценных бумаг; </w:t>
      </w:r>
    </w:p>
    <w:p w14:paraId="75E6144C" w14:textId="77777777" w:rsidR="001A2454" w:rsidRPr="00996BA4" w:rsidRDefault="001A2454" w:rsidP="009C1308">
      <w:pPr>
        <w:numPr>
          <w:ilvl w:val="0"/>
          <w:numId w:val="52"/>
        </w:numPr>
        <w:tabs>
          <w:tab w:val="num" w:pos="1800"/>
        </w:tabs>
        <w:spacing w:after="120"/>
        <w:jc w:val="both"/>
        <w:rPr>
          <w:w w:val="102"/>
        </w:rPr>
      </w:pPr>
      <w:r w:rsidRPr="00996BA4">
        <w:rPr>
          <w:w w:val="102"/>
        </w:rPr>
        <w:t>действие/бездействие кредитных организаций по перечислению доходов по ценным бумагам Депонента, если Депонент получает эти доходы через Депозитарий.</w:t>
      </w:r>
    </w:p>
    <w:p w14:paraId="16A59708" w14:textId="42311C92" w:rsidR="001A2454" w:rsidRPr="00996BA4" w:rsidRDefault="001A2454" w:rsidP="00E92992">
      <w:pPr>
        <w:numPr>
          <w:ilvl w:val="2"/>
          <w:numId w:val="10"/>
        </w:numPr>
        <w:tabs>
          <w:tab w:val="num" w:pos="1800"/>
        </w:tabs>
        <w:spacing w:after="120"/>
        <w:jc w:val="both"/>
        <w:rPr>
          <w:w w:val="102"/>
        </w:rPr>
      </w:pPr>
      <w:r w:rsidRPr="00996BA4">
        <w:rPr>
          <w:w w:val="102"/>
        </w:rPr>
        <w:t xml:space="preserve">Стороны освобождаются от ответственности за частичное или полное неисполнение обязательств по Договору, если это явилось следствием действия обстоятельств непреодолимой силы возникших после заключения Договора, которые Сторона не могла предвидеть или предотвратить, в том числе: вступившие в силу законы и подзаконные акты, судебные решения, определения, постановления, указы и распоряжения, приказы или действия и бездействия, как законные так и незаконные органов </w:t>
      </w:r>
      <w:r w:rsidR="00905444" w:rsidRPr="00996BA4">
        <w:rPr>
          <w:w w:val="102"/>
        </w:rPr>
        <w:t xml:space="preserve">государственной власти, включая, но не ограничиваясь, Центральный банк Российской Федерации, </w:t>
      </w:r>
      <w:r w:rsidR="00B923CC" w:rsidRPr="00996BA4">
        <w:rPr>
          <w:w w:val="102"/>
        </w:rPr>
        <w:t xml:space="preserve">органов власти субъектов федерации, </w:t>
      </w:r>
      <w:r w:rsidR="00905444" w:rsidRPr="00996BA4">
        <w:rPr>
          <w:w w:val="102"/>
        </w:rPr>
        <w:t>решений</w:t>
      </w:r>
      <w:r w:rsidRPr="00996BA4">
        <w:rPr>
          <w:w w:val="102"/>
        </w:rPr>
        <w:t xml:space="preserve">, акты и действия саморегулируемых организаций, которые делают невозможными хотя бы для одной из Сторон продолжать исполнение своих обязательств по Договору, сбои используемого Депозитарием программного оборудования и систем энергоснабжения, иные обстоятельства непреодолимой силы. При возникновении обстоятельств непреодолимой силы срок исполнения Сторонами своих обязательств переносится на период действия таких обстоятельств. </w:t>
      </w:r>
    </w:p>
    <w:p w14:paraId="699FC547" w14:textId="79233556" w:rsidR="001A2454" w:rsidRPr="00996BA4" w:rsidRDefault="001A2454" w:rsidP="00E92992">
      <w:pPr>
        <w:numPr>
          <w:ilvl w:val="2"/>
          <w:numId w:val="10"/>
        </w:numPr>
        <w:tabs>
          <w:tab w:val="num" w:pos="1800"/>
        </w:tabs>
        <w:spacing w:after="120"/>
        <w:jc w:val="both"/>
        <w:rPr>
          <w:w w:val="102"/>
        </w:rPr>
      </w:pPr>
      <w:r w:rsidRPr="00996BA4">
        <w:rPr>
          <w:w w:val="102"/>
        </w:rPr>
        <w:t>Сторона, в отношении которой начали действовать обстоятельства непреодолимой силы, обязана в течение 2 (</w:t>
      </w:r>
      <w:r w:rsidR="004141AC" w:rsidRPr="00996BA4">
        <w:rPr>
          <w:w w:val="102"/>
        </w:rPr>
        <w:t>д</w:t>
      </w:r>
      <w:r w:rsidRPr="00996BA4">
        <w:rPr>
          <w:w w:val="102"/>
        </w:rPr>
        <w:t>вух) рабочих дней направить сообщение об этом по реквизитам другой Стороны в письменной форме - для Депонента, в письменной, устной или иной форме – для Депозитария. Отсутствие уведомления лишает Сторону, ссылающуюся на действие обстоятельств непреодолимой силы, права на освобождение от ответственности за неисполнение обязательств по Договору.</w:t>
      </w:r>
    </w:p>
    <w:p w14:paraId="3160178D" w14:textId="77777777" w:rsidR="001A2454" w:rsidRPr="00996BA4" w:rsidRDefault="001A2454" w:rsidP="009C1308">
      <w:pPr>
        <w:jc w:val="both"/>
        <w:rPr>
          <w:b/>
          <w:kern w:val="28"/>
        </w:rPr>
      </w:pPr>
    </w:p>
    <w:p w14:paraId="4E743F22" w14:textId="5AD45C8A" w:rsidR="001A2454" w:rsidRPr="00996BA4" w:rsidRDefault="001A2454" w:rsidP="001A0AA7">
      <w:pPr>
        <w:pStyle w:val="aa"/>
      </w:pPr>
      <w:bookmarkStart w:id="5" w:name="_Toc141269878"/>
      <w:r w:rsidRPr="00996BA4">
        <w:t>Часть 3.</w:t>
      </w:r>
      <w:r w:rsidRPr="00996BA4">
        <w:tab/>
        <w:t>ПРОЦЕДУРЫ ПРИЕМА НА ОБСЛУЖИВАНИЕ И ПРЕКРАЩЕНИЯ ОБСЛУЖИВАНИЯ ВЫПУСКА ЦЕННЫХ БУМАГ ДЕПОЗИТАРИЕМ</w:t>
      </w:r>
      <w:bookmarkEnd w:id="5"/>
    </w:p>
    <w:p w14:paraId="5CA6DD0E" w14:textId="3D73FAEA" w:rsidR="001A2454" w:rsidRPr="00996BA4" w:rsidRDefault="001A2454" w:rsidP="009C1308">
      <w:pPr>
        <w:numPr>
          <w:ilvl w:val="1"/>
          <w:numId w:val="12"/>
        </w:numPr>
        <w:tabs>
          <w:tab w:val="clear" w:pos="360"/>
          <w:tab w:val="num" w:pos="540"/>
        </w:tabs>
        <w:spacing w:before="120" w:after="120"/>
        <w:ind w:left="540" w:hanging="540"/>
        <w:jc w:val="both"/>
      </w:pPr>
      <w:r w:rsidRPr="00996BA4">
        <w:rPr>
          <w:kern w:val="28"/>
        </w:rPr>
        <w:t>Депозитарий</w:t>
      </w:r>
      <w:r w:rsidRPr="00996BA4">
        <w:t xml:space="preserve"> формирует Список ценных бумаг, обслуживаемых </w:t>
      </w:r>
      <w:r w:rsidR="00927643" w:rsidRPr="00996BA4">
        <w:t>Д</w:t>
      </w:r>
      <w:r w:rsidRPr="00996BA4">
        <w:t xml:space="preserve">епозитарием на текущую дату.  Список ценных бумаг, а также анкета выпуска ценных бумаг предоставляются </w:t>
      </w:r>
      <w:r w:rsidR="00CB2322" w:rsidRPr="00996BA4">
        <w:t xml:space="preserve">Депоненту </w:t>
      </w:r>
      <w:r w:rsidRPr="00996BA4">
        <w:t xml:space="preserve">для ознакомления по запросу последнего. </w:t>
      </w:r>
    </w:p>
    <w:p w14:paraId="087B5CE6"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rPr>
          <w:kern w:val="28"/>
        </w:rPr>
        <w:t>Инициатором</w:t>
      </w:r>
      <w:r w:rsidRPr="00996BA4">
        <w:t xml:space="preserve"> процедуры приема на обслуживание выпуска ценных бумаг могут быть:</w:t>
      </w:r>
    </w:p>
    <w:p w14:paraId="7FA78BDD" w14:textId="77777777" w:rsidR="001A2454" w:rsidRPr="00996BA4" w:rsidRDefault="001A2454" w:rsidP="009C1308">
      <w:pPr>
        <w:numPr>
          <w:ilvl w:val="0"/>
          <w:numId w:val="1"/>
        </w:numPr>
        <w:tabs>
          <w:tab w:val="clear" w:pos="360"/>
          <w:tab w:val="num" w:pos="900"/>
        </w:tabs>
        <w:ind w:left="900"/>
        <w:jc w:val="both"/>
        <w:rPr>
          <w:lang w:val="en-US"/>
        </w:rPr>
      </w:pPr>
      <w:r w:rsidRPr="00996BA4">
        <w:t>Депонент;</w:t>
      </w:r>
    </w:p>
    <w:p w14:paraId="59AD92D9" w14:textId="77777777" w:rsidR="001A2454" w:rsidRPr="00996BA4" w:rsidRDefault="001A2454" w:rsidP="009C1308">
      <w:pPr>
        <w:numPr>
          <w:ilvl w:val="0"/>
          <w:numId w:val="1"/>
        </w:numPr>
        <w:tabs>
          <w:tab w:val="clear" w:pos="360"/>
          <w:tab w:val="num" w:pos="900"/>
        </w:tabs>
        <w:ind w:left="900"/>
        <w:jc w:val="both"/>
      </w:pPr>
      <w:r w:rsidRPr="00996BA4">
        <w:t>Депозитарий;</w:t>
      </w:r>
    </w:p>
    <w:p w14:paraId="72E76885" w14:textId="25EE8E48" w:rsidR="001A2454" w:rsidRPr="00996BA4" w:rsidRDefault="001A2454" w:rsidP="009C1308">
      <w:pPr>
        <w:numPr>
          <w:ilvl w:val="0"/>
          <w:numId w:val="1"/>
        </w:numPr>
        <w:tabs>
          <w:tab w:val="clear" w:pos="360"/>
          <w:tab w:val="num" w:pos="900"/>
        </w:tabs>
        <w:ind w:left="900"/>
        <w:jc w:val="both"/>
      </w:pPr>
      <w:r w:rsidRPr="00996BA4">
        <w:t>эмитент ценных бумаг или его уполномоченн</w:t>
      </w:r>
      <w:r w:rsidR="008809EC" w:rsidRPr="00996BA4">
        <w:t>ое лицо</w:t>
      </w:r>
      <w:r w:rsidRPr="00996BA4">
        <w:t>;</w:t>
      </w:r>
    </w:p>
    <w:p w14:paraId="32A1A06A" w14:textId="1FEF0788" w:rsidR="001A2454" w:rsidRPr="00996BA4" w:rsidRDefault="00A22B61" w:rsidP="009C1308">
      <w:pPr>
        <w:numPr>
          <w:ilvl w:val="0"/>
          <w:numId w:val="1"/>
        </w:numPr>
        <w:tabs>
          <w:tab w:val="clear" w:pos="360"/>
          <w:tab w:val="num" w:pos="900"/>
        </w:tabs>
        <w:ind w:left="900"/>
        <w:jc w:val="both"/>
      </w:pPr>
      <w:r w:rsidRPr="00996BA4">
        <w:t>регистратор</w:t>
      </w:r>
      <w:r w:rsidR="001A2454" w:rsidRPr="00996BA4">
        <w:t>;</w:t>
      </w:r>
    </w:p>
    <w:p w14:paraId="7D93E423" w14:textId="7EAD7A18" w:rsidR="001A2454" w:rsidRPr="00996BA4" w:rsidRDefault="00927643" w:rsidP="009C1308">
      <w:pPr>
        <w:numPr>
          <w:ilvl w:val="0"/>
          <w:numId w:val="1"/>
        </w:numPr>
        <w:tabs>
          <w:tab w:val="clear" w:pos="360"/>
          <w:tab w:val="num" w:pos="900"/>
        </w:tabs>
        <w:spacing w:after="120"/>
        <w:ind w:left="900"/>
        <w:jc w:val="both"/>
      </w:pPr>
      <w:r w:rsidRPr="00996BA4">
        <w:t>д</w:t>
      </w:r>
      <w:r w:rsidR="001A2454" w:rsidRPr="00996BA4">
        <w:t>епозитарий места хранения, в котором Депозитарию открыт счет депо</w:t>
      </w:r>
      <w:r w:rsidR="00BD64B5" w:rsidRPr="00996BA4">
        <w:t xml:space="preserve"> номинального держателя</w:t>
      </w:r>
      <w:r w:rsidR="001A2454" w:rsidRPr="00996BA4">
        <w:t>.</w:t>
      </w:r>
    </w:p>
    <w:p w14:paraId="2DA4068E"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 xml:space="preserve">В случае приема на обслуживание выпуска документарных ценных бумаг Депозитарий обязан провести </w:t>
      </w:r>
      <w:r w:rsidRPr="00996BA4">
        <w:rPr>
          <w:kern w:val="28"/>
        </w:rPr>
        <w:t>процедуру</w:t>
      </w:r>
      <w:r w:rsidRPr="00996BA4">
        <w:t xml:space="preserve"> проверки подлинности сертификатов ценных бумаг. </w:t>
      </w:r>
    </w:p>
    <w:p w14:paraId="089C4889"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lastRenderedPageBreak/>
        <w:t xml:space="preserve">Принятие на обслуживание в </w:t>
      </w:r>
      <w:r w:rsidR="00CB2322" w:rsidRPr="00996BA4">
        <w:t xml:space="preserve">Депозитарий </w:t>
      </w:r>
      <w:r w:rsidRPr="00996BA4">
        <w:t>ценных бумаг оформляется путем заполнения Анкеты выпуска ценных бумаг, содержащей сведения, достаточные для организации депозитарного учета ценных бумаг данного выпуска.  Анкета выпуска заполняется заблаговременно или непосредственно при первом приеме на хранение или учет ценных бумаг данного выпуска. Датой приема ценных бумаг на обслуживание является дата заполнения анкеты данного выпуска ценных бумаг. Анкета выпуска может быть оформлена как в бумажной, так и в электронной форме.</w:t>
      </w:r>
    </w:p>
    <w:p w14:paraId="6E97662A"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Инвестиционные паи паевых инвестиционных фондов могут быть приняты на обслуживание в Депозитарий только если правилами доверительного управления соответствующим паевым инвестиционным фондом допускается учет прав на инвестиционные паи на счетах депо в депозитариях. Для осуществления учета прав на инвестиционные паи на счетах депо в Депозитарии он открывает лицевой счет номинального держателя в реестре владельцев инвестиционных паев или счет депо в депозитарии, осуществляющем учет прав на инвестиционные паи, обращающиеся через организатора торговли.</w:t>
      </w:r>
    </w:p>
    <w:p w14:paraId="41375484"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Выпуск ценных бумаг Депозитарий вправе не принимать на обслуживание в следующих случаях:</w:t>
      </w:r>
    </w:p>
    <w:p w14:paraId="02B21E27" w14:textId="77777777" w:rsidR="001A2454" w:rsidRPr="00996BA4" w:rsidRDefault="001A2454" w:rsidP="009C1308">
      <w:pPr>
        <w:numPr>
          <w:ilvl w:val="0"/>
          <w:numId w:val="2"/>
        </w:numPr>
        <w:tabs>
          <w:tab w:val="clear" w:pos="360"/>
          <w:tab w:val="left" w:pos="900"/>
        </w:tabs>
        <w:ind w:left="900"/>
        <w:jc w:val="both"/>
      </w:pPr>
      <w:r w:rsidRPr="00996BA4">
        <w:t>выпуск ценных бумаг не прошел государственную регистрацию в соответствии с законодательством Российской Федерации (за исключением тех случаев, когда ценные бумаги не подлежат регистрации и иных случаев, в соответствии с законодательством РФ);</w:t>
      </w:r>
    </w:p>
    <w:p w14:paraId="063B7B9D" w14:textId="77777777" w:rsidR="001A2454" w:rsidRPr="00996BA4" w:rsidRDefault="001A2454" w:rsidP="009C1308">
      <w:pPr>
        <w:numPr>
          <w:ilvl w:val="0"/>
          <w:numId w:val="2"/>
        </w:numPr>
        <w:tabs>
          <w:tab w:val="clear" w:pos="360"/>
          <w:tab w:val="left" w:pos="900"/>
        </w:tabs>
        <w:ind w:left="900"/>
        <w:jc w:val="both"/>
      </w:pPr>
      <w:r w:rsidRPr="00996BA4">
        <w:t>срок обращения ценных бумаг истек или получено уведомление регистрирующего органа о приостановлении размещения выпуска ценных бумаг и операций с ними;</w:t>
      </w:r>
    </w:p>
    <w:p w14:paraId="3301E76B" w14:textId="77777777" w:rsidR="001A2454" w:rsidRPr="00996BA4" w:rsidRDefault="001A2454" w:rsidP="009C1308">
      <w:pPr>
        <w:numPr>
          <w:ilvl w:val="0"/>
          <w:numId w:val="2"/>
        </w:numPr>
        <w:tabs>
          <w:tab w:val="clear" w:pos="360"/>
          <w:tab w:val="left" w:pos="900"/>
        </w:tabs>
        <w:ind w:left="900"/>
        <w:jc w:val="both"/>
      </w:pPr>
      <w:r w:rsidRPr="00996BA4">
        <w:t>принятие ценных бумаг на депозитарное обслуживание запрещается условиями обращения выпуска ценных бумаг;</w:t>
      </w:r>
    </w:p>
    <w:p w14:paraId="6B17B2E0" w14:textId="77777777" w:rsidR="001A2454" w:rsidRPr="00996BA4" w:rsidRDefault="001A2454" w:rsidP="009C1308">
      <w:pPr>
        <w:numPr>
          <w:ilvl w:val="0"/>
          <w:numId w:val="2"/>
        </w:numPr>
        <w:tabs>
          <w:tab w:val="clear" w:pos="360"/>
          <w:tab w:val="left" w:pos="900"/>
        </w:tabs>
        <w:ind w:left="900"/>
        <w:jc w:val="both"/>
      </w:pPr>
      <w:r w:rsidRPr="00996BA4">
        <w:t>принятие ценных бумаг на депозитарное обслуживание запрещается нормативными правовыми актами;</w:t>
      </w:r>
    </w:p>
    <w:p w14:paraId="0736231E" w14:textId="77777777" w:rsidR="001A2454" w:rsidRPr="00996BA4" w:rsidRDefault="001A2454" w:rsidP="009C1308">
      <w:pPr>
        <w:numPr>
          <w:ilvl w:val="0"/>
          <w:numId w:val="2"/>
        </w:numPr>
        <w:tabs>
          <w:tab w:val="clear" w:pos="360"/>
          <w:tab w:val="left" w:pos="900"/>
        </w:tabs>
        <w:ind w:left="900"/>
        <w:jc w:val="both"/>
      </w:pPr>
      <w:r w:rsidRPr="00996BA4">
        <w:t>нет возможности определить подлинность или платежность сертификатов ценных бумаг для документарных выпусков ценных бумаг;</w:t>
      </w:r>
    </w:p>
    <w:p w14:paraId="42EDE8C6" w14:textId="77777777" w:rsidR="001A2454" w:rsidRPr="00996BA4" w:rsidRDefault="001A2454" w:rsidP="009C1308">
      <w:pPr>
        <w:numPr>
          <w:ilvl w:val="0"/>
          <w:numId w:val="2"/>
        </w:numPr>
        <w:tabs>
          <w:tab w:val="clear" w:pos="360"/>
          <w:tab w:val="left" w:pos="900"/>
        </w:tabs>
        <w:ind w:left="900"/>
        <w:jc w:val="both"/>
      </w:pPr>
      <w:r w:rsidRPr="00996BA4">
        <w:t xml:space="preserve">отказа </w:t>
      </w:r>
      <w:r w:rsidR="00E03CC5" w:rsidRPr="00996BA4">
        <w:t>вышестоящего д</w:t>
      </w:r>
      <w:r w:rsidRPr="00996BA4">
        <w:t>епозитария в приеме на обслуживание выпуска ценных бумаг.</w:t>
      </w:r>
    </w:p>
    <w:p w14:paraId="3C07DA95"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 xml:space="preserve">Депозитарий вправе отказать лицу, инициировавшему процедуру принятия на обслуживание выпуска ценных бумаг, в приеме на обслуживание выпуска ценных бумаг. </w:t>
      </w:r>
    </w:p>
    <w:p w14:paraId="14595A20"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rPr>
          <w:b/>
          <w:u w:val="single"/>
        </w:rPr>
        <w:t>Прекращение обслуживания выпуска ценных бумаг</w:t>
      </w:r>
      <w:r w:rsidRPr="00996BA4">
        <w:t xml:space="preserve"> в Депозитарии производится в следующих случаях: </w:t>
      </w:r>
    </w:p>
    <w:p w14:paraId="42E348DA" w14:textId="77777777" w:rsidR="001A2454" w:rsidRPr="00996BA4" w:rsidRDefault="001A2454" w:rsidP="009C1308">
      <w:pPr>
        <w:numPr>
          <w:ilvl w:val="0"/>
          <w:numId w:val="3"/>
        </w:numPr>
        <w:tabs>
          <w:tab w:val="clear" w:pos="360"/>
          <w:tab w:val="num" w:pos="900"/>
        </w:tabs>
        <w:ind w:left="900"/>
        <w:jc w:val="both"/>
        <w:rPr>
          <w:lang w:val="en-US"/>
        </w:rPr>
      </w:pPr>
      <w:r w:rsidRPr="00996BA4">
        <w:t>погашение ценных бумаг;</w:t>
      </w:r>
    </w:p>
    <w:p w14:paraId="246EBB1F" w14:textId="77777777" w:rsidR="001A2454" w:rsidRPr="00996BA4" w:rsidRDefault="001A2454" w:rsidP="009C1308">
      <w:pPr>
        <w:numPr>
          <w:ilvl w:val="0"/>
          <w:numId w:val="3"/>
        </w:numPr>
        <w:tabs>
          <w:tab w:val="clear" w:pos="360"/>
          <w:tab w:val="num" w:pos="900"/>
        </w:tabs>
        <w:ind w:left="900"/>
        <w:jc w:val="both"/>
      </w:pPr>
      <w:r w:rsidRPr="00996BA4">
        <w:t>принятие регистрирующим органом решения о признании выпуска ценных бумаг несостоявшимся или об аннулировании данного выпуска, об объединении дополнительных выпусков эмиссионных ценных бумаг и аннулировании индивидуального номера дополнительного выпуска ценных бумаг;</w:t>
      </w:r>
    </w:p>
    <w:p w14:paraId="470D6BA1" w14:textId="77777777" w:rsidR="001A2454" w:rsidRPr="00996BA4" w:rsidRDefault="001A2454" w:rsidP="009C1308">
      <w:pPr>
        <w:numPr>
          <w:ilvl w:val="0"/>
          <w:numId w:val="3"/>
        </w:numPr>
        <w:tabs>
          <w:tab w:val="clear" w:pos="360"/>
          <w:tab w:val="num" w:pos="900"/>
        </w:tabs>
        <w:ind w:left="900"/>
        <w:jc w:val="both"/>
      </w:pPr>
      <w:r w:rsidRPr="00996BA4">
        <w:t>вступление в силу решения суда о недействительности выпуска ценных бумаг;</w:t>
      </w:r>
    </w:p>
    <w:p w14:paraId="68E6D162" w14:textId="77777777" w:rsidR="001A2454" w:rsidRPr="00996BA4" w:rsidRDefault="001A2454" w:rsidP="009C1308">
      <w:pPr>
        <w:numPr>
          <w:ilvl w:val="0"/>
          <w:numId w:val="3"/>
        </w:numPr>
        <w:tabs>
          <w:tab w:val="clear" w:pos="360"/>
          <w:tab w:val="num" w:pos="900"/>
        </w:tabs>
        <w:ind w:left="900"/>
        <w:jc w:val="both"/>
      </w:pPr>
      <w:r w:rsidRPr="00996BA4">
        <w:t>ликвидация эмитента ценных бумаг;</w:t>
      </w:r>
    </w:p>
    <w:p w14:paraId="79FB8AE5" w14:textId="77777777" w:rsidR="001A2454" w:rsidRPr="00996BA4" w:rsidRDefault="001A2454" w:rsidP="009C1308">
      <w:pPr>
        <w:numPr>
          <w:ilvl w:val="0"/>
          <w:numId w:val="3"/>
        </w:numPr>
        <w:tabs>
          <w:tab w:val="clear" w:pos="360"/>
          <w:tab w:val="num" w:pos="900"/>
        </w:tabs>
        <w:spacing w:after="120"/>
        <w:ind w:left="900"/>
        <w:jc w:val="both"/>
      </w:pPr>
      <w:r w:rsidRPr="00996BA4">
        <w:t>прекращение обслуживания по решению Депозитария.</w:t>
      </w:r>
    </w:p>
    <w:p w14:paraId="420C5B6B" w14:textId="78C55190" w:rsidR="001A2454" w:rsidRPr="00996BA4" w:rsidRDefault="001A2454" w:rsidP="009C1308">
      <w:pPr>
        <w:numPr>
          <w:ilvl w:val="1"/>
          <w:numId w:val="12"/>
        </w:numPr>
        <w:tabs>
          <w:tab w:val="clear" w:pos="360"/>
          <w:tab w:val="num" w:pos="540"/>
        </w:tabs>
        <w:spacing w:before="120" w:after="120"/>
        <w:ind w:left="540" w:hanging="540"/>
        <w:jc w:val="both"/>
      </w:pPr>
      <w:r w:rsidRPr="00996BA4">
        <w:t>Прекращение обслуживания инвестиционных п</w:t>
      </w:r>
      <w:r w:rsidR="00E033F8" w:rsidRPr="00996BA4">
        <w:t>а</w:t>
      </w:r>
      <w:r w:rsidRPr="00996BA4">
        <w:t>ев паевых инвестиционных фондов производится в случае прекращения Депозитарием функций номинального держателя инвестиционных паев, прекращения паевого инвестиционного фонда, права на инвестиционные паи которого учитывались на счетах депо в Депозитарии, а также в иных случаях, установленных законодательством Российской Федерации</w:t>
      </w:r>
      <w:r w:rsidR="00E033F8" w:rsidRPr="00996BA4">
        <w:t>.</w:t>
      </w:r>
    </w:p>
    <w:p w14:paraId="6F1BE4D2" w14:textId="7E8501F0" w:rsidR="001A2454" w:rsidRPr="00996BA4" w:rsidRDefault="001A2454" w:rsidP="009C1308">
      <w:pPr>
        <w:spacing w:before="120" w:after="120"/>
        <w:ind w:left="540"/>
        <w:jc w:val="both"/>
      </w:pPr>
      <w:r w:rsidRPr="00996BA4">
        <w:t xml:space="preserve">При прекращении функций номинального держателя инвестиционных паев, Депозитарий направляет Депонентам предложение о передаче принадлежащих им инвестиционных паев на лицевые счета в реестре владельцев инвестиционных паев или счета депо иного депозитария. В случае отсутствия соответствующих распоряжений Депонентов в течение одного месяца после направления им предложения Депозитарий обеспечивает открытие для них в реестр владельцев инвестиционных паев счетов «инвестиционные паи неустановленного лица» и зачисляет на них принадлежащие им инвестиционные паи, о чем уведомляет Депонентов. </w:t>
      </w:r>
    </w:p>
    <w:p w14:paraId="1C263B09"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Депозитарий не вправе прекратить обслуживание выпуска ценных бумаг по собственному решению в случае, если ценные бумаги данного выпуска учитываются на счете депо Депонента.</w:t>
      </w:r>
    </w:p>
    <w:p w14:paraId="01B38DBB" w14:textId="0017272A" w:rsidR="001A2454" w:rsidRPr="00996BA4" w:rsidRDefault="001A2454" w:rsidP="009C1308">
      <w:pPr>
        <w:numPr>
          <w:ilvl w:val="1"/>
          <w:numId w:val="12"/>
        </w:numPr>
        <w:tabs>
          <w:tab w:val="clear" w:pos="360"/>
          <w:tab w:val="num" w:pos="540"/>
        </w:tabs>
        <w:spacing w:before="120" w:after="120"/>
        <w:ind w:left="540" w:hanging="540"/>
        <w:jc w:val="both"/>
      </w:pPr>
      <w:r w:rsidRPr="00996BA4">
        <w:t xml:space="preserve">Депозитарий может снять с обслуживания выпуск </w:t>
      </w:r>
      <w:r w:rsidR="00A92CB7" w:rsidRPr="00996BA4">
        <w:t>документарных</w:t>
      </w:r>
      <w:r w:rsidRPr="00996BA4">
        <w:t xml:space="preserve"> ценных бумаг при передаче Депонентам бланков этих ценных бумаг.</w:t>
      </w:r>
    </w:p>
    <w:p w14:paraId="60510105"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Принятие решения о прекращении обслуживания выпуска ценных бумаг принимается и оформляется в соответствии с документами Депозитария и требованиями нормативно-правовых актов РФ.</w:t>
      </w:r>
    </w:p>
    <w:p w14:paraId="1EA0FE9A" w14:textId="77777777" w:rsidR="001A2454" w:rsidRPr="00996BA4" w:rsidRDefault="001A2454" w:rsidP="009C1308">
      <w:pPr>
        <w:numPr>
          <w:ilvl w:val="1"/>
          <w:numId w:val="12"/>
        </w:numPr>
        <w:tabs>
          <w:tab w:val="clear" w:pos="360"/>
          <w:tab w:val="num" w:pos="540"/>
        </w:tabs>
        <w:spacing w:before="120" w:after="120"/>
        <w:ind w:left="540" w:hanging="540"/>
        <w:jc w:val="both"/>
      </w:pPr>
      <w:r w:rsidRPr="00996BA4">
        <w:t xml:space="preserve">На основании решения о прекращении обслуживания </w:t>
      </w:r>
      <w:r w:rsidR="00037AA2" w:rsidRPr="00996BA4">
        <w:t xml:space="preserve">выпуска ценных бумаг </w:t>
      </w:r>
      <w:r w:rsidRPr="00996BA4">
        <w:t>или по иным основаниям, предусмотренным требованиями нормативно-правовых актов РФ,</w:t>
      </w:r>
      <w:r w:rsidR="00037AA2" w:rsidRPr="00996BA4">
        <w:t xml:space="preserve"> Депозитарий</w:t>
      </w:r>
      <w:r w:rsidRPr="00996BA4">
        <w:t xml:space="preserve"> вносит в Анкету выпуска ценных бумаг запись о дате прекращения обслуживания выпуска ценных бумаг и исключает данный выпуск ценных бумаг из списка, обслуживаемых Депозитарием выпусков ценных бумаг.</w:t>
      </w:r>
    </w:p>
    <w:p w14:paraId="21542600" w14:textId="4FA845D8" w:rsidR="001A2454" w:rsidRPr="00996BA4" w:rsidRDefault="001A2454" w:rsidP="009C1308">
      <w:pPr>
        <w:numPr>
          <w:ilvl w:val="1"/>
          <w:numId w:val="12"/>
        </w:numPr>
        <w:tabs>
          <w:tab w:val="clear" w:pos="360"/>
          <w:tab w:val="num" w:pos="540"/>
        </w:tabs>
        <w:spacing w:before="120" w:after="120"/>
        <w:ind w:left="540" w:hanging="540"/>
        <w:jc w:val="both"/>
      </w:pPr>
      <w:r w:rsidRPr="00996BA4">
        <w:t xml:space="preserve">Срок хранения анкет выпусков ценных бумаг, снятых с обслуживания, определяется внутренними </w:t>
      </w:r>
      <w:r w:rsidR="00306260" w:rsidRPr="00996BA4">
        <w:t>документами Депозитария,</w:t>
      </w:r>
      <w:r w:rsidRPr="00996BA4">
        <w:t xml:space="preserve"> принятыми в соответствии с требованиями законодательства Российской Федерации.</w:t>
      </w:r>
    </w:p>
    <w:p w14:paraId="34428F7D" w14:textId="77777777" w:rsidR="001A2454" w:rsidRPr="00996BA4" w:rsidRDefault="001A2454" w:rsidP="009C1308">
      <w:pPr>
        <w:jc w:val="both"/>
      </w:pPr>
    </w:p>
    <w:p w14:paraId="78877ECE" w14:textId="77777777" w:rsidR="001A2454" w:rsidRPr="00996BA4" w:rsidRDefault="001A2454" w:rsidP="001A0AA7">
      <w:pPr>
        <w:pStyle w:val="aa"/>
      </w:pPr>
      <w:bookmarkStart w:id="6" w:name="_Toc141269879"/>
      <w:r w:rsidRPr="00996BA4">
        <w:lastRenderedPageBreak/>
        <w:t>Часть 4. УСЛУГИ ДЕПОЗИТАРИЯ</w:t>
      </w:r>
      <w:bookmarkEnd w:id="6"/>
    </w:p>
    <w:p w14:paraId="0118A139" w14:textId="77777777" w:rsidR="001A2454" w:rsidRPr="00996BA4" w:rsidRDefault="001A2454" w:rsidP="009C1308">
      <w:pPr>
        <w:jc w:val="both"/>
      </w:pPr>
    </w:p>
    <w:p w14:paraId="28EDA8E7" w14:textId="6031EB25" w:rsidR="001A2454" w:rsidRPr="00996BA4" w:rsidRDefault="001A2454" w:rsidP="009C1308">
      <w:pPr>
        <w:spacing w:after="120"/>
        <w:ind w:left="540" w:hanging="540"/>
        <w:jc w:val="both"/>
        <w:outlineLvl w:val="1"/>
        <w:rPr>
          <w:b/>
          <w:kern w:val="28"/>
        </w:rPr>
      </w:pPr>
      <w:bookmarkStart w:id="7" w:name="_Toc126748087"/>
      <w:bookmarkStart w:id="8" w:name="_Toc141269880"/>
      <w:r w:rsidRPr="00996BA4">
        <w:rPr>
          <w:b/>
          <w:kern w:val="28"/>
        </w:rPr>
        <w:t>4.1.</w:t>
      </w:r>
      <w:r w:rsidRPr="00996BA4">
        <w:rPr>
          <w:b/>
          <w:kern w:val="28"/>
        </w:rPr>
        <w:tab/>
        <w:t>Депозитарные услуги</w:t>
      </w:r>
      <w:bookmarkEnd w:id="7"/>
      <w:bookmarkEnd w:id="8"/>
    </w:p>
    <w:p w14:paraId="40756B4E" w14:textId="77777777" w:rsidR="001A2454" w:rsidRPr="00996BA4" w:rsidRDefault="001A2454" w:rsidP="009C1308">
      <w:pPr>
        <w:spacing w:after="120"/>
        <w:ind w:left="540"/>
        <w:jc w:val="both"/>
      </w:pPr>
      <w:r w:rsidRPr="00996BA4">
        <w:t xml:space="preserve">В целях надлежащего осуществления владельцами ценных бумаг прав по принадлежащим им ценным бумагам Депозитарий в порядке, предусмотренном Депозитарным (междепозитарным) договором с Депонентом, оказывает следующие депозитарные услуги: </w:t>
      </w:r>
    </w:p>
    <w:p w14:paraId="73A255F4" w14:textId="2B9095A9" w:rsidR="001A2454" w:rsidRPr="00996BA4" w:rsidRDefault="001A2454" w:rsidP="009C1308">
      <w:pPr>
        <w:numPr>
          <w:ilvl w:val="0"/>
          <w:numId w:val="6"/>
        </w:numPr>
        <w:tabs>
          <w:tab w:val="clear" w:pos="720"/>
          <w:tab w:val="num" w:pos="900"/>
        </w:tabs>
        <w:ind w:left="900"/>
        <w:jc w:val="both"/>
      </w:pPr>
      <w:r w:rsidRPr="00996BA4">
        <w:t>обеспечивает учет прав на ценные бумаги, а также учет перехода прав на ценные бумаги;</w:t>
      </w:r>
      <w:r w:rsidR="00262A5D" w:rsidRPr="00996BA4">
        <w:t xml:space="preserve"> </w:t>
      </w:r>
    </w:p>
    <w:p w14:paraId="35C8663B" w14:textId="64633995" w:rsidR="001A2454" w:rsidRPr="00996BA4" w:rsidRDefault="001A2454" w:rsidP="009C1308">
      <w:pPr>
        <w:numPr>
          <w:ilvl w:val="0"/>
          <w:numId w:val="6"/>
        </w:numPr>
        <w:tabs>
          <w:tab w:val="clear" w:pos="720"/>
          <w:tab w:val="num" w:pos="900"/>
        </w:tabs>
        <w:ind w:left="900"/>
        <w:jc w:val="both"/>
      </w:pPr>
      <w:r w:rsidRPr="00996BA4">
        <w:t xml:space="preserve">обеспечивает по поручению Депонента перевод ценных бумаг на указанные Депонентом счета депо как в Депозитарии, так и в любой другой </w:t>
      </w:r>
      <w:r w:rsidR="00BD64B5" w:rsidRPr="00996BA4">
        <w:t>д</w:t>
      </w:r>
      <w:r w:rsidRPr="00996BA4">
        <w:t>епозитарий, в соответствии с настоящими Условиями и требованиями законодательства РФ;</w:t>
      </w:r>
    </w:p>
    <w:p w14:paraId="6406B12F" w14:textId="77777777" w:rsidR="001A2454" w:rsidRPr="00996BA4" w:rsidRDefault="001A2454" w:rsidP="009C1308">
      <w:pPr>
        <w:numPr>
          <w:ilvl w:val="0"/>
          <w:numId w:val="6"/>
        </w:numPr>
        <w:tabs>
          <w:tab w:val="clear" w:pos="720"/>
          <w:tab w:val="num" w:pos="900"/>
        </w:tabs>
        <w:ind w:left="900"/>
        <w:jc w:val="both"/>
      </w:pPr>
      <w:r w:rsidRPr="00996BA4">
        <w:t>обеспечивает по поручению Депонента перевод именных ценных бумаг на лицевой счет в реестре владельцев именных ценных бумаг;</w:t>
      </w:r>
    </w:p>
    <w:p w14:paraId="6FC84A6A" w14:textId="4DA4F6C0" w:rsidR="001A2454" w:rsidRPr="00996BA4" w:rsidRDefault="001A2454" w:rsidP="009C1308">
      <w:pPr>
        <w:numPr>
          <w:ilvl w:val="0"/>
          <w:numId w:val="6"/>
        </w:numPr>
        <w:tabs>
          <w:tab w:val="clear" w:pos="720"/>
          <w:tab w:val="num" w:pos="900"/>
        </w:tabs>
        <w:ind w:left="900"/>
        <w:jc w:val="both"/>
      </w:pPr>
      <w:r w:rsidRPr="00996BA4">
        <w:t xml:space="preserve">обеспечивает прием ценных бумаг, переводимых на счета Депонентов из других </w:t>
      </w:r>
      <w:r w:rsidR="00BD64B5" w:rsidRPr="00996BA4">
        <w:t>д</w:t>
      </w:r>
      <w:r w:rsidRPr="00996BA4">
        <w:t xml:space="preserve">епозитариев или от </w:t>
      </w:r>
      <w:r w:rsidR="00A22B61" w:rsidRPr="00996BA4">
        <w:t>регистратора</w:t>
      </w:r>
      <w:r w:rsidRPr="00996BA4">
        <w:t>;</w:t>
      </w:r>
    </w:p>
    <w:p w14:paraId="71DBA563" w14:textId="4C9AF3A0" w:rsidR="001A2454" w:rsidRPr="00996BA4" w:rsidRDefault="001A2454" w:rsidP="009C1308">
      <w:pPr>
        <w:numPr>
          <w:ilvl w:val="0"/>
          <w:numId w:val="6"/>
        </w:numPr>
        <w:tabs>
          <w:tab w:val="clear" w:pos="720"/>
          <w:tab w:val="num" w:pos="900"/>
        </w:tabs>
        <w:ind w:left="900"/>
        <w:jc w:val="both"/>
      </w:pPr>
      <w:r w:rsidRPr="00996BA4">
        <w:t>обеспечивает прием на хранение и выдачу сертификатов ценных бумаг, принятых на депозитарное обслуживание Депозитарием;</w:t>
      </w:r>
    </w:p>
    <w:p w14:paraId="1264C1ED" w14:textId="56C229D7" w:rsidR="001A2454" w:rsidRPr="00996BA4" w:rsidRDefault="001A2454" w:rsidP="009C1308">
      <w:pPr>
        <w:numPr>
          <w:ilvl w:val="0"/>
          <w:numId w:val="5"/>
        </w:numPr>
        <w:tabs>
          <w:tab w:val="clear" w:pos="360"/>
          <w:tab w:val="left" w:pos="900"/>
        </w:tabs>
        <w:ind w:left="900"/>
        <w:jc w:val="both"/>
      </w:pPr>
      <w:r w:rsidRPr="00996BA4">
        <w:t>осуществляет контроль подлинности сертификатов, принимаемых на хранение, а также контроль за тем, чтобы депонируемые сертификаты не были объявлены недействительными и (или) похищенными, не находились в розыске или не были включены в стоп-листы эмитентами, правоохранительными органами или органами государственного регулирования рынка ценных бумаг;</w:t>
      </w:r>
    </w:p>
    <w:p w14:paraId="3E70576C" w14:textId="77777777" w:rsidR="001A2454" w:rsidRPr="00996BA4" w:rsidRDefault="001A2454" w:rsidP="009C1308">
      <w:pPr>
        <w:numPr>
          <w:ilvl w:val="0"/>
          <w:numId w:val="5"/>
        </w:numPr>
        <w:tabs>
          <w:tab w:val="clear" w:pos="360"/>
          <w:tab w:val="left" w:pos="900"/>
        </w:tabs>
        <w:ind w:left="900"/>
        <w:jc w:val="both"/>
      </w:pPr>
      <w:r w:rsidRPr="00996BA4">
        <w:t>обеспечивает надлежащее хранение сертификатов ценных бумаг и документов депозитарного учета;</w:t>
      </w:r>
    </w:p>
    <w:p w14:paraId="76D69828" w14:textId="77777777" w:rsidR="001A2454" w:rsidRPr="00996BA4" w:rsidRDefault="001A2454" w:rsidP="009C1308">
      <w:pPr>
        <w:numPr>
          <w:ilvl w:val="0"/>
          <w:numId w:val="5"/>
        </w:numPr>
        <w:tabs>
          <w:tab w:val="clear" w:pos="360"/>
          <w:tab w:val="left" w:pos="900"/>
        </w:tabs>
        <w:ind w:left="900"/>
        <w:jc w:val="both"/>
      </w:pPr>
      <w:r w:rsidRPr="00996BA4">
        <w:t>регистрирует факты обременения ценных бумаг Депонентов залогом, а также иными правами третьих лиц;</w:t>
      </w:r>
    </w:p>
    <w:p w14:paraId="21983324" w14:textId="77777777" w:rsidR="001A2454" w:rsidRPr="00996BA4" w:rsidRDefault="001A2454" w:rsidP="009C1308">
      <w:pPr>
        <w:numPr>
          <w:ilvl w:val="0"/>
          <w:numId w:val="5"/>
        </w:numPr>
        <w:tabs>
          <w:tab w:val="clear" w:pos="360"/>
          <w:tab w:val="left" w:pos="900"/>
        </w:tabs>
        <w:ind w:left="900"/>
        <w:jc w:val="both"/>
      </w:pPr>
      <w:r w:rsidRPr="00996BA4">
        <w:t>предоставляет Депоненту отчеты о проведенных операциях с ценными бумагами Депонента, которые хранятся и (или) права на которые учитываются в Депозитарии;</w:t>
      </w:r>
    </w:p>
    <w:p w14:paraId="66EEA240" w14:textId="77777777" w:rsidR="001A2454" w:rsidRPr="00996BA4" w:rsidRDefault="001A2454" w:rsidP="009C1308">
      <w:pPr>
        <w:numPr>
          <w:ilvl w:val="0"/>
          <w:numId w:val="5"/>
        </w:numPr>
        <w:tabs>
          <w:tab w:val="clear" w:pos="360"/>
          <w:tab w:val="left" w:pos="900"/>
        </w:tabs>
        <w:ind w:left="900"/>
        <w:jc w:val="both"/>
      </w:pPr>
      <w:r w:rsidRPr="00996BA4">
        <w:t>предпринимает действия, содействующие владельцам ценных бумаг в реализации их прав по ценным бумагам, включая право на участие в управлении акционерным обществом, на получение дивидендов и иных платежей по ценным бумагам;</w:t>
      </w:r>
    </w:p>
    <w:p w14:paraId="6BD3579A" w14:textId="6F810CBA" w:rsidR="001A2454" w:rsidRPr="00996BA4" w:rsidRDefault="001A2454" w:rsidP="009C1308">
      <w:pPr>
        <w:numPr>
          <w:ilvl w:val="0"/>
          <w:numId w:val="5"/>
        </w:numPr>
        <w:tabs>
          <w:tab w:val="clear" w:pos="360"/>
          <w:tab w:val="left" w:pos="900"/>
        </w:tabs>
        <w:ind w:left="900"/>
        <w:jc w:val="both"/>
      </w:pPr>
      <w:r w:rsidRPr="00996BA4">
        <w:t xml:space="preserve">получает и передает Депонентам предоставленные </w:t>
      </w:r>
      <w:r w:rsidR="00A22B61" w:rsidRPr="00996BA4">
        <w:t>регистратором</w:t>
      </w:r>
      <w:r w:rsidRPr="00996BA4">
        <w:t xml:space="preserve">, эмитентом или </w:t>
      </w:r>
      <w:r w:rsidR="006A3466" w:rsidRPr="00996BA4">
        <w:t>д</w:t>
      </w:r>
      <w:r w:rsidRPr="00996BA4">
        <w:t>епозитарием места хранения информацию и документы, касающиеся ценных бумаг Депонентов;</w:t>
      </w:r>
    </w:p>
    <w:p w14:paraId="25D48D6F" w14:textId="5E06108F" w:rsidR="001A2454" w:rsidRPr="00996BA4" w:rsidRDefault="001A2454" w:rsidP="009C1308">
      <w:pPr>
        <w:numPr>
          <w:ilvl w:val="0"/>
          <w:numId w:val="5"/>
        </w:numPr>
        <w:tabs>
          <w:tab w:val="clear" w:pos="360"/>
          <w:tab w:val="left" w:pos="900"/>
        </w:tabs>
        <w:ind w:left="900"/>
        <w:jc w:val="both"/>
      </w:pPr>
      <w:r w:rsidRPr="00996BA4">
        <w:t xml:space="preserve">получает и передает </w:t>
      </w:r>
      <w:r w:rsidR="00A22B61" w:rsidRPr="00996BA4">
        <w:t>регистратору</w:t>
      </w:r>
      <w:r w:rsidRPr="00996BA4">
        <w:t xml:space="preserve">, эмитенту или депозитарию места хранения информацию и документы, полученные от Депонентов; </w:t>
      </w:r>
    </w:p>
    <w:p w14:paraId="664290BF" w14:textId="77777777" w:rsidR="001A2454" w:rsidRPr="00996BA4" w:rsidRDefault="001A2454" w:rsidP="009C1308">
      <w:pPr>
        <w:numPr>
          <w:ilvl w:val="0"/>
          <w:numId w:val="5"/>
        </w:numPr>
        <w:tabs>
          <w:tab w:val="clear" w:pos="360"/>
          <w:tab w:val="left" w:pos="900"/>
        </w:tabs>
        <w:ind w:left="900"/>
        <w:jc w:val="both"/>
      </w:pPr>
      <w:r w:rsidRPr="00996BA4">
        <w:t>принимает все меры, предусмотренные федеральными законами и иными нормативными правовыми актами, по защите прав добросовестного приобретателя на принадлежащие ему ценные бумаги и недопущению изъятия ценных бумаг у добросовестного приобретателя;</w:t>
      </w:r>
    </w:p>
    <w:p w14:paraId="22B7DCC9" w14:textId="77777777" w:rsidR="00266EC8" w:rsidRPr="00996BA4" w:rsidRDefault="00266EC8" w:rsidP="009C1308">
      <w:pPr>
        <w:numPr>
          <w:ilvl w:val="0"/>
          <w:numId w:val="5"/>
        </w:numPr>
        <w:tabs>
          <w:tab w:val="clear" w:pos="360"/>
          <w:tab w:val="left" w:pos="900"/>
        </w:tabs>
        <w:ind w:left="900"/>
        <w:jc w:val="both"/>
      </w:pPr>
      <w:r w:rsidRPr="00996BA4">
        <w:t>оказывает услуги, связанные с получением доходов в денежной форме и иных причитающихся денежных выплат;</w:t>
      </w:r>
    </w:p>
    <w:p w14:paraId="107375F8" w14:textId="30FCF726" w:rsidR="00671E52" w:rsidRPr="00996BA4" w:rsidRDefault="001A2454" w:rsidP="00671E52">
      <w:pPr>
        <w:numPr>
          <w:ilvl w:val="0"/>
          <w:numId w:val="5"/>
        </w:numPr>
        <w:tabs>
          <w:tab w:val="clear" w:pos="360"/>
          <w:tab w:val="left" w:pos="900"/>
        </w:tabs>
        <w:spacing w:after="120"/>
        <w:ind w:left="900"/>
        <w:jc w:val="both"/>
      </w:pPr>
      <w:r w:rsidRPr="00996BA4">
        <w:t>предпринимает все предусмотренные федеральными законами и иными нормативными правовыми актами Российской Федерации меры по защите интересов Депонентов при осуществлении эмитентом корпоративных действий.</w:t>
      </w:r>
    </w:p>
    <w:p w14:paraId="79C152DF" w14:textId="44D21FF9" w:rsidR="001A2454" w:rsidRPr="00996BA4" w:rsidRDefault="001A2454" w:rsidP="009C1308">
      <w:pPr>
        <w:spacing w:after="120"/>
        <w:ind w:left="540" w:hanging="540"/>
        <w:jc w:val="both"/>
        <w:outlineLvl w:val="1"/>
        <w:rPr>
          <w:b/>
          <w:kern w:val="28"/>
        </w:rPr>
      </w:pPr>
      <w:bookmarkStart w:id="9" w:name="_Toc126748088"/>
      <w:bookmarkStart w:id="10" w:name="_Toc141269881"/>
      <w:r w:rsidRPr="00996BA4">
        <w:rPr>
          <w:b/>
          <w:kern w:val="28"/>
        </w:rPr>
        <w:t>4.2</w:t>
      </w:r>
      <w:r w:rsidRPr="00996BA4">
        <w:rPr>
          <w:b/>
          <w:kern w:val="28"/>
        </w:rPr>
        <w:tab/>
        <w:t>Сопутствующие услуги</w:t>
      </w:r>
      <w:bookmarkEnd w:id="9"/>
      <w:bookmarkEnd w:id="10"/>
    </w:p>
    <w:p w14:paraId="08953EA9" w14:textId="77777777" w:rsidR="001A2454" w:rsidRPr="00996BA4" w:rsidRDefault="001A2454" w:rsidP="009C1308">
      <w:pPr>
        <w:spacing w:after="120"/>
        <w:ind w:left="540"/>
        <w:jc w:val="both"/>
      </w:pPr>
      <w:r w:rsidRPr="00996BA4">
        <w:t>Депозитарий вправе в соответствии с федеральными законами и иными нормативными правовыми актами оказывать сопутствующие услуги, связанные с депозитарной деятельностью:</w:t>
      </w:r>
    </w:p>
    <w:p w14:paraId="6091975C" w14:textId="77777777" w:rsidR="001A2454" w:rsidRPr="00996BA4" w:rsidRDefault="001A2454" w:rsidP="009C1308">
      <w:pPr>
        <w:numPr>
          <w:ilvl w:val="0"/>
          <w:numId w:val="4"/>
        </w:numPr>
        <w:tabs>
          <w:tab w:val="clear" w:pos="360"/>
          <w:tab w:val="num" w:pos="900"/>
        </w:tabs>
        <w:ind w:left="900"/>
        <w:jc w:val="both"/>
      </w:pPr>
      <w:r w:rsidRPr="00996BA4">
        <w:t>ведение в соответствии с федеральными законами и иными нормативными правовыми актами денежных счетов Депонентов, связанных с проведением операций с ценными бумагами и получением доходов по ценным бумагам;</w:t>
      </w:r>
    </w:p>
    <w:p w14:paraId="4C688694" w14:textId="77777777" w:rsidR="001A2454" w:rsidRPr="00996BA4" w:rsidRDefault="001A2454" w:rsidP="009C1308">
      <w:pPr>
        <w:numPr>
          <w:ilvl w:val="0"/>
          <w:numId w:val="4"/>
        </w:numPr>
        <w:tabs>
          <w:tab w:val="clear" w:pos="360"/>
          <w:tab w:val="num" w:pos="900"/>
        </w:tabs>
        <w:ind w:left="900"/>
        <w:jc w:val="both"/>
      </w:pPr>
      <w:r w:rsidRPr="00996BA4">
        <w:t>проверка сертификатов ценных бумаг;</w:t>
      </w:r>
    </w:p>
    <w:p w14:paraId="60FFB3A8" w14:textId="77777777" w:rsidR="001A2454" w:rsidRPr="00996BA4" w:rsidRDefault="001A2454" w:rsidP="009C1308">
      <w:pPr>
        <w:numPr>
          <w:ilvl w:val="0"/>
          <w:numId w:val="4"/>
        </w:numPr>
        <w:tabs>
          <w:tab w:val="clear" w:pos="360"/>
          <w:tab w:val="num" w:pos="900"/>
        </w:tabs>
        <w:ind w:left="900"/>
        <w:jc w:val="both"/>
      </w:pPr>
      <w:r w:rsidRPr="00996BA4">
        <w:t>инкассация и перевозка сертификатов ценных бумаг;</w:t>
      </w:r>
    </w:p>
    <w:p w14:paraId="4C9C1058" w14:textId="77777777" w:rsidR="001A2454" w:rsidRPr="00996BA4" w:rsidRDefault="001A2454" w:rsidP="009C1308">
      <w:pPr>
        <w:numPr>
          <w:ilvl w:val="0"/>
          <w:numId w:val="4"/>
        </w:numPr>
        <w:tabs>
          <w:tab w:val="clear" w:pos="360"/>
          <w:tab w:val="num" w:pos="900"/>
        </w:tabs>
        <w:ind w:left="900"/>
        <w:jc w:val="both"/>
      </w:pPr>
      <w:r w:rsidRPr="00996BA4">
        <w:t>в соответствии с федеральными законами и иными нормативными правовыми актами изъятие из обращения, погашение и уничтожение сертификатов ценных бумаг, отделение и погашение купонов;</w:t>
      </w:r>
    </w:p>
    <w:p w14:paraId="1A2BD16B" w14:textId="77777777" w:rsidR="001A2454" w:rsidRPr="00996BA4" w:rsidRDefault="001A2454" w:rsidP="009C1308">
      <w:pPr>
        <w:numPr>
          <w:ilvl w:val="0"/>
          <w:numId w:val="4"/>
        </w:numPr>
        <w:tabs>
          <w:tab w:val="clear" w:pos="360"/>
          <w:tab w:val="num" w:pos="900"/>
        </w:tabs>
        <w:ind w:left="900"/>
        <w:jc w:val="both"/>
      </w:pPr>
      <w:r w:rsidRPr="00996BA4">
        <w:t>по поручению владельца ценных бумаг представление его интересов на общих собраниях акционеров;</w:t>
      </w:r>
    </w:p>
    <w:p w14:paraId="1E0DBA5C" w14:textId="4C217C95" w:rsidR="001A2454" w:rsidRPr="00996BA4" w:rsidRDefault="001A2454" w:rsidP="009C1308">
      <w:pPr>
        <w:numPr>
          <w:ilvl w:val="0"/>
          <w:numId w:val="4"/>
        </w:numPr>
        <w:tabs>
          <w:tab w:val="clear" w:pos="360"/>
          <w:tab w:val="num" w:pos="900"/>
        </w:tabs>
        <w:ind w:left="900"/>
        <w:jc w:val="both"/>
      </w:pPr>
      <w:r w:rsidRPr="00996BA4">
        <w:t>предоставление Депонентам сведений о ценных бумагах, объявленных недействительными и (или) похищенными, находящимися в розыске или по иным причинам включенных в стоп-листы эмитентами, правоохранительными органами или органами государственного регулирования рынка ценных бумаг;</w:t>
      </w:r>
    </w:p>
    <w:p w14:paraId="0FB30FA6" w14:textId="77777777" w:rsidR="001A2454" w:rsidRPr="00996BA4" w:rsidRDefault="001A2454" w:rsidP="009C1308">
      <w:pPr>
        <w:numPr>
          <w:ilvl w:val="0"/>
          <w:numId w:val="4"/>
        </w:numPr>
        <w:tabs>
          <w:tab w:val="clear" w:pos="360"/>
          <w:tab w:val="num" w:pos="900"/>
        </w:tabs>
        <w:ind w:left="900"/>
        <w:jc w:val="both"/>
      </w:pPr>
      <w:r w:rsidRPr="00996BA4">
        <w:t>отслеживание корпоративных действий эмитента, информирование Депонента об этих действиях и возможных для него негативных последствиях;</w:t>
      </w:r>
    </w:p>
    <w:p w14:paraId="636C1DEE" w14:textId="77777777" w:rsidR="001A2454" w:rsidRPr="00996BA4" w:rsidRDefault="001A2454" w:rsidP="009C1308">
      <w:pPr>
        <w:numPr>
          <w:ilvl w:val="0"/>
          <w:numId w:val="4"/>
        </w:numPr>
        <w:tabs>
          <w:tab w:val="clear" w:pos="360"/>
          <w:tab w:val="num" w:pos="900"/>
        </w:tabs>
        <w:ind w:left="900"/>
        <w:jc w:val="both"/>
      </w:pPr>
      <w:r w:rsidRPr="00996BA4">
        <w:t>выполнение действий, позволяющих минимизировать возможный ущерб Депоненту в связи с выполнением эмитентом корпоративных действий;</w:t>
      </w:r>
    </w:p>
    <w:p w14:paraId="45C5305E" w14:textId="77777777" w:rsidR="001A2454" w:rsidRPr="00996BA4" w:rsidRDefault="001A2454" w:rsidP="009C1308">
      <w:pPr>
        <w:numPr>
          <w:ilvl w:val="0"/>
          <w:numId w:val="4"/>
        </w:numPr>
        <w:tabs>
          <w:tab w:val="clear" w:pos="360"/>
          <w:tab w:val="num" w:pos="900"/>
        </w:tabs>
        <w:ind w:left="900"/>
        <w:jc w:val="both"/>
      </w:pPr>
      <w:r w:rsidRPr="00996BA4">
        <w:t>предоставление Депонентам имеющихся в Депозитарии сведений об эмитентах, в том числе сведений о финансовом состоянии эмитента;</w:t>
      </w:r>
    </w:p>
    <w:p w14:paraId="38DD581F" w14:textId="77777777" w:rsidR="001A2454" w:rsidRPr="00996BA4" w:rsidRDefault="001A2454" w:rsidP="009C1308">
      <w:pPr>
        <w:numPr>
          <w:ilvl w:val="0"/>
          <w:numId w:val="4"/>
        </w:numPr>
        <w:tabs>
          <w:tab w:val="clear" w:pos="360"/>
          <w:tab w:val="num" w:pos="900"/>
        </w:tabs>
        <w:ind w:left="900"/>
        <w:jc w:val="both"/>
      </w:pPr>
      <w:r w:rsidRPr="00996BA4">
        <w:t>предоставление Депонентам сведений о ценных бумагах;</w:t>
      </w:r>
    </w:p>
    <w:p w14:paraId="1E8A6C2A" w14:textId="77777777" w:rsidR="001A2454" w:rsidRPr="00996BA4" w:rsidRDefault="001A2454" w:rsidP="009C1308">
      <w:pPr>
        <w:numPr>
          <w:ilvl w:val="0"/>
          <w:numId w:val="4"/>
        </w:numPr>
        <w:tabs>
          <w:tab w:val="clear" w:pos="360"/>
          <w:tab w:val="num" w:pos="900"/>
        </w:tabs>
        <w:ind w:left="900"/>
        <w:jc w:val="both"/>
      </w:pPr>
      <w:r w:rsidRPr="00996BA4">
        <w:t>предоставление Депонентам сведений о российской и международной системах регистрации прав собственности на ценные бумаги и консультации по правилам работы этих систем;</w:t>
      </w:r>
    </w:p>
    <w:p w14:paraId="3F644500" w14:textId="77777777" w:rsidR="001A2454" w:rsidRPr="00996BA4" w:rsidRDefault="001A2454" w:rsidP="009C1308">
      <w:pPr>
        <w:numPr>
          <w:ilvl w:val="0"/>
          <w:numId w:val="4"/>
        </w:numPr>
        <w:tabs>
          <w:tab w:val="clear" w:pos="360"/>
          <w:tab w:val="num" w:pos="900"/>
        </w:tabs>
        <w:ind w:left="900"/>
        <w:jc w:val="both"/>
      </w:pPr>
      <w:r w:rsidRPr="00996BA4">
        <w:lastRenderedPageBreak/>
        <w:t>передача полученных от Депонентов и третьих лиц информации и документов Депонентам;</w:t>
      </w:r>
    </w:p>
    <w:p w14:paraId="04B7DE41" w14:textId="29B62C65" w:rsidR="001A2454" w:rsidRPr="00996BA4" w:rsidRDefault="001A2454" w:rsidP="009C1308">
      <w:pPr>
        <w:numPr>
          <w:ilvl w:val="0"/>
          <w:numId w:val="4"/>
        </w:numPr>
        <w:tabs>
          <w:tab w:val="clear" w:pos="360"/>
          <w:tab w:val="num" w:pos="900"/>
        </w:tabs>
        <w:ind w:left="900"/>
        <w:jc w:val="both"/>
      </w:pPr>
      <w:r w:rsidRPr="00996BA4">
        <w:t xml:space="preserve">организация обмена электронными документами при информационном взаимодействии Депозитария с Депонентами, эмитентами, </w:t>
      </w:r>
      <w:r w:rsidR="00A22B61" w:rsidRPr="00996BA4">
        <w:t>регистраторами</w:t>
      </w:r>
      <w:r w:rsidRPr="00996BA4">
        <w:t>, иными лицами;</w:t>
      </w:r>
    </w:p>
    <w:p w14:paraId="2F984190" w14:textId="456E6EE8" w:rsidR="007951CA" w:rsidRPr="00996BA4" w:rsidRDefault="007951CA" w:rsidP="009C1308">
      <w:pPr>
        <w:numPr>
          <w:ilvl w:val="0"/>
          <w:numId w:val="4"/>
        </w:numPr>
        <w:tabs>
          <w:tab w:val="clear" w:pos="360"/>
          <w:tab w:val="num" w:pos="900"/>
        </w:tabs>
        <w:ind w:left="900"/>
        <w:jc w:val="both"/>
      </w:pPr>
      <w:r w:rsidRPr="00996BA4">
        <w:t>получение и выплата невостребованных Депонентами дивидендов, ранее возвращенных Депозитарием эмитенту;</w:t>
      </w:r>
    </w:p>
    <w:p w14:paraId="1CD62182" w14:textId="77777777" w:rsidR="001A2454" w:rsidRPr="00996BA4" w:rsidRDefault="001A2454" w:rsidP="009C1308">
      <w:pPr>
        <w:numPr>
          <w:ilvl w:val="0"/>
          <w:numId w:val="4"/>
        </w:numPr>
        <w:tabs>
          <w:tab w:val="clear" w:pos="360"/>
          <w:tab w:val="num" w:pos="900"/>
        </w:tabs>
        <w:spacing w:after="120"/>
        <w:ind w:left="900"/>
        <w:jc w:val="both"/>
      </w:pPr>
      <w:r w:rsidRPr="00996BA4">
        <w:t>оказание иных, не запрещенных федеральными законами и иными нормативными правовыми актами услуг, связанных с ведением счетов депо Депонентов и содействием в реализации прав по ценным бумагам.</w:t>
      </w:r>
    </w:p>
    <w:p w14:paraId="5DD02D0D" w14:textId="3BB533E6" w:rsidR="001A2454" w:rsidRPr="00996BA4" w:rsidRDefault="001A2454" w:rsidP="009C1308">
      <w:pPr>
        <w:spacing w:after="120"/>
        <w:ind w:left="540"/>
        <w:jc w:val="both"/>
      </w:pPr>
      <w:r w:rsidRPr="00996BA4">
        <w:t xml:space="preserve">Оказание Депозитарием сопутствующих услуг, указанных в настоящем пункте Условий, осуществляется </w:t>
      </w:r>
      <w:r w:rsidR="007951CA" w:rsidRPr="00996BA4">
        <w:t>в соответствии с Условиями, а также по</w:t>
      </w:r>
      <w:r w:rsidRPr="00996BA4">
        <w:t xml:space="preserve"> соглашению между Депозитарием и Депонентом.</w:t>
      </w:r>
    </w:p>
    <w:p w14:paraId="165D27BD" w14:textId="77777777" w:rsidR="001A2454" w:rsidRPr="00996BA4" w:rsidRDefault="001A2454" w:rsidP="009C1308">
      <w:pPr>
        <w:jc w:val="both"/>
        <w:rPr>
          <w:b/>
          <w:kern w:val="28"/>
        </w:rPr>
      </w:pPr>
    </w:p>
    <w:p w14:paraId="0ECA333D" w14:textId="4CD1EE7D" w:rsidR="001A2454" w:rsidRPr="00996BA4" w:rsidRDefault="00CB06A2" w:rsidP="001A0AA7">
      <w:pPr>
        <w:pStyle w:val="aa"/>
      </w:pPr>
      <w:bookmarkStart w:id="11" w:name="_Toc141269882"/>
      <w:r w:rsidRPr="00996BA4">
        <w:t>Часть</w:t>
      </w:r>
      <w:r w:rsidR="001A2454" w:rsidRPr="00996BA4">
        <w:t xml:space="preserve"> 5.</w:t>
      </w:r>
      <w:r w:rsidR="001A2454" w:rsidRPr="00996BA4">
        <w:tab/>
        <w:t>ДЕПОЗИТАРНЫЙ ДОГОВОР И ДОГОВОР О МЕЖДЕПОЗИТАРНЫХ ОТНОШЕНИЯХ. КОНФИДЕНЦИАЛЬНОСТЬ</w:t>
      </w:r>
      <w:bookmarkEnd w:id="11"/>
    </w:p>
    <w:p w14:paraId="7E1C59C3" w14:textId="77777777" w:rsidR="001A2454" w:rsidRPr="00996BA4" w:rsidRDefault="001A2454" w:rsidP="009C1308">
      <w:pPr>
        <w:numPr>
          <w:ilvl w:val="1"/>
          <w:numId w:val="13"/>
        </w:numPr>
        <w:tabs>
          <w:tab w:val="clear" w:pos="360"/>
          <w:tab w:val="num" w:pos="540"/>
        </w:tabs>
        <w:spacing w:after="120"/>
        <w:ind w:left="540" w:hanging="540"/>
        <w:jc w:val="both"/>
        <w:rPr>
          <w:kern w:val="28"/>
        </w:rPr>
      </w:pPr>
      <w:r w:rsidRPr="00996BA4">
        <w:rPr>
          <w:kern w:val="28"/>
        </w:rPr>
        <w:t>Настоящие Условия являются неотъемлемой частью Депозитарного договора и/или Договора о междепозитарных отношениях. Если соглашением Сторон не предусмотрено иное, то в случае противоречия между текстом Депозитарного (междепозитарного) договора и текстом Условий применяются положения Условий.</w:t>
      </w:r>
    </w:p>
    <w:p w14:paraId="20AC8D4C" w14:textId="77777777" w:rsidR="001A2454" w:rsidRPr="00996BA4" w:rsidRDefault="001A2454" w:rsidP="009C1308">
      <w:pPr>
        <w:numPr>
          <w:ilvl w:val="1"/>
          <w:numId w:val="13"/>
        </w:numPr>
        <w:tabs>
          <w:tab w:val="clear" w:pos="360"/>
          <w:tab w:val="num" w:pos="540"/>
        </w:tabs>
        <w:spacing w:after="120"/>
        <w:ind w:left="540" w:hanging="540"/>
        <w:jc w:val="both"/>
        <w:rPr>
          <w:kern w:val="28"/>
        </w:rPr>
      </w:pPr>
      <w:r w:rsidRPr="00996BA4">
        <w:rPr>
          <w:kern w:val="28"/>
        </w:rPr>
        <w:t>В качестве Депонента могут выступать юридические или физические лица, являющиеся резидентами и нерезидентами Российской Федерации.</w:t>
      </w:r>
    </w:p>
    <w:p w14:paraId="16B54F0A" w14:textId="77777777" w:rsidR="001A2454" w:rsidRPr="00996BA4" w:rsidRDefault="001A2454" w:rsidP="009C1308">
      <w:pPr>
        <w:numPr>
          <w:ilvl w:val="1"/>
          <w:numId w:val="13"/>
        </w:numPr>
        <w:tabs>
          <w:tab w:val="clear" w:pos="360"/>
          <w:tab w:val="num" w:pos="540"/>
        </w:tabs>
        <w:spacing w:after="120"/>
        <w:ind w:left="540" w:hanging="540"/>
        <w:jc w:val="both"/>
        <w:rPr>
          <w:kern w:val="28"/>
        </w:rPr>
      </w:pPr>
      <w:r w:rsidRPr="00996BA4">
        <w:rPr>
          <w:kern w:val="28"/>
        </w:rPr>
        <w:t>Депозитарий утверждает формы Депозитарного договора и Договора о междепозитарных отношениях (междепозитарного договора) в соответствии с требованиями действующего законодательства Российской Федерации. Формы Депозитарного (междепозитарного) договора предоставляются для ознакомления любому заинтересованному лицу.</w:t>
      </w:r>
    </w:p>
    <w:p w14:paraId="44A5EF7A" w14:textId="77777777" w:rsidR="001A2454" w:rsidRPr="00996BA4" w:rsidRDefault="001A2454" w:rsidP="009C1308">
      <w:pPr>
        <w:numPr>
          <w:ilvl w:val="1"/>
          <w:numId w:val="13"/>
        </w:numPr>
        <w:tabs>
          <w:tab w:val="clear" w:pos="360"/>
          <w:tab w:val="num" w:pos="540"/>
        </w:tabs>
        <w:spacing w:after="120"/>
        <w:ind w:left="540" w:hanging="540"/>
        <w:jc w:val="both"/>
        <w:rPr>
          <w:kern w:val="28"/>
        </w:rPr>
      </w:pPr>
      <w:r w:rsidRPr="00996BA4">
        <w:rPr>
          <w:kern w:val="28"/>
        </w:rPr>
        <w:t xml:space="preserve">При заключении Договора с конкретным Депонентом по согласованию сторон в него могут вносится изменения и дополнения, которые оформляются Дополнительным соглашением, подписываемым сторонами. Так же могут заключаться другие договоры и соглашения, регламентирующие порядок оказания услуг в соответствии с настоящими Условиями и не противоречащие действующему законодательству РФ.  </w:t>
      </w:r>
    </w:p>
    <w:p w14:paraId="2CE0E1AE" w14:textId="3194DB3E" w:rsidR="001A2454" w:rsidRPr="00996BA4" w:rsidRDefault="001A2454" w:rsidP="009C1308">
      <w:pPr>
        <w:numPr>
          <w:ilvl w:val="1"/>
          <w:numId w:val="13"/>
        </w:numPr>
        <w:tabs>
          <w:tab w:val="clear" w:pos="360"/>
          <w:tab w:val="num" w:pos="540"/>
        </w:tabs>
        <w:spacing w:after="120"/>
        <w:ind w:left="540" w:hanging="540"/>
        <w:jc w:val="both"/>
        <w:rPr>
          <w:b/>
          <w:kern w:val="28"/>
        </w:rPr>
      </w:pPr>
      <w:r w:rsidRPr="00996BA4">
        <w:rPr>
          <w:b/>
          <w:kern w:val="28"/>
        </w:rPr>
        <w:t>Депозитарный договор</w:t>
      </w:r>
    </w:p>
    <w:p w14:paraId="4A3E9931" w14:textId="77777777" w:rsidR="001A2454" w:rsidRPr="00996BA4" w:rsidRDefault="001A2454" w:rsidP="009C1308">
      <w:pPr>
        <w:numPr>
          <w:ilvl w:val="2"/>
          <w:numId w:val="13"/>
        </w:numPr>
        <w:tabs>
          <w:tab w:val="clear" w:pos="720"/>
          <w:tab w:val="num" w:pos="540"/>
        </w:tabs>
        <w:spacing w:after="120"/>
        <w:ind w:left="540" w:hanging="540"/>
        <w:jc w:val="both"/>
      </w:pPr>
      <w:r w:rsidRPr="00996BA4">
        <w:t>Основанием для возникновения прав и обязанностей Депонента и Депозитария при оказании Депозитарием Депоненту услуг, является Депозитарный договор.</w:t>
      </w:r>
    </w:p>
    <w:p w14:paraId="5E87C37E" w14:textId="167FE42D" w:rsidR="001A2454" w:rsidRPr="00996BA4" w:rsidRDefault="001A2454" w:rsidP="00ED034B">
      <w:pPr>
        <w:numPr>
          <w:ilvl w:val="2"/>
          <w:numId w:val="13"/>
        </w:numPr>
        <w:tabs>
          <w:tab w:val="clear" w:pos="720"/>
          <w:tab w:val="num" w:pos="540"/>
        </w:tabs>
        <w:spacing w:after="120"/>
        <w:ind w:left="540" w:hanging="540"/>
        <w:jc w:val="both"/>
      </w:pPr>
      <w:r w:rsidRPr="00996BA4">
        <w:t xml:space="preserve">Предметом Депозитарного договора является предоставление Депозитарием Депоненту услуг по учету и </w:t>
      </w:r>
      <w:r w:rsidR="007210E0" w:rsidRPr="00996BA4">
        <w:t xml:space="preserve">переходу </w:t>
      </w:r>
      <w:r w:rsidRPr="00996BA4">
        <w:t xml:space="preserve">прав на </w:t>
      </w:r>
      <w:r w:rsidR="00577DED" w:rsidRPr="00996BA4">
        <w:t xml:space="preserve">бездокументарные </w:t>
      </w:r>
      <w:r w:rsidRPr="00996BA4">
        <w:t>ценные бумаги</w:t>
      </w:r>
      <w:r w:rsidR="00577DED" w:rsidRPr="00996BA4">
        <w:t xml:space="preserve"> и обездвиженные документарные ценные бумаги, а также по хранению обездвиженных документарных ценных бумаг при условии оказания услуг по учету и переходу прав на них</w:t>
      </w:r>
      <w:r w:rsidRPr="00996BA4">
        <w:t xml:space="preserve"> путем откры</w:t>
      </w:r>
      <w:r w:rsidR="005F199C" w:rsidRPr="00996BA4">
        <w:t>тия и ведения Депозитарием счетов</w:t>
      </w:r>
      <w:r w:rsidRPr="00996BA4">
        <w:t xml:space="preserve"> депо Депонента, осуществления операций по эт</w:t>
      </w:r>
      <w:r w:rsidR="005F199C" w:rsidRPr="00996BA4">
        <w:t>им</w:t>
      </w:r>
      <w:r w:rsidRPr="00996BA4">
        <w:t xml:space="preserve"> счет</w:t>
      </w:r>
      <w:r w:rsidR="005F199C" w:rsidRPr="00996BA4">
        <w:t>ам</w:t>
      </w:r>
      <w:r w:rsidRPr="00996BA4">
        <w:t xml:space="preserve"> депо. Предметом Депозитарного договора является также оказание Депозитарием услуг, содействующих реализации владельцами ценных бумаг прав по принадлежащим им ценным бумагам.</w:t>
      </w:r>
    </w:p>
    <w:p w14:paraId="3826B2E8" w14:textId="71FECFD2" w:rsidR="00745FF2" w:rsidRPr="00996BA4" w:rsidRDefault="00C873F7" w:rsidP="00ED034B">
      <w:pPr>
        <w:numPr>
          <w:ilvl w:val="2"/>
          <w:numId w:val="13"/>
        </w:numPr>
        <w:tabs>
          <w:tab w:val="clear" w:pos="720"/>
          <w:tab w:val="num" w:pos="540"/>
        </w:tabs>
        <w:spacing w:after="120"/>
        <w:ind w:left="540" w:hanging="540"/>
        <w:jc w:val="both"/>
      </w:pPr>
      <w:r w:rsidRPr="00996BA4">
        <w:t xml:space="preserve">Депозитарный договор заключается </w:t>
      </w:r>
      <w:r w:rsidR="00850323" w:rsidRPr="00996BA4">
        <w:t xml:space="preserve">на неопределенный срок </w:t>
      </w:r>
      <w:r w:rsidRPr="00996BA4">
        <w:t xml:space="preserve">путем полного принятия лицом, желающим заключить с Депозитарием Депозитарный договор, условий Депозитарного договора, форма и содержание которого установлены в Приложении № </w:t>
      </w:r>
      <w:r w:rsidR="0095771D" w:rsidRPr="00996BA4">
        <w:t>1.2</w:t>
      </w:r>
      <w:r w:rsidRPr="00996BA4">
        <w:t xml:space="preserve"> к Условиям.</w:t>
      </w:r>
    </w:p>
    <w:p w14:paraId="0894E5CD" w14:textId="3FAA5156" w:rsidR="00C873F7" w:rsidRPr="00996BA4" w:rsidRDefault="00745FF2" w:rsidP="005F445B">
      <w:pPr>
        <w:spacing w:after="120"/>
        <w:ind w:left="567"/>
        <w:jc w:val="both"/>
      </w:pPr>
      <w:r w:rsidRPr="00996BA4">
        <w:t>По согласованию с Депозитарием Депозитарный договор может быть заключен путем составления одного документа, подписанного сторонами.</w:t>
      </w:r>
    </w:p>
    <w:p w14:paraId="5340A929" w14:textId="5777A69F" w:rsidR="00C873F7" w:rsidRPr="00996BA4" w:rsidRDefault="00C873F7" w:rsidP="00C873F7">
      <w:pPr>
        <w:numPr>
          <w:ilvl w:val="2"/>
          <w:numId w:val="13"/>
        </w:numPr>
        <w:tabs>
          <w:tab w:val="clear" w:pos="720"/>
          <w:tab w:val="num" w:pos="0"/>
        </w:tabs>
        <w:spacing w:after="120"/>
        <w:ind w:left="567" w:hanging="567"/>
        <w:jc w:val="both"/>
      </w:pPr>
      <w:r w:rsidRPr="00996BA4">
        <w:t>Депозитарный договор, форма и условия которого установлены в Приложении № 1</w:t>
      </w:r>
      <w:r w:rsidR="0095771D" w:rsidRPr="00996BA4">
        <w:t>.2</w:t>
      </w:r>
      <w:r w:rsidRPr="00996BA4">
        <w:t xml:space="preserve"> к Условиям, не является публичным договор</w:t>
      </w:r>
      <w:r w:rsidR="004141AC" w:rsidRPr="00996BA4">
        <w:t>о</w:t>
      </w:r>
      <w:r w:rsidRPr="00996BA4">
        <w:t>м. Депозитарий вправе по своему усмотрению без объяснения причин отказать лицу в заключении Депозитарного договора.</w:t>
      </w:r>
    </w:p>
    <w:p w14:paraId="72A672DE" w14:textId="458D15A7" w:rsidR="00C873F7" w:rsidRPr="00996BA4" w:rsidRDefault="00C873F7" w:rsidP="00C873F7">
      <w:pPr>
        <w:numPr>
          <w:ilvl w:val="2"/>
          <w:numId w:val="13"/>
        </w:numPr>
        <w:tabs>
          <w:tab w:val="clear" w:pos="720"/>
          <w:tab w:val="num" w:pos="0"/>
        </w:tabs>
        <w:spacing w:after="120"/>
        <w:ind w:left="567" w:hanging="567"/>
        <w:jc w:val="both"/>
      </w:pPr>
      <w:r w:rsidRPr="00996BA4">
        <w:t xml:space="preserve">Лицо выражает свое намерение присоединится к условиям </w:t>
      </w:r>
      <w:r w:rsidR="008511A2" w:rsidRPr="00996BA4">
        <w:t>Депозитарного д</w:t>
      </w:r>
      <w:r w:rsidRPr="00996BA4">
        <w:t xml:space="preserve">оговора путем заполнения и передачи в </w:t>
      </w:r>
      <w:r w:rsidR="008511A2" w:rsidRPr="00996BA4">
        <w:t>Депозитарий Заявления о присоединении к д</w:t>
      </w:r>
      <w:r w:rsidRPr="00996BA4">
        <w:t>оговору в соответствии с форм</w:t>
      </w:r>
      <w:r w:rsidR="008511A2" w:rsidRPr="00996BA4">
        <w:t>ой Заявления о присоединении к д</w:t>
      </w:r>
      <w:r w:rsidRPr="00996BA4">
        <w:t xml:space="preserve">оговору, являющейся Приложением № </w:t>
      </w:r>
      <w:r w:rsidR="008511A2" w:rsidRPr="00996BA4">
        <w:t>1</w:t>
      </w:r>
      <w:r w:rsidR="0095771D" w:rsidRPr="00996BA4">
        <w:t>.1</w:t>
      </w:r>
      <w:r w:rsidRPr="00996BA4">
        <w:t xml:space="preserve"> к </w:t>
      </w:r>
      <w:r w:rsidR="008511A2" w:rsidRPr="00996BA4">
        <w:t>Условиям</w:t>
      </w:r>
      <w:r w:rsidRPr="00996BA4">
        <w:t xml:space="preserve">. Такое заявление одновременно является предложением, адресованным </w:t>
      </w:r>
      <w:r w:rsidR="008511A2" w:rsidRPr="00996BA4">
        <w:t>Депозитарию</w:t>
      </w:r>
      <w:r w:rsidRPr="00996BA4">
        <w:t>, считать себя заключившим Д</w:t>
      </w:r>
      <w:r w:rsidR="008511A2" w:rsidRPr="00996BA4">
        <w:t>епозитарный д</w:t>
      </w:r>
      <w:r w:rsidRPr="00996BA4">
        <w:t xml:space="preserve">оговор на условиях, определяемых Приложением </w:t>
      </w:r>
      <w:r w:rsidR="008511A2" w:rsidRPr="00996BA4">
        <w:t>№ 1</w:t>
      </w:r>
      <w:r w:rsidR="0095771D" w:rsidRPr="00996BA4">
        <w:t>.2</w:t>
      </w:r>
      <w:r w:rsidR="008511A2" w:rsidRPr="00996BA4">
        <w:t xml:space="preserve"> </w:t>
      </w:r>
      <w:r w:rsidRPr="00996BA4">
        <w:t xml:space="preserve">к </w:t>
      </w:r>
      <w:r w:rsidR="008511A2" w:rsidRPr="00996BA4">
        <w:t>Условиям и З</w:t>
      </w:r>
      <w:r w:rsidRPr="00996BA4">
        <w:t>аявлением</w:t>
      </w:r>
      <w:r w:rsidR="008511A2" w:rsidRPr="00996BA4">
        <w:t xml:space="preserve"> о присоединении к договору</w:t>
      </w:r>
      <w:r w:rsidR="007231A5" w:rsidRPr="00996BA4">
        <w:t>,</w:t>
      </w:r>
      <w:r w:rsidRPr="00996BA4">
        <w:t xml:space="preserve"> после принятия </w:t>
      </w:r>
      <w:r w:rsidR="007231A5" w:rsidRPr="00996BA4">
        <w:t>Депозитарием</w:t>
      </w:r>
      <w:r w:rsidRPr="00996BA4">
        <w:t xml:space="preserve"> такого предложения.</w:t>
      </w:r>
    </w:p>
    <w:p w14:paraId="76919AD8" w14:textId="0DE514EA" w:rsidR="00C873F7" w:rsidRPr="00996BA4" w:rsidRDefault="00C873F7" w:rsidP="00C873F7">
      <w:pPr>
        <w:numPr>
          <w:ilvl w:val="2"/>
          <w:numId w:val="13"/>
        </w:numPr>
        <w:tabs>
          <w:tab w:val="clear" w:pos="720"/>
          <w:tab w:val="num" w:pos="0"/>
        </w:tabs>
        <w:spacing w:after="120"/>
        <w:ind w:left="567" w:hanging="567"/>
        <w:jc w:val="both"/>
      </w:pPr>
      <w:r w:rsidRPr="00996BA4">
        <w:t xml:space="preserve">Лицо передает </w:t>
      </w:r>
      <w:r w:rsidR="008511A2" w:rsidRPr="00996BA4">
        <w:t>в Депозитарий</w:t>
      </w:r>
      <w:r w:rsidRPr="00996BA4">
        <w:t xml:space="preserve"> </w:t>
      </w:r>
      <w:r w:rsidR="00E8074A" w:rsidRPr="00996BA4">
        <w:t>оригинал подписанного</w:t>
      </w:r>
      <w:r w:rsidRPr="00996BA4">
        <w:t xml:space="preserve"> со своей стороны</w:t>
      </w:r>
      <w:r w:rsidR="00E8074A" w:rsidRPr="00996BA4">
        <w:t xml:space="preserve"> Заявления</w:t>
      </w:r>
      <w:r w:rsidRPr="00996BA4">
        <w:t xml:space="preserve"> о присоединении к </w:t>
      </w:r>
      <w:r w:rsidR="008511A2" w:rsidRPr="00996BA4">
        <w:t>д</w:t>
      </w:r>
      <w:r w:rsidRPr="00996BA4">
        <w:t xml:space="preserve">оговору с приложением документов, перечень которых определяется в соответствии с разделом </w:t>
      </w:r>
      <w:r w:rsidR="008511A2" w:rsidRPr="00996BA4">
        <w:t>5.9</w:t>
      </w:r>
      <w:r w:rsidRPr="00996BA4">
        <w:t xml:space="preserve">. </w:t>
      </w:r>
      <w:r w:rsidR="008511A2" w:rsidRPr="00996BA4">
        <w:t>Условий</w:t>
      </w:r>
      <w:r w:rsidRPr="00996BA4">
        <w:t xml:space="preserve">. </w:t>
      </w:r>
    </w:p>
    <w:p w14:paraId="4AEE3566" w14:textId="1397DB7A" w:rsidR="00C873F7" w:rsidRPr="00996BA4" w:rsidRDefault="00C873F7" w:rsidP="00C873F7">
      <w:pPr>
        <w:numPr>
          <w:ilvl w:val="2"/>
          <w:numId w:val="13"/>
        </w:numPr>
        <w:tabs>
          <w:tab w:val="clear" w:pos="720"/>
          <w:tab w:val="num" w:pos="0"/>
        </w:tabs>
        <w:spacing w:after="120"/>
        <w:ind w:left="567" w:hanging="567"/>
        <w:jc w:val="both"/>
      </w:pPr>
      <w:r w:rsidRPr="00996BA4">
        <w:t xml:space="preserve">Принятие </w:t>
      </w:r>
      <w:r w:rsidR="008511A2" w:rsidRPr="00996BA4">
        <w:t>Депозитарием</w:t>
      </w:r>
      <w:r w:rsidRPr="00996BA4">
        <w:t xml:space="preserve"> предложения о заключении Д</w:t>
      </w:r>
      <w:r w:rsidR="008511A2" w:rsidRPr="00996BA4">
        <w:t>епозитарного д</w:t>
      </w:r>
      <w:r w:rsidRPr="00996BA4">
        <w:t>оговора, условия которого определяются Приложением</w:t>
      </w:r>
      <w:r w:rsidR="008511A2" w:rsidRPr="00996BA4">
        <w:t xml:space="preserve"> № 1</w:t>
      </w:r>
      <w:r w:rsidR="0095771D" w:rsidRPr="00996BA4">
        <w:t>.2</w:t>
      </w:r>
      <w:r w:rsidRPr="00996BA4">
        <w:t xml:space="preserve"> к </w:t>
      </w:r>
      <w:r w:rsidR="008511A2" w:rsidRPr="00996BA4">
        <w:t>Условиям и З</w:t>
      </w:r>
      <w:r w:rsidRPr="00996BA4">
        <w:t>аявлением</w:t>
      </w:r>
      <w:r w:rsidR="008511A2" w:rsidRPr="00996BA4">
        <w:t xml:space="preserve"> о присоединении к договору</w:t>
      </w:r>
      <w:r w:rsidRPr="00996BA4">
        <w:t xml:space="preserve">, осуществляется путем совершения </w:t>
      </w:r>
      <w:r w:rsidR="008511A2" w:rsidRPr="00996BA4">
        <w:t>Депозитарием</w:t>
      </w:r>
      <w:r w:rsidRPr="00996BA4">
        <w:t xml:space="preserve"> действий по выполнению условий Д</w:t>
      </w:r>
      <w:r w:rsidR="008511A2" w:rsidRPr="00996BA4">
        <w:t>епозитарного д</w:t>
      </w:r>
      <w:r w:rsidRPr="00996BA4">
        <w:t xml:space="preserve">оговора, в том числе </w:t>
      </w:r>
      <w:r w:rsidR="008511A2" w:rsidRPr="00996BA4">
        <w:t>открытие</w:t>
      </w:r>
      <w:r w:rsidRPr="00996BA4">
        <w:t xml:space="preserve"> </w:t>
      </w:r>
      <w:r w:rsidR="008511A2" w:rsidRPr="00996BA4">
        <w:t>Депозитарием</w:t>
      </w:r>
      <w:r w:rsidRPr="00996BA4">
        <w:t xml:space="preserve"> </w:t>
      </w:r>
      <w:r w:rsidR="008511A2" w:rsidRPr="00996BA4">
        <w:t>Депоненту счета депо</w:t>
      </w:r>
      <w:r w:rsidRPr="00996BA4">
        <w:t xml:space="preserve"> и т.п.</w:t>
      </w:r>
    </w:p>
    <w:p w14:paraId="2F83574F" w14:textId="43CB91B1" w:rsidR="00C873F7" w:rsidRPr="00996BA4" w:rsidRDefault="00C873F7" w:rsidP="00C873F7">
      <w:pPr>
        <w:numPr>
          <w:ilvl w:val="2"/>
          <w:numId w:val="13"/>
        </w:numPr>
        <w:tabs>
          <w:tab w:val="clear" w:pos="720"/>
          <w:tab w:val="num" w:pos="0"/>
        </w:tabs>
        <w:spacing w:after="120"/>
        <w:ind w:left="567" w:hanging="567"/>
        <w:jc w:val="both"/>
      </w:pPr>
      <w:r w:rsidRPr="00996BA4">
        <w:t xml:space="preserve">О принятии </w:t>
      </w:r>
      <w:r w:rsidR="008511A2" w:rsidRPr="00996BA4">
        <w:t>Депозитарием</w:t>
      </w:r>
      <w:r w:rsidRPr="00996BA4">
        <w:t xml:space="preserve"> предложения о заключении Д</w:t>
      </w:r>
      <w:r w:rsidR="008511A2" w:rsidRPr="00996BA4">
        <w:t>епозитарного д</w:t>
      </w:r>
      <w:r w:rsidRPr="00996BA4">
        <w:t xml:space="preserve">оговора, условия которого определяются Приложением </w:t>
      </w:r>
      <w:r w:rsidR="008511A2" w:rsidRPr="00996BA4">
        <w:t>№ 1</w:t>
      </w:r>
      <w:r w:rsidR="0095771D" w:rsidRPr="00996BA4">
        <w:t>.2</w:t>
      </w:r>
      <w:r w:rsidR="008511A2" w:rsidRPr="00996BA4">
        <w:t xml:space="preserve"> </w:t>
      </w:r>
      <w:r w:rsidRPr="00996BA4">
        <w:t xml:space="preserve">к </w:t>
      </w:r>
      <w:r w:rsidR="008511A2" w:rsidRPr="00996BA4">
        <w:t>Условиям и З</w:t>
      </w:r>
      <w:r w:rsidRPr="00996BA4">
        <w:t>аявлением</w:t>
      </w:r>
      <w:r w:rsidR="008511A2" w:rsidRPr="00996BA4">
        <w:t xml:space="preserve"> о присоединении к договору</w:t>
      </w:r>
      <w:r w:rsidRPr="00996BA4">
        <w:t xml:space="preserve">, </w:t>
      </w:r>
      <w:r w:rsidR="008511A2" w:rsidRPr="00996BA4">
        <w:t>Депозитарий</w:t>
      </w:r>
      <w:r w:rsidRPr="00996BA4">
        <w:t xml:space="preserve"> направляет </w:t>
      </w:r>
      <w:r w:rsidR="008511A2" w:rsidRPr="00996BA4">
        <w:t>Депоненту уведомление о заключении Депозитарного д</w:t>
      </w:r>
      <w:r w:rsidRPr="00996BA4">
        <w:t xml:space="preserve">оговора с указанием реквизитов заключенного договора. </w:t>
      </w:r>
    </w:p>
    <w:p w14:paraId="5CB92F97" w14:textId="33CFC9B5" w:rsidR="00C873F7" w:rsidRPr="00996BA4" w:rsidRDefault="008511A2" w:rsidP="00C873F7">
      <w:pPr>
        <w:numPr>
          <w:ilvl w:val="2"/>
          <w:numId w:val="13"/>
        </w:numPr>
        <w:tabs>
          <w:tab w:val="clear" w:pos="720"/>
          <w:tab w:val="num" w:pos="0"/>
        </w:tabs>
        <w:spacing w:after="120"/>
        <w:ind w:left="567" w:hanging="567"/>
        <w:jc w:val="both"/>
      </w:pPr>
      <w:r w:rsidRPr="00996BA4">
        <w:lastRenderedPageBreak/>
        <w:t>Депозитарий</w:t>
      </w:r>
      <w:r w:rsidR="00C873F7" w:rsidRPr="00996BA4">
        <w:t xml:space="preserve"> передает </w:t>
      </w:r>
      <w:r w:rsidRPr="00996BA4">
        <w:t>Депоненту</w:t>
      </w:r>
      <w:r w:rsidR="00C873F7" w:rsidRPr="00996BA4">
        <w:t xml:space="preserve"> уведомление о заключении Д</w:t>
      </w:r>
      <w:r w:rsidRPr="00996BA4">
        <w:t xml:space="preserve">епозитарного договора </w:t>
      </w:r>
      <w:r w:rsidR="00C873F7" w:rsidRPr="00996BA4">
        <w:t xml:space="preserve">посредством электронной почты, используя адрес электронной почты </w:t>
      </w:r>
      <w:r w:rsidRPr="00996BA4">
        <w:t>Депонента</w:t>
      </w:r>
      <w:r w:rsidR="00C873F7" w:rsidRPr="00996BA4">
        <w:t xml:space="preserve">, указанный </w:t>
      </w:r>
      <w:r w:rsidRPr="00996BA4">
        <w:t>Депонентом</w:t>
      </w:r>
      <w:r w:rsidR="00C873F7" w:rsidRPr="00996BA4">
        <w:t xml:space="preserve"> в Анкете.</w:t>
      </w:r>
    </w:p>
    <w:p w14:paraId="47638F0B" w14:textId="14B7192C" w:rsidR="00C873F7" w:rsidRPr="00996BA4" w:rsidRDefault="00C873F7" w:rsidP="00C873F7">
      <w:pPr>
        <w:numPr>
          <w:ilvl w:val="2"/>
          <w:numId w:val="13"/>
        </w:numPr>
        <w:tabs>
          <w:tab w:val="clear" w:pos="720"/>
          <w:tab w:val="num" w:pos="0"/>
        </w:tabs>
        <w:spacing w:after="120"/>
        <w:ind w:left="567" w:hanging="567"/>
        <w:jc w:val="both"/>
      </w:pPr>
      <w:r w:rsidRPr="00996BA4">
        <w:t>Обмен сторонами Д</w:t>
      </w:r>
      <w:r w:rsidR="008511A2" w:rsidRPr="00996BA4">
        <w:t>епозитарного д</w:t>
      </w:r>
      <w:r w:rsidRPr="00996BA4">
        <w:t xml:space="preserve">оговора документами в соответствии с настоящим </w:t>
      </w:r>
      <w:r w:rsidR="008511A2" w:rsidRPr="00996BA4">
        <w:t>разделом Условий</w:t>
      </w:r>
      <w:r w:rsidRPr="00996BA4">
        <w:t xml:space="preserve"> является соблюд</w:t>
      </w:r>
      <w:r w:rsidR="008511A2" w:rsidRPr="00996BA4">
        <w:t>ением простой письменной формы Депозитарного д</w:t>
      </w:r>
      <w:r w:rsidRPr="00996BA4">
        <w:t>оговора.</w:t>
      </w:r>
    </w:p>
    <w:p w14:paraId="51737502" w14:textId="44E31390" w:rsidR="00C873F7" w:rsidRPr="00996BA4" w:rsidRDefault="00C873F7" w:rsidP="00C873F7">
      <w:pPr>
        <w:numPr>
          <w:ilvl w:val="2"/>
          <w:numId w:val="13"/>
        </w:numPr>
        <w:tabs>
          <w:tab w:val="clear" w:pos="720"/>
          <w:tab w:val="num" w:pos="0"/>
        </w:tabs>
        <w:spacing w:after="120"/>
        <w:ind w:left="567" w:hanging="567"/>
        <w:jc w:val="both"/>
      </w:pPr>
      <w:r w:rsidRPr="00996BA4">
        <w:t xml:space="preserve">По запросу </w:t>
      </w:r>
      <w:r w:rsidR="008511A2" w:rsidRPr="00996BA4">
        <w:t>Депонента</w:t>
      </w:r>
      <w:r w:rsidRPr="00996BA4">
        <w:t xml:space="preserve"> </w:t>
      </w:r>
      <w:r w:rsidR="008511A2" w:rsidRPr="00996BA4">
        <w:t>Депозитарный д</w:t>
      </w:r>
      <w:r w:rsidRPr="00996BA4">
        <w:t>оговор, заключенный путем обмена документами, также может быть оформлен в виде одного документа</w:t>
      </w:r>
      <w:r w:rsidR="002B61B0" w:rsidRPr="00996BA4">
        <w:t xml:space="preserve"> в бумажной форме</w:t>
      </w:r>
      <w:r w:rsidRPr="00996BA4">
        <w:t>, подписанного сторонами, с пометкой «Дубликат».</w:t>
      </w:r>
    </w:p>
    <w:p w14:paraId="1CE5383C" w14:textId="70852C57" w:rsidR="00637858" w:rsidRPr="00996BA4" w:rsidRDefault="00637858" w:rsidP="009C1308">
      <w:pPr>
        <w:numPr>
          <w:ilvl w:val="2"/>
          <w:numId w:val="13"/>
        </w:numPr>
        <w:tabs>
          <w:tab w:val="clear" w:pos="720"/>
          <w:tab w:val="num" w:pos="540"/>
        </w:tabs>
        <w:spacing w:after="120"/>
        <w:ind w:left="540" w:hanging="540"/>
        <w:jc w:val="both"/>
      </w:pPr>
      <w:r w:rsidRPr="00996BA4">
        <w:rPr>
          <w:rFonts w:eastAsia="TimesNewRomanPSMT"/>
        </w:rPr>
        <w:t>Депозитарный договор не заключается в случае, когда Депонентом является юридическое лицо, структурным подразделением которого является Депозитарий, а также его филиал или другое подразделение.</w:t>
      </w:r>
    </w:p>
    <w:p w14:paraId="20AB144A" w14:textId="77777777" w:rsidR="001A2454" w:rsidRPr="00996BA4" w:rsidRDefault="001A2454" w:rsidP="009C1308">
      <w:pPr>
        <w:ind w:firstLine="360"/>
        <w:jc w:val="both"/>
      </w:pPr>
    </w:p>
    <w:p w14:paraId="5E362117" w14:textId="36ABA773" w:rsidR="001A2454" w:rsidRPr="00996BA4" w:rsidRDefault="001A2454" w:rsidP="009C1308">
      <w:pPr>
        <w:numPr>
          <w:ilvl w:val="1"/>
          <w:numId w:val="13"/>
        </w:numPr>
        <w:tabs>
          <w:tab w:val="clear" w:pos="360"/>
          <w:tab w:val="num" w:pos="540"/>
        </w:tabs>
        <w:spacing w:after="120"/>
        <w:ind w:left="540" w:hanging="540"/>
        <w:rPr>
          <w:b/>
          <w:kern w:val="28"/>
        </w:rPr>
      </w:pPr>
      <w:r w:rsidRPr="00996BA4">
        <w:rPr>
          <w:b/>
          <w:kern w:val="28"/>
        </w:rPr>
        <w:t>Договор о междепозитарных отношениях (междепозитарный договор)</w:t>
      </w:r>
    </w:p>
    <w:p w14:paraId="5DA050C3"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Депонентом по Договору о междепозитарных отношениях выступает профессиональный участник рынка ценных бумаг, осуществляющий депозитарную деятельность. Депозитарий предоставляет услуги в отношении ценных бумаг, переданных Депоненту по заключенным им депозитарным договорам с владельцами ценных бумаг или по договорам о междепозитарных отношениях с другими депозитариями. </w:t>
      </w:r>
    </w:p>
    <w:p w14:paraId="6A4727C6" w14:textId="4A8D676A" w:rsidR="001A2454" w:rsidRPr="00996BA4" w:rsidRDefault="001A2454" w:rsidP="009C1308">
      <w:pPr>
        <w:numPr>
          <w:ilvl w:val="2"/>
          <w:numId w:val="13"/>
        </w:numPr>
        <w:tabs>
          <w:tab w:val="clear" w:pos="720"/>
          <w:tab w:val="num" w:pos="540"/>
        </w:tabs>
        <w:spacing w:after="120"/>
        <w:ind w:left="540" w:hanging="540"/>
        <w:jc w:val="both"/>
      </w:pPr>
      <w:r w:rsidRPr="00996BA4">
        <w:t xml:space="preserve">Учет и удостоверение прав на ценные бумаги клиентов Депонента, а также операций с ними ведется по всей совокупности данных о ценных бумагах без разбивки по отдельным клиентам Депонента. </w:t>
      </w:r>
    </w:p>
    <w:p w14:paraId="46CDB617" w14:textId="77777777" w:rsidR="001A2454" w:rsidRPr="00996BA4" w:rsidRDefault="001A2454" w:rsidP="009C1308">
      <w:pPr>
        <w:numPr>
          <w:ilvl w:val="2"/>
          <w:numId w:val="13"/>
        </w:numPr>
        <w:tabs>
          <w:tab w:val="clear" w:pos="720"/>
          <w:tab w:val="num" w:pos="540"/>
        </w:tabs>
        <w:spacing w:after="120"/>
        <w:ind w:left="540" w:hanging="540"/>
        <w:jc w:val="both"/>
      </w:pPr>
      <w:r w:rsidRPr="00996BA4">
        <w:t>Для любого лица, обладающего правом собственности или иным вещным правом на ценную бумагу, в любой момент времени существует только один Депозитарий, осуществляющий удостоверение прав собственности или иного вещного права на соответствующую ценную бумагу, в котором такому лицу открыт счет депо владельца ценных бумаг.</w:t>
      </w:r>
    </w:p>
    <w:p w14:paraId="5CCF5E0E" w14:textId="7243BD04" w:rsidR="001A2454" w:rsidRPr="00996BA4" w:rsidRDefault="001A2454" w:rsidP="009C1308">
      <w:pPr>
        <w:numPr>
          <w:ilvl w:val="1"/>
          <w:numId w:val="13"/>
        </w:numPr>
        <w:tabs>
          <w:tab w:val="clear" w:pos="360"/>
          <w:tab w:val="num" w:pos="540"/>
        </w:tabs>
        <w:spacing w:after="120"/>
        <w:ind w:left="540" w:hanging="540"/>
        <w:rPr>
          <w:b/>
          <w:kern w:val="28"/>
        </w:rPr>
      </w:pPr>
      <w:r w:rsidRPr="00996BA4">
        <w:rPr>
          <w:b/>
          <w:kern w:val="28"/>
        </w:rPr>
        <w:t>Расторжение Депозитарного (междепозитарного) договора</w:t>
      </w:r>
    </w:p>
    <w:p w14:paraId="1A5826CA" w14:textId="77777777" w:rsidR="003F43CD" w:rsidRPr="00996BA4" w:rsidRDefault="001A2454" w:rsidP="009C1308">
      <w:pPr>
        <w:numPr>
          <w:ilvl w:val="2"/>
          <w:numId w:val="13"/>
        </w:numPr>
        <w:tabs>
          <w:tab w:val="clear" w:pos="720"/>
          <w:tab w:val="num" w:pos="540"/>
        </w:tabs>
        <w:spacing w:after="120"/>
        <w:ind w:left="540" w:hanging="540"/>
        <w:jc w:val="both"/>
        <w:rPr>
          <w:kern w:val="28"/>
        </w:rPr>
      </w:pPr>
      <w:r w:rsidRPr="00996BA4">
        <w:rPr>
          <w:kern w:val="28"/>
        </w:rPr>
        <w:t xml:space="preserve">Расторжение Депозитарного (междепозитарного) договора осуществляется по инициативе Депонента, Депозитария, по соглашению сторон и иным основаниям, предусмотренным законодательством </w:t>
      </w:r>
      <w:r w:rsidRPr="00996BA4">
        <w:t>Российской</w:t>
      </w:r>
      <w:r w:rsidRPr="00996BA4">
        <w:rPr>
          <w:kern w:val="28"/>
        </w:rPr>
        <w:t xml:space="preserve"> Федерации</w:t>
      </w:r>
      <w:r w:rsidR="00C0004A" w:rsidRPr="00996BA4">
        <w:rPr>
          <w:kern w:val="28"/>
        </w:rPr>
        <w:t>.</w:t>
      </w:r>
    </w:p>
    <w:p w14:paraId="405D7A5A" w14:textId="2544A774" w:rsidR="00897BAD" w:rsidRPr="00996BA4" w:rsidRDefault="00897BAD" w:rsidP="00FB5338">
      <w:pPr>
        <w:numPr>
          <w:ilvl w:val="2"/>
          <w:numId w:val="13"/>
        </w:numPr>
        <w:tabs>
          <w:tab w:val="clear" w:pos="720"/>
          <w:tab w:val="num" w:pos="540"/>
        </w:tabs>
        <w:spacing w:after="120"/>
        <w:ind w:left="540" w:hanging="540"/>
        <w:jc w:val="both"/>
        <w:rPr>
          <w:kern w:val="28"/>
        </w:rPr>
      </w:pPr>
      <w:r w:rsidRPr="00996BA4">
        <w:rPr>
          <w:kern w:val="28"/>
        </w:rPr>
        <w:t>Депозитарный договор может быть расторгнут:</w:t>
      </w:r>
    </w:p>
    <w:p w14:paraId="5D2B9ABF" w14:textId="77777777" w:rsidR="00897BAD" w:rsidRPr="00996BA4" w:rsidRDefault="00897BAD" w:rsidP="00FB5338">
      <w:pPr>
        <w:numPr>
          <w:ilvl w:val="0"/>
          <w:numId w:val="4"/>
        </w:numPr>
        <w:tabs>
          <w:tab w:val="clear" w:pos="360"/>
          <w:tab w:val="num" w:pos="900"/>
        </w:tabs>
        <w:spacing w:after="120"/>
        <w:ind w:left="900"/>
        <w:jc w:val="both"/>
      </w:pPr>
      <w:r w:rsidRPr="00996BA4">
        <w:t>в любое время по соглашению Сторон;</w:t>
      </w:r>
    </w:p>
    <w:p w14:paraId="6CDC793C" w14:textId="752503A9" w:rsidR="00897BAD" w:rsidRPr="00996BA4" w:rsidRDefault="00897BAD" w:rsidP="00FB5338">
      <w:pPr>
        <w:numPr>
          <w:ilvl w:val="0"/>
          <w:numId w:val="4"/>
        </w:numPr>
        <w:tabs>
          <w:tab w:val="clear" w:pos="360"/>
          <w:tab w:val="num" w:pos="900"/>
        </w:tabs>
        <w:spacing w:after="120"/>
        <w:ind w:left="900"/>
        <w:jc w:val="both"/>
      </w:pPr>
      <w:r w:rsidRPr="00996BA4">
        <w:t xml:space="preserve">в одностороннем порядке при одностороннем отказе Стороны от исполнения Депозитарного </w:t>
      </w:r>
      <w:r w:rsidR="006552A6" w:rsidRPr="00996BA4">
        <w:t>д</w:t>
      </w:r>
      <w:r w:rsidRPr="00996BA4">
        <w:t>оговора с предварительным письменным уведомлением;</w:t>
      </w:r>
    </w:p>
    <w:p w14:paraId="6123E98E" w14:textId="24FB50BC" w:rsidR="00897BAD" w:rsidRPr="00996BA4" w:rsidRDefault="00897BAD" w:rsidP="00FB5338">
      <w:pPr>
        <w:numPr>
          <w:ilvl w:val="2"/>
          <w:numId w:val="13"/>
        </w:numPr>
        <w:tabs>
          <w:tab w:val="clear" w:pos="720"/>
          <w:tab w:val="num" w:pos="540"/>
        </w:tabs>
        <w:spacing w:after="120"/>
        <w:ind w:left="540" w:hanging="540"/>
        <w:jc w:val="both"/>
        <w:rPr>
          <w:kern w:val="28"/>
        </w:rPr>
      </w:pPr>
      <w:r w:rsidRPr="00996BA4">
        <w:rPr>
          <w:kern w:val="28"/>
        </w:rPr>
        <w:t>В случае одностороннего отказа Депонента</w:t>
      </w:r>
      <w:r w:rsidR="002C13C3" w:rsidRPr="00996BA4">
        <w:rPr>
          <w:kern w:val="28"/>
        </w:rPr>
        <w:t xml:space="preserve"> от Депозитарного д</w:t>
      </w:r>
      <w:r w:rsidRPr="00996BA4">
        <w:rPr>
          <w:kern w:val="28"/>
        </w:rPr>
        <w:t>оговора, Депонент подает в Депозитарий уведомление об отказе от Д</w:t>
      </w:r>
      <w:r w:rsidR="002C13C3" w:rsidRPr="00996BA4">
        <w:rPr>
          <w:kern w:val="28"/>
        </w:rPr>
        <w:t>епозитарного д</w:t>
      </w:r>
      <w:r w:rsidRPr="00996BA4">
        <w:rPr>
          <w:kern w:val="28"/>
        </w:rPr>
        <w:t xml:space="preserve">оговора по форме Поручения на административную операцию, содержащего отметку о закрытии всех счетов депо. Депозитарий обуславливает исполнение поручения Депонента на закрытие всех счетов депо погашением Депонентом </w:t>
      </w:r>
      <w:r w:rsidR="00860733" w:rsidRPr="00996BA4">
        <w:rPr>
          <w:kern w:val="28"/>
        </w:rPr>
        <w:t>всей имеющейся</w:t>
      </w:r>
      <w:r w:rsidRPr="00996BA4">
        <w:rPr>
          <w:kern w:val="28"/>
        </w:rPr>
        <w:t xml:space="preserve"> задолженности по Д</w:t>
      </w:r>
      <w:r w:rsidR="002C13C3" w:rsidRPr="00996BA4">
        <w:rPr>
          <w:kern w:val="28"/>
        </w:rPr>
        <w:t>епозитарному д</w:t>
      </w:r>
      <w:r w:rsidRPr="00996BA4">
        <w:rPr>
          <w:kern w:val="28"/>
        </w:rPr>
        <w:t>оговору.</w:t>
      </w:r>
    </w:p>
    <w:p w14:paraId="39C3E90B" w14:textId="35103C53" w:rsidR="00897BAD" w:rsidRPr="00996BA4" w:rsidRDefault="00897BAD" w:rsidP="00897BAD">
      <w:pPr>
        <w:tabs>
          <w:tab w:val="num" w:pos="1800"/>
        </w:tabs>
        <w:spacing w:after="120"/>
        <w:ind w:left="567"/>
        <w:jc w:val="both"/>
        <w:rPr>
          <w:color w:val="000000"/>
          <w:w w:val="102"/>
        </w:rPr>
      </w:pPr>
      <w:r w:rsidRPr="00996BA4">
        <w:t xml:space="preserve">В случае </w:t>
      </w:r>
      <w:r w:rsidRPr="00996BA4">
        <w:rPr>
          <w:color w:val="000000"/>
          <w:w w:val="102"/>
        </w:rPr>
        <w:t>одностороннего отказа Депонента от Д</w:t>
      </w:r>
      <w:r w:rsidR="002C13C3" w:rsidRPr="00996BA4">
        <w:rPr>
          <w:color w:val="000000"/>
          <w:w w:val="102"/>
        </w:rPr>
        <w:t>епозитарного д</w:t>
      </w:r>
      <w:r w:rsidRPr="00996BA4">
        <w:rPr>
          <w:color w:val="000000"/>
          <w:w w:val="102"/>
        </w:rPr>
        <w:t>оговора</w:t>
      </w:r>
      <w:r w:rsidRPr="00996BA4">
        <w:t xml:space="preserve"> при наличии на счете (счетах) депо Депонента ценных бумаг, Депонент, одновременно с подачей </w:t>
      </w:r>
      <w:r w:rsidRPr="00996BA4">
        <w:rPr>
          <w:color w:val="000000"/>
          <w:w w:val="102"/>
        </w:rPr>
        <w:t>Поручения на административную операцию, содержащего отметку о закрытии всех счетов депо</w:t>
      </w:r>
      <w:r w:rsidRPr="00996BA4">
        <w:t>,</w:t>
      </w:r>
      <w:r w:rsidRPr="00996BA4">
        <w:rPr>
          <w:color w:val="000000"/>
          <w:w w:val="102"/>
        </w:rPr>
        <w:t xml:space="preserve"> подает в Депозитарий Поручение на совершение инвентарной операции, содержащего отметку о снятии соответствующих ценных бумаг с хранения и учета, при этом Депозитарий осуществляется снятие соответствующих ценных бумаг с хранения и учета только после оплаты </w:t>
      </w:r>
      <w:r w:rsidRPr="00996BA4">
        <w:rPr>
          <w:rFonts w:eastAsia="TimesNewRomanPSMT"/>
        </w:rPr>
        <w:t>Депонентом по авансовому счету, выставляемому Депозитарием, всех необходимых расходов, связанных с исполнением указанной операции, которые должен будет произвести Депозитарий в соответствии с тарифами внешних регистраторов и/или депозитариев, а также после погашения всей имеющейся задолженности за депозитарное обслуживание по Д</w:t>
      </w:r>
      <w:r w:rsidR="002C13C3" w:rsidRPr="00996BA4">
        <w:rPr>
          <w:rFonts w:eastAsia="TimesNewRomanPSMT"/>
        </w:rPr>
        <w:t>епозитарному д</w:t>
      </w:r>
      <w:r w:rsidRPr="00996BA4">
        <w:rPr>
          <w:rFonts w:eastAsia="TimesNewRomanPSMT"/>
        </w:rPr>
        <w:t>оговору.</w:t>
      </w:r>
    </w:p>
    <w:p w14:paraId="2BD01986" w14:textId="4AE70EA6" w:rsidR="00897BAD" w:rsidRPr="00996BA4" w:rsidRDefault="00897BAD" w:rsidP="00897BAD">
      <w:pPr>
        <w:tabs>
          <w:tab w:val="num" w:pos="1800"/>
        </w:tabs>
        <w:spacing w:after="120"/>
        <w:ind w:left="567"/>
        <w:jc w:val="both"/>
      </w:pPr>
      <w:r w:rsidRPr="00996BA4">
        <w:rPr>
          <w:color w:val="000000"/>
          <w:w w:val="102"/>
        </w:rPr>
        <w:t>Д</w:t>
      </w:r>
      <w:r w:rsidR="002C13C3" w:rsidRPr="00996BA4">
        <w:rPr>
          <w:color w:val="000000"/>
          <w:w w:val="102"/>
        </w:rPr>
        <w:t>епозитарный д</w:t>
      </w:r>
      <w:r w:rsidRPr="00996BA4">
        <w:rPr>
          <w:color w:val="000000"/>
          <w:w w:val="102"/>
        </w:rPr>
        <w:t>оговор прекращается в дату закрытия всех счетов депо.</w:t>
      </w:r>
    </w:p>
    <w:p w14:paraId="696FEAF1" w14:textId="460402E7" w:rsidR="00897BAD" w:rsidRPr="00996BA4" w:rsidRDefault="00897BAD" w:rsidP="00FB5338">
      <w:pPr>
        <w:numPr>
          <w:ilvl w:val="2"/>
          <w:numId w:val="13"/>
        </w:numPr>
        <w:tabs>
          <w:tab w:val="clear" w:pos="720"/>
          <w:tab w:val="num" w:pos="540"/>
        </w:tabs>
        <w:spacing w:after="120"/>
        <w:ind w:left="540" w:hanging="540"/>
        <w:jc w:val="both"/>
        <w:rPr>
          <w:kern w:val="28"/>
        </w:rPr>
      </w:pPr>
      <w:r w:rsidRPr="00996BA4">
        <w:rPr>
          <w:kern w:val="28"/>
        </w:rPr>
        <w:t>В случае одностороннего отказа Депозитария от Д</w:t>
      </w:r>
      <w:r w:rsidR="002C13C3" w:rsidRPr="00996BA4">
        <w:rPr>
          <w:kern w:val="28"/>
        </w:rPr>
        <w:t>епозитарного д</w:t>
      </w:r>
      <w:r w:rsidRPr="00996BA4">
        <w:rPr>
          <w:kern w:val="28"/>
        </w:rPr>
        <w:t>оговора, Депозитарий направляет Депоненту уведомление об одностороннем отказе от исполнения Д</w:t>
      </w:r>
      <w:r w:rsidR="002C13C3" w:rsidRPr="00996BA4">
        <w:rPr>
          <w:kern w:val="28"/>
        </w:rPr>
        <w:t>епозитарного д</w:t>
      </w:r>
      <w:r w:rsidRPr="00996BA4">
        <w:rPr>
          <w:kern w:val="28"/>
        </w:rPr>
        <w:t>оговора не менее чем за 30 (тридцать) календарных дней до предполагаемой даты прекращения его действия. При наличии задолженности Депонента по Д</w:t>
      </w:r>
      <w:r w:rsidR="002C13C3" w:rsidRPr="00996BA4">
        <w:rPr>
          <w:kern w:val="28"/>
        </w:rPr>
        <w:t>епозитарному д</w:t>
      </w:r>
      <w:r w:rsidRPr="00996BA4">
        <w:rPr>
          <w:kern w:val="28"/>
        </w:rPr>
        <w:t>оговору, Депонент обязуется до даты прекращения Д</w:t>
      </w:r>
      <w:r w:rsidR="002C13C3" w:rsidRPr="00996BA4">
        <w:rPr>
          <w:kern w:val="28"/>
        </w:rPr>
        <w:t>епозитарного д</w:t>
      </w:r>
      <w:r w:rsidRPr="00996BA4">
        <w:rPr>
          <w:kern w:val="28"/>
        </w:rPr>
        <w:t>оговора, погасить ее.</w:t>
      </w:r>
    </w:p>
    <w:p w14:paraId="05950169" w14:textId="6E4C89EE" w:rsidR="00897BAD" w:rsidRPr="00996BA4" w:rsidRDefault="00897BAD" w:rsidP="00897BAD">
      <w:pPr>
        <w:tabs>
          <w:tab w:val="num" w:pos="709"/>
        </w:tabs>
        <w:spacing w:after="120"/>
        <w:ind w:left="567" w:hanging="567"/>
        <w:jc w:val="both"/>
      </w:pPr>
      <w:r w:rsidRPr="00996BA4">
        <w:t>5.7.4.1.</w:t>
      </w:r>
      <w:r w:rsidRPr="00996BA4">
        <w:tab/>
        <w:t>При отсутствии на счете (счетах) депо Депонента, Д</w:t>
      </w:r>
      <w:r w:rsidR="002C13C3" w:rsidRPr="00996BA4">
        <w:t xml:space="preserve">епозитарный </w:t>
      </w:r>
      <w:r w:rsidR="00860733" w:rsidRPr="00996BA4">
        <w:t>д</w:t>
      </w:r>
      <w:r w:rsidRPr="00996BA4">
        <w:t xml:space="preserve">оговор с которым прекращается, ценных бумаг, Депозитарий, по истечении 30 (тридцати) календарных дней с даты направления уведомления Депоненту, закрывает все счета депо Депонента, а соответствующая дата является датой прекращения </w:t>
      </w:r>
      <w:r w:rsidR="002C13C3" w:rsidRPr="00996BA4">
        <w:t xml:space="preserve">Депозитарного </w:t>
      </w:r>
      <w:r w:rsidR="006552A6" w:rsidRPr="00996BA4">
        <w:t>д</w:t>
      </w:r>
      <w:r w:rsidRPr="00996BA4">
        <w:t>оговора.</w:t>
      </w:r>
    </w:p>
    <w:p w14:paraId="4063D52A" w14:textId="7DC8A506" w:rsidR="00897BAD" w:rsidRPr="00996BA4" w:rsidRDefault="00897BAD" w:rsidP="00897BAD">
      <w:pPr>
        <w:tabs>
          <w:tab w:val="num" w:pos="709"/>
        </w:tabs>
        <w:ind w:left="567" w:hanging="567"/>
        <w:jc w:val="both"/>
        <w:rPr>
          <w:color w:val="000000"/>
          <w:w w:val="102"/>
        </w:rPr>
      </w:pPr>
      <w:r w:rsidRPr="00996BA4">
        <w:t>5.7.4.2.</w:t>
      </w:r>
      <w:r w:rsidRPr="00996BA4">
        <w:tab/>
        <w:t xml:space="preserve">В случае </w:t>
      </w:r>
      <w:r w:rsidRPr="00996BA4">
        <w:rPr>
          <w:color w:val="000000"/>
          <w:w w:val="102"/>
        </w:rPr>
        <w:t xml:space="preserve">одностороннего отказа Депозитария от </w:t>
      </w:r>
      <w:r w:rsidR="002C13C3" w:rsidRPr="00996BA4">
        <w:rPr>
          <w:color w:val="000000"/>
          <w:w w:val="102"/>
        </w:rPr>
        <w:t>Депозитарного д</w:t>
      </w:r>
      <w:r w:rsidRPr="00996BA4">
        <w:rPr>
          <w:color w:val="000000"/>
          <w:w w:val="102"/>
        </w:rPr>
        <w:t>оговора</w:t>
      </w:r>
      <w:r w:rsidRPr="00996BA4">
        <w:t xml:space="preserve"> при наличии на счете (счетах) депо Депонента ценных бумаг,</w:t>
      </w:r>
      <w:r w:rsidRPr="00996BA4">
        <w:rPr>
          <w:color w:val="000000"/>
          <w:w w:val="102"/>
        </w:rPr>
        <w:t xml:space="preserve"> Депонент обязан подать поручения на списание всех ценных бумаг со счета (счетов) депо Депонента, а также осуществить оплату </w:t>
      </w:r>
      <w:r w:rsidRPr="00996BA4">
        <w:rPr>
          <w:rFonts w:eastAsia="TimesNewRomanPSMT"/>
        </w:rPr>
        <w:t xml:space="preserve">всех необходимых расходов, связанных с исполнением указанной операции, которые должен будет произвести Депозитарий в соответствии с тарифами внешних регистраторов и/или депозитариев, а также после погашения всей имеющейся задолженности за депозитарное обслуживание по </w:t>
      </w:r>
      <w:r w:rsidRPr="00996BA4">
        <w:rPr>
          <w:rFonts w:eastAsia="TimesNewRomanPSMT"/>
        </w:rPr>
        <w:lastRenderedPageBreak/>
        <w:t>Д</w:t>
      </w:r>
      <w:r w:rsidR="002C13C3" w:rsidRPr="00996BA4">
        <w:rPr>
          <w:rFonts w:eastAsia="TimesNewRomanPSMT"/>
        </w:rPr>
        <w:t>епозитарному д</w:t>
      </w:r>
      <w:r w:rsidRPr="00996BA4">
        <w:rPr>
          <w:rFonts w:eastAsia="TimesNewRomanPSMT"/>
        </w:rPr>
        <w:t>оговору</w:t>
      </w:r>
      <w:r w:rsidRPr="00996BA4">
        <w:rPr>
          <w:color w:val="000000"/>
          <w:w w:val="102"/>
        </w:rPr>
        <w:t xml:space="preserve">, не менее, чем за </w:t>
      </w:r>
      <w:r w:rsidR="00A370D0" w:rsidRPr="00996BA4">
        <w:rPr>
          <w:color w:val="000000"/>
          <w:w w:val="102"/>
        </w:rPr>
        <w:t>десять</w:t>
      </w:r>
      <w:r w:rsidRPr="00996BA4">
        <w:rPr>
          <w:color w:val="000000"/>
          <w:w w:val="102"/>
        </w:rPr>
        <w:t xml:space="preserve"> рабочих дней до наступления предполагаемой даты прекращения Д</w:t>
      </w:r>
      <w:r w:rsidR="002C13C3" w:rsidRPr="00996BA4">
        <w:rPr>
          <w:color w:val="000000"/>
          <w:w w:val="102"/>
        </w:rPr>
        <w:t>епозитарного д</w:t>
      </w:r>
      <w:r w:rsidRPr="00996BA4">
        <w:rPr>
          <w:color w:val="000000"/>
          <w:w w:val="102"/>
        </w:rPr>
        <w:t xml:space="preserve">оговора. </w:t>
      </w:r>
    </w:p>
    <w:p w14:paraId="50F572B1" w14:textId="7DFD03E6" w:rsidR="00897BAD" w:rsidRPr="00996BA4" w:rsidRDefault="00897BAD" w:rsidP="00897BAD">
      <w:pPr>
        <w:autoSpaceDE w:val="0"/>
        <w:autoSpaceDN w:val="0"/>
        <w:adjustRightInd w:val="0"/>
        <w:ind w:left="567"/>
        <w:jc w:val="both"/>
      </w:pPr>
      <w:r w:rsidRPr="00996BA4">
        <w:rPr>
          <w:color w:val="000000"/>
          <w:w w:val="102"/>
        </w:rPr>
        <w:t xml:space="preserve">В случае если за </w:t>
      </w:r>
      <w:r w:rsidR="00A370D0" w:rsidRPr="00996BA4">
        <w:rPr>
          <w:color w:val="000000"/>
          <w:w w:val="102"/>
        </w:rPr>
        <w:t>десять</w:t>
      </w:r>
      <w:r w:rsidRPr="00996BA4">
        <w:rPr>
          <w:color w:val="000000"/>
          <w:w w:val="102"/>
        </w:rPr>
        <w:t xml:space="preserve"> рабочих дней до наступления предполагаемой даты прекращения </w:t>
      </w:r>
      <w:r w:rsidR="002C13C3" w:rsidRPr="00996BA4">
        <w:rPr>
          <w:color w:val="000000"/>
          <w:w w:val="102"/>
        </w:rPr>
        <w:t>Депозитарного д</w:t>
      </w:r>
      <w:r w:rsidRPr="00996BA4">
        <w:rPr>
          <w:color w:val="000000"/>
          <w:w w:val="102"/>
        </w:rPr>
        <w:t xml:space="preserve">оговора Депонент не осуществит необходимые действия по снятию с учета в Депозитарии ценных бумаг, Депозитарий </w:t>
      </w:r>
      <w:r w:rsidRPr="00996BA4">
        <w:t>вправе совершить действия, направленные на зачисление ценных бумаг этого Депонента на лицевой счет, открытый этому Депоненту в реестре владельцев ценных бумаг, или на счет клиентов номинального держателя, открытый депозитарием, осуществляющим обязательное централизованное хранение ценных бумаг.</w:t>
      </w:r>
    </w:p>
    <w:p w14:paraId="733DC03F" w14:textId="61604101" w:rsidR="00897BAD" w:rsidRPr="00996BA4" w:rsidRDefault="00897BAD" w:rsidP="00897BAD">
      <w:pPr>
        <w:tabs>
          <w:tab w:val="num" w:pos="1080"/>
        </w:tabs>
        <w:ind w:left="567"/>
        <w:jc w:val="both"/>
        <w:rPr>
          <w:color w:val="000000"/>
          <w:w w:val="102"/>
        </w:rPr>
      </w:pPr>
      <w:r w:rsidRPr="00996BA4">
        <w:rPr>
          <w:color w:val="000000"/>
          <w:w w:val="102"/>
        </w:rPr>
        <w:t xml:space="preserve">Депозитарий закрывает все счета депо, открытые в рамках </w:t>
      </w:r>
      <w:r w:rsidR="002C13C3" w:rsidRPr="00996BA4">
        <w:rPr>
          <w:color w:val="000000"/>
          <w:w w:val="102"/>
        </w:rPr>
        <w:t>Депозитарного д</w:t>
      </w:r>
      <w:r w:rsidRPr="00996BA4">
        <w:rPr>
          <w:color w:val="000000"/>
          <w:w w:val="102"/>
        </w:rPr>
        <w:t xml:space="preserve">оговора, прекращенного в порядке, установленном настоящим пунктом, в дату снятия соответствующих ценных бумаг с учета в Депозитарии, </w:t>
      </w:r>
      <w:r w:rsidRPr="00996BA4">
        <w:t xml:space="preserve">а указанная дата является датой прекращения </w:t>
      </w:r>
      <w:r w:rsidR="002C13C3" w:rsidRPr="00996BA4">
        <w:t>Депозитарного д</w:t>
      </w:r>
      <w:r w:rsidRPr="00996BA4">
        <w:t>оговора.</w:t>
      </w:r>
    </w:p>
    <w:p w14:paraId="230529D3" w14:textId="667FB0C0" w:rsidR="00897BAD" w:rsidRPr="00996BA4" w:rsidRDefault="00897BAD" w:rsidP="00897BAD">
      <w:pPr>
        <w:autoSpaceDE w:val="0"/>
        <w:autoSpaceDN w:val="0"/>
        <w:adjustRightInd w:val="0"/>
        <w:ind w:left="567"/>
        <w:jc w:val="both"/>
      </w:pPr>
      <w:r w:rsidRPr="00996BA4">
        <w:t>Депозитарий уведомляет Депонента о списании с его счета ценных бумаг путем направления Депоненту отчета о проведенной операции и сообщает наименование регистратора (депозитария), открывшего лицевой счет (счет клиентов номинального держателя), на который были зачислены указанные ценные бумаги, и номер этого счета.</w:t>
      </w:r>
    </w:p>
    <w:p w14:paraId="18223DB9" w14:textId="060D5B62" w:rsidR="00897BAD" w:rsidRPr="00996BA4" w:rsidRDefault="00897BAD" w:rsidP="00897BAD">
      <w:pPr>
        <w:autoSpaceDE w:val="0"/>
        <w:autoSpaceDN w:val="0"/>
        <w:adjustRightInd w:val="0"/>
        <w:spacing w:after="120"/>
        <w:ind w:left="567"/>
        <w:jc w:val="both"/>
      </w:pPr>
      <w:r w:rsidRPr="00996BA4">
        <w:t xml:space="preserve">Депонент обязуется возместить Депозитарию все расходы, связанные с передачей ценных бумаг в реестр владельцев ценных бумаг или в депозитарий, осуществляющий обязательное централизованное хранение ценных бумаг, </w:t>
      </w:r>
      <w:r w:rsidR="00860733" w:rsidRPr="00996BA4">
        <w:t xml:space="preserve">а также оплатить имеющуюся задолженность </w:t>
      </w:r>
      <w:r w:rsidRPr="00996BA4">
        <w:t xml:space="preserve">не позднее </w:t>
      </w:r>
      <w:r w:rsidR="00104BCC" w:rsidRPr="00996BA4">
        <w:t>30</w:t>
      </w:r>
      <w:r w:rsidRPr="00996BA4">
        <w:t xml:space="preserve"> дней с даты выставления Депозитарием Депоненту счета.</w:t>
      </w:r>
    </w:p>
    <w:p w14:paraId="74A6B347" w14:textId="3F177162" w:rsidR="00897BAD" w:rsidRPr="00996BA4" w:rsidRDefault="00897BAD" w:rsidP="00FB5338">
      <w:pPr>
        <w:numPr>
          <w:ilvl w:val="2"/>
          <w:numId w:val="13"/>
        </w:numPr>
        <w:tabs>
          <w:tab w:val="clear" w:pos="720"/>
          <w:tab w:val="num" w:pos="540"/>
        </w:tabs>
        <w:spacing w:after="120"/>
        <w:ind w:left="540" w:hanging="540"/>
        <w:jc w:val="both"/>
        <w:rPr>
          <w:kern w:val="28"/>
        </w:rPr>
      </w:pPr>
      <w:r w:rsidRPr="00996BA4">
        <w:rPr>
          <w:kern w:val="28"/>
        </w:rPr>
        <w:t>Обязательства сторон по Д</w:t>
      </w:r>
      <w:r w:rsidR="002C13C3" w:rsidRPr="00996BA4">
        <w:rPr>
          <w:kern w:val="28"/>
        </w:rPr>
        <w:t>епозитарному д</w:t>
      </w:r>
      <w:r w:rsidRPr="00996BA4">
        <w:rPr>
          <w:kern w:val="28"/>
        </w:rPr>
        <w:t>оговору, возникшие до даты прекращения Д</w:t>
      </w:r>
      <w:r w:rsidR="002C13C3" w:rsidRPr="00996BA4">
        <w:rPr>
          <w:kern w:val="28"/>
        </w:rPr>
        <w:t>епозитарного д</w:t>
      </w:r>
      <w:r w:rsidRPr="00996BA4">
        <w:rPr>
          <w:kern w:val="28"/>
        </w:rPr>
        <w:t xml:space="preserve">оговора, продолжают действовать после его прекращения до исполнения их надлежащим образом сторонами </w:t>
      </w:r>
      <w:r w:rsidR="002C13C3" w:rsidRPr="00996BA4">
        <w:rPr>
          <w:kern w:val="28"/>
        </w:rPr>
        <w:t>Депозитарного д</w:t>
      </w:r>
      <w:r w:rsidRPr="00996BA4">
        <w:rPr>
          <w:kern w:val="28"/>
        </w:rPr>
        <w:t>оговора.</w:t>
      </w:r>
    </w:p>
    <w:p w14:paraId="3EE9E1A8" w14:textId="2CA4E36D" w:rsidR="00D652E0" w:rsidRPr="00996BA4" w:rsidRDefault="00D652E0" w:rsidP="009C1308">
      <w:pPr>
        <w:numPr>
          <w:ilvl w:val="2"/>
          <w:numId w:val="13"/>
        </w:numPr>
        <w:tabs>
          <w:tab w:val="clear" w:pos="720"/>
          <w:tab w:val="num" w:pos="540"/>
        </w:tabs>
        <w:spacing w:after="120"/>
        <w:ind w:left="540" w:hanging="540"/>
        <w:jc w:val="both"/>
        <w:rPr>
          <w:kern w:val="28"/>
        </w:rPr>
      </w:pPr>
      <w:r w:rsidRPr="00996BA4">
        <w:rPr>
          <w:kern w:val="28"/>
        </w:rPr>
        <w:t xml:space="preserve">Расторжение </w:t>
      </w:r>
      <w:r w:rsidR="008F0BBE" w:rsidRPr="00996BA4">
        <w:rPr>
          <w:kern w:val="28"/>
        </w:rPr>
        <w:t xml:space="preserve">Депозитарного договора </w:t>
      </w:r>
      <w:r w:rsidRPr="00996BA4">
        <w:rPr>
          <w:kern w:val="28"/>
        </w:rPr>
        <w:t>по инициативе Депонента, у которого с ООО «</w:t>
      </w:r>
      <w:r w:rsidR="001C4131" w:rsidRPr="00996BA4">
        <w:rPr>
          <w:kern w:val="28"/>
        </w:rPr>
        <w:t>УК «Горизонт</w:t>
      </w:r>
      <w:r w:rsidRPr="00996BA4">
        <w:rPr>
          <w:kern w:val="28"/>
        </w:rPr>
        <w:t xml:space="preserve">» также заключен договор </w:t>
      </w:r>
      <w:r w:rsidR="001C4131" w:rsidRPr="00996BA4">
        <w:rPr>
          <w:kern w:val="28"/>
        </w:rPr>
        <w:t xml:space="preserve">о </w:t>
      </w:r>
      <w:r w:rsidRPr="00996BA4">
        <w:rPr>
          <w:kern w:val="28"/>
        </w:rPr>
        <w:t>брокерско</w:t>
      </w:r>
      <w:r w:rsidR="001C4131" w:rsidRPr="00996BA4">
        <w:rPr>
          <w:kern w:val="28"/>
        </w:rPr>
        <w:t>м</w:t>
      </w:r>
      <w:r w:rsidRPr="00996BA4">
        <w:rPr>
          <w:kern w:val="28"/>
        </w:rPr>
        <w:t xml:space="preserve"> обслуживани</w:t>
      </w:r>
      <w:r w:rsidR="001C4131" w:rsidRPr="00996BA4">
        <w:rPr>
          <w:kern w:val="28"/>
        </w:rPr>
        <w:t>и</w:t>
      </w:r>
      <w:r w:rsidRPr="00996BA4">
        <w:rPr>
          <w:kern w:val="28"/>
        </w:rPr>
        <w:t xml:space="preserve">, осуществляется только после расторжения (прекращения действия) договора </w:t>
      </w:r>
      <w:r w:rsidR="001C4131" w:rsidRPr="00996BA4">
        <w:rPr>
          <w:kern w:val="28"/>
        </w:rPr>
        <w:t xml:space="preserve">о </w:t>
      </w:r>
      <w:r w:rsidRPr="00996BA4">
        <w:rPr>
          <w:kern w:val="28"/>
        </w:rPr>
        <w:t>брокерско</w:t>
      </w:r>
      <w:r w:rsidR="001C4131" w:rsidRPr="00996BA4">
        <w:rPr>
          <w:kern w:val="28"/>
        </w:rPr>
        <w:t>м</w:t>
      </w:r>
      <w:r w:rsidRPr="00996BA4">
        <w:rPr>
          <w:kern w:val="28"/>
        </w:rPr>
        <w:t xml:space="preserve"> обслуживани</w:t>
      </w:r>
      <w:r w:rsidR="001C4131" w:rsidRPr="00996BA4">
        <w:rPr>
          <w:kern w:val="28"/>
        </w:rPr>
        <w:t>и</w:t>
      </w:r>
      <w:r w:rsidR="00BA3D70" w:rsidRPr="00996BA4">
        <w:rPr>
          <w:kern w:val="28"/>
        </w:rPr>
        <w:t>, если иное не согласовано Депозитарием.</w:t>
      </w:r>
    </w:p>
    <w:p w14:paraId="58AC71F9" w14:textId="1E9A737A" w:rsidR="008C7CB9" w:rsidRPr="00996BA4" w:rsidRDefault="008C7CB9" w:rsidP="008C7CB9">
      <w:pPr>
        <w:pStyle w:val="af7"/>
        <w:numPr>
          <w:ilvl w:val="2"/>
          <w:numId w:val="13"/>
        </w:numPr>
        <w:tabs>
          <w:tab w:val="clear" w:pos="720"/>
          <w:tab w:val="num" w:pos="567"/>
        </w:tabs>
        <w:spacing w:before="120"/>
        <w:ind w:left="567" w:hanging="567"/>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В случае если в ЕГРЮЛ в отношении </w:t>
      </w:r>
      <w:r w:rsidR="00E64354" w:rsidRPr="00996BA4">
        <w:rPr>
          <w:rFonts w:ascii="Times New Roman" w:eastAsia="Times New Roman" w:hAnsi="Times New Roman" w:cs="Times New Roman"/>
          <w:sz w:val="20"/>
          <w:szCs w:val="20"/>
          <w:lang w:eastAsia="ru-RU"/>
        </w:rPr>
        <w:t>Д</w:t>
      </w:r>
      <w:r w:rsidRPr="00996BA4">
        <w:rPr>
          <w:rFonts w:ascii="Times New Roman" w:eastAsia="Times New Roman" w:hAnsi="Times New Roman" w:cs="Times New Roman"/>
          <w:sz w:val="20"/>
          <w:szCs w:val="20"/>
          <w:lang w:eastAsia="ru-RU"/>
        </w:rPr>
        <w:t xml:space="preserve">епонента содержится запись о его прекращении, Депозитарий вправе совершить действия, направленные на зачисление ценных бумаг такого </w:t>
      </w:r>
      <w:r w:rsidR="00E64354" w:rsidRPr="00996BA4">
        <w:rPr>
          <w:rFonts w:ascii="Times New Roman" w:eastAsia="Times New Roman" w:hAnsi="Times New Roman" w:cs="Times New Roman"/>
          <w:sz w:val="20"/>
          <w:szCs w:val="20"/>
          <w:lang w:eastAsia="ru-RU"/>
        </w:rPr>
        <w:t>Д</w:t>
      </w:r>
      <w:r w:rsidRPr="00996BA4">
        <w:rPr>
          <w:rFonts w:ascii="Times New Roman" w:eastAsia="Times New Roman" w:hAnsi="Times New Roman" w:cs="Times New Roman"/>
          <w:sz w:val="20"/>
          <w:szCs w:val="20"/>
          <w:lang w:eastAsia="ru-RU"/>
        </w:rPr>
        <w:t>епонента на счет неустановленных лиц, открытый соответственно держателем реестра или депозитарием, осуществляющим обязательное централизованное хранение ценных бумаг.</w:t>
      </w:r>
    </w:p>
    <w:p w14:paraId="6A9D4515" w14:textId="12EBBA5B" w:rsidR="008C7CB9" w:rsidRPr="00996BA4" w:rsidRDefault="008C7CB9" w:rsidP="008C7CB9">
      <w:pPr>
        <w:pStyle w:val="af7"/>
        <w:numPr>
          <w:ilvl w:val="2"/>
          <w:numId w:val="13"/>
        </w:numPr>
        <w:tabs>
          <w:tab w:val="clear" w:pos="720"/>
          <w:tab w:val="num" w:pos="567"/>
        </w:tabs>
        <w:spacing w:before="120"/>
        <w:ind w:left="567" w:hanging="567"/>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Депозитарий вправе осуществлять учет прав на ценные бумаги своих клиентов, которые учитывались на счетах депо номинального держателя в ликвидированном депозитарии, т.е. запись </w:t>
      </w:r>
      <w:r w:rsidR="00262A5D" w:rsidRPr="00996BA4">
        <w:rPr>
          <w:rFonts w:ascii="Times New Roman" w:eastAsia="Times New Roman" w:hAnsi="Times New Roman" w:cs="Times New Roman"/>
          <w:sz w:val="20"/>
          <w:szCs w:val="20"/>
          <w:lang w:eastAsia="ru-RU"/>
        </w:rPr>
        <w:t>о прекращении</w:t>
      </w:r>
      <w:r w:rsidRPr="00996BA4">
        <w:rPr>
          <w:rFonts w:ascii="Times New Roman" w:eastAsia="Times New Roman" w:hAnsi="Times New Roman" w:cs="Times New Roman"/>
          <w:sz w:val="20"/>
          <w:szCs w:val="20"/>
          <w:lang w:eastAsia="ru-RU"/>
        </w:rPr>
        <w:t xml:space="preserve"> которого внесена в ЕГРЮЛ, и проводить с данными ценными бумагами операции, не связанные с изменением количества ценных бумаг на счетах депо номинального держателя, которые были открыты в ликвидированном депозитарии (в том числе выдавать выписки по счетам депо клиентов) до возобновления ведения реестра. </w:t>
      </w:r>
    </w:p>
    <w:p w14:paraId="1D682F6E" w14:textId="77777777" w:rsidR="008C7CB9" w:rsidRPr="00996BA4" w:rsidRDefault="008C7CB9" w:rsidP="009C1308">
      <w:pPr>
        <w:spacing w:after="120"/>
        <w:ind w:left="540"/>
        <w:jc w:val="both"/>
        <w:rPr>
          <w:kern w:val="28"/>
        </w:rPr>
      </w:pPr>
    </w:p>
    <w:p w14:paraId="0C257940" w14:textId="264CCF16" w:rsidR="001A2454" w:rsidRPr="00996BA4" w:rsidRDefault="001A2454" w:rsidP="009C1308">
      <w:pPr>
        <w:numPr>
          <w:ilvl w:val="1"/>
          <w:numId w:val="13"/>
        </w:numPr>
        <w:tabs>
          <w:tab w:val="clear" w:pos="360"/>
          <w:tab w:val="num" w:pos="540"/>
        </w:tabs>
        <w:spacing w:after="120"/>
        <w:ind w:left="540" w:hanging="540"/>
        <w:rPr>
          <w:b/>
          <w:kern w:val="28"/>
        </w:rPr>
      </w:pPr>
      <w:r w:rsidRPr="00996BA4">
        <w:rPr>
          <w:b/>
          <w:kern w:val="28"/>
        </w:rPr>
        <w:t>Конфиденциальность в отношениях сторон</w:t>
      </w:r>
    </w:p>
    <w:p w14:paraId="14A930AB"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Депозитарий обеспечивает конфиденциальность информации о счетах депо Депонентов, включая информацию о </w:t>
      </w:r>
      <w:r w:rsidRPr="00996BA4">
        <w:rPr>
          <w:kern w:val="28"/>
        </w:rPr>
        <w:t>производимых</w:t>
      </w:r>
      <w:r w:rsidRPr="00996BA4">
        <w:t xml:space="preserve"> операциях по счетам и иные сведения о Депонентах, ставшие известными Депозитарию в связи с оказанием Депоненту депозитарных и иных сопутствующих услуг.</w:t>
      </w:r>
    </w:p>
    <w:p w14:paraId="39BCCE3D" w14:textId="4BD516A1" w:rsidR="001A2454" w:rsidRPr="00996BA4" w:rsidRDefault="001A2454" w:rsidP="009C1308">
      <w:pPr>
        <w:numPr>
          <w:ilvl w:val="2"/>
          <w:numId w:val="13"/>
        </w:numPr>
        <w:tabs>
          <w:tab w:val="clear" w:pos="720"/>
          <w:tab w:val="num" w:pos="540"/>
        </w:tabs>
        <w:spacing w:after="120"/>
        <w:ind w:left="540" w:hanging="540"/>
        <w:jc w:val="both"/>
      </w:pPr>
      <w:r w:rsidRPr="00996BA4">
        <w:t xml:space="preserve">Все сотрудники Депозитария, если это не противоречит </w:t>
      </w:r>
      <w:r w:rsidR="005A7993" w:rsidRPr="00996BA4">
        <w:t>требованиям нормативно-правовых актов РФ</w:t>
      </w:r>
      <w:r w:rsidRPr="00996BA4">
        <w:t xml:space="preserve">, обязаны хранить в тайне сведения об операциях, состоянии счетов Депонентов, </w:t>
      </w:r>
      <w:r w:rsidR="0000527D" w:rsidRPr="00996BA4">
        <w:t>о Депоненте</w:t>
      </w:r>
      <w:r w:rsidRPr="00996BA4">
        <w:t>.</w:t>
      </w:r>
    </w:p>
    <w:p w14:paraId="1B40C3E4" w14:textId="77777777" w:rsidR="001A2454" w:rsidRPr="00996BA4" w:rsidRDefault="001A2454" w:rsidP="009C1308">
      <w:pPr>
        <w:numPr>
          <w:ilvl w:val="2"/>
          <w:numId w:val="13"/>
        </w:numPr>
        <w:tabs>
          <w:tab w:val="clear" w:pos="720"/>
          <w:tab w:val="num" w:pos="540"/>
        </w:tabs>
        <w:spacing w:after="120"/>
        <w:ind w:left="540" w:hanging="540"/>
        <w:jc w:val="both"/>
      </w:pPr>
      <w:r w:rsidRPr="00996BA4">
        <w:t>Информация о состоянии счетов депо, проводимых депозитарных операциях и иная информация о Депонентах предоставляется самим Депонентам, указанным ими лицам, а также государственным органам, уполномоченным на это действующим законодательством и запрашивающим эти сведения в рамках своей компетенции.</w:t>
      </w:r>
    </w:p>
    <w:p w14:paraId="1EA7D17B" w14:textId="77777777" w:rsidR="001A2454" w:rsidRPr="00996BA4" w:rsidRDefault="001A2454" w:rsidP="009C1308">
      <w:pPr>
        <w:numPr>
          <w:ilvl w:val="2"/>
          <w:numId w:val="13"/>
        </w:numPr>
        <w:tabs>
          <w:tab w:val="clear" w:pos="720"/>
          <w:tab w:val="num" w:pos="540"/>
        </w:tabs>
        <w:spacing w:after="120"/>
        <w:ind w:left="540" w:hanging="540"/>
        <w:jc w:val="both"/>
      </w:pPr>
      <w:r w:rsidRPr="00996BA4">
        <w:t>Информация о состоянии счета депо в случае смерти Депонента выдается лицам, указанным Депонентом в завещательном распоряжении, лицам, уполномоченным на совершение нотариальных действий, по находящимся в их производстве наследственным делам, и иным органам, уполномоченным совершать нотариальные действия.</w:t>
      </w:r>
    </w:p>
    <w:p w14:paraId="271C1262"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 Информация об именных ценных бумагах, находящихся на счете депо, и необходимые сведения о Депоненте передаются эмитенту, держателю реестра или Депозитарию, осуществляющим составление реестра владельцев именных ценных бумаг, по их запросу. </w:t>
      </w:r>
    </w:p>
    <w:p w14:paraId="7AFA0401"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 В отношении счетов депо, на которых учитываются инвестиционные паи Депонентов, Депозитарий дополнительно предоставляет лицу, осуществляющему ведение реестра владельцев инвестиционных паев паевого инвестиционного фонда (регистратор), информацию о лицах, в интересах которых Депозитарий выполняет функции номинального держателя инвестиционных паев, необходимую для составления списка лиц, имеющих право на получение дохода по инвестиционным паям, списка лиц, имеющих право на участие в общем собрании владельцев инвестиционных паев закрытого паевого инвестиционного фонда, а также иных списков, составляемых в соответствии с законодательством Российской Федерации и нормативными правовыми актами федерального органа исполнительной власти по рынку ценных бумаг. </w:t>
      </w:r>
    </w:p>
    <w:p w14:paraId="6478825D"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 Передача информации, составляющей депозитарную тайну, в иных случаях возможна только в соответствии с действующим законодательством. </w:t>
      </w:r>
    </w:p>
    <w:p w14:paraId="7E2E081E" w14:textId="77777777" w:rsidR="001A2454" w:rsidRPr="00996BA4" w:rsidRDefault="001A2454" w:rsidP="009C1308">
      <w:pPr>
        <w:numPr>
          <w:ilvl w:val="2"/>
          <w:numId w:val="13"/>
        </w:numPr>
        <w:tabs>
          <w:tab w:val="clear" w:pos="720"/>
          <w:tab w:val="num" w:pos="540"/>
        </w:tabs>
        <w:spacing w:after="120"/>
        <w:ind w:left="540" w:hanging="540"/>
        <w:jc w:val="both"/>
      </w:pPr>
      <w:r w:rsidRPr="00996BA4">
        <w:t xml:space="preserve"> Депозитарий несет ответственность за ущерб, причиненный Депоненту разглашением депозитарной тайны. </w:t>
      </w:r>
    </w:p>
    <w:p w14:paraId="46FA5B0A" w14:textId="77777777" w:rsidR="001A2454" w:rsidRPr="00996BA4" w:rsidRDefault="001A2454" w:rsidP="009C1308">
      <w:pPr>
        <w:numPr>
          <w:ilvl w:val="2"/>
          <w:numId w:val="13"/>
        </w:numPr>
        <w:tabs>
          <w:tab w:val="clear" w:pos="720"/>
          <w:tab w:val="num" w:pos="540"/>
        </w:tabs>
        <w:spacing w:after="120"/>
        <w:ind w:left="540" w:hanging="540"/>
        <w:jc w:val="both"/>
      </w:pPr>
      <w:r w:rsidRPr="00996BA4">
        <w:lastRenderedPageBreak/>
        <w:t xml:space="preserve"> Предметом депозитарной тайны не являются документы, описывающие общие условия депозитарной деятельности Депозитария, тарифы на выполнение депозитарных операций, перечень выпусков ценных бумаг, учитываемых в Депозитарии, типовые формы договоров. Не являются депозитарной тайной статистические сведения о депозитарной деятельности: суммарное количество счетов депо в Депозитарии с разбивкой по их видам, список мест хранения, число депозитарных операций за определенный период и другие сведения о депозитарной деятельности, не содержащие информации о конкретных Депонентах и заключенных ими договорах.</w:t>
      </w:r>
    </w:p>
    <w:p w14:paraId="3F48C20E" w14:textId="77777777" w:rsidR="005B6553" w:rsidRPr="00996BA4" w:rsidRDefault="005B6553" w:rsidP="00AC33DD">
      <w:pPr>
        <w:spacing w:after="120"/>
        <w:ind w:left="540"/>
        <w:jc w:val="both"/>
      </w:pPr>
    </w:p>
    <w:p w14:paraId="42B61DE1" w14:textId="33EB6269" w:rsidR="00247250" w:rsidRPr="00996BA4" w:rsidRDefault="00247250" w:rsidP="00AC33DD">
      <w:pPr>
        <w:numPr>
          <w:ilvl w:val="1"/>
          <w:numId w:val="13"/>
        </w:numPr>
        <w:tabs>
          <w:tab w:val="clear" w:pos="360"/>
          <w:tab w:val="num" w:pos="540"/>
        </w:tabs>
        <w:spacing w:after="120"/>
        <w:ind w:left="540" w:hanging="540"/>
        <w:rPr>
          <w:b/>
          <w:kern w:val="28"/>
        </w:rPr>
      </w:pPr>
      <w:bookmarkStart w:id="12" w:name="_Toc141846033"/>
      <w:bookmarkStart w:id="13" w:name="_Toc307219090"/>
      <w:r w:rsidRPr="00996BA4">
        <w:rPr>
          <w:b/>
          <w:kern w:val="28"/>
        </w:rPr>
        <w:t>Предоставление документов</w:t>
      </w:r>
      <w:bookmarkEnd w:id="12"/>
      <w:bookmarkEnd w:id="13"/>
    </w:p>
    <w:p w14:paraId="4276C10D" w14:textId="2D410FD0" w:rsidR="00CD17E8" w:rsidRPr="00996BA4" w:rsidRDefault="00CD17E8" w:rsidP="009338E7">
      <w:pPr>
        <w:keepNext/>
        <w:numPr>
          <w:ilvl w:val="2"/>
          <w:numId w:val="13"/>
        </w:numPr>
        <w:tabs>
          <w:tab w:val="clear" w:pos="720"/>
          <w:tab w:val="num" w:pos="567"/>
        </w:tabs>
        <w:spacing w:after="60"/>
        <w:ind w:left="567" w:hanging="567"/>
        <w:jc w:val="both"/>
      </w:pPr>
      <w:r w:rsidRPr="00996BA4">
        <w:t xml:space="preserve">Депонент обязан предоставить Депозитарию документы, перечень которых содержится на странице Депозитария </w:t>
      </w:r>
      <w:r w:rsidR="001C4131" w:rsidRPr="00996BA4">
        <w:t xml:space="preserve">в информационно-телекоммуникационной сети «Интернет», расположенной по адресу: </w:t>
      </w:r>
      <w:hyperlink r:id="rId16" w:history="1">
        <w:r w:rsidR="005E38FE" w:rsidRPr="00996BA4">
          <w:rPr>
            <w:rStyle w:val="a4"/>
            <w:rFonts w:eastAsia="MS Gothic"/>
          </w:rPr>
          <w:t>https://www.ukhorizon.ru/</w:t>
        </w:r>
      </w:hyperlink>
      <w:r w:rsidR="005E38FE">
        <w:rPr>
          <w:rFonts w:eastAsia="MS Gothic"/>
        </w:rPr>
        <w:t xml:space="preserve"> </w:t>
      </w:r>
      <w:r w:rsidRPr="00996BA4">
        <w:t>до момента заключения Депозитарного договора, а также обязуется предоставлять ежегодно в течение срока действия Депозитарного договора:</w:t>
      </w:r>
    </w:p>
    <w:p w14:paraId="60D8DB2C" w14:textId="24E308C0" w:rsidR="00CD17E8" w:rsidRPr="00996BA4" w:rsidRDefault="009338E7" w:rsidP="009338E7">
      <w:pPr>
        <w:keepNext/>
        <w:tabs>
          <w:tab w:val="num" w:pos="567"/>
        </w:tabs>
        <w:spacing w:after="60"/>
        <w:ind w:left="567" w:hanging="567"/>
        <w:jc w:val="both"/>
      </w:pPr>
      <w:r w:rsidRPr="00996BA4">
        <w:tab/>
      </w:r>
      <w:r w:rsidR="00CD17E8" w:rsidRPr="00996BA4">
        <w:t xml:space="preserve">анкеты лиц, соответствующие типу Депонента (юридическое лицо, физическое лицо, индивидуальный предприниматель), указанные в перечне документов, содержащихся на </w:t>
      </w:r>
      <w:r w:rsidR="000F00F3" w:rsidRPr="00996BA4">
        <w:t>С</w:t>
      </w:r>
      <w:r w:rsidR="00CD17E8" w:rsidRPr="00996BA4">
        <w:t>айте Депозитария;</w:t>
      </w:r>
    </w:p>
    <w:p w14:paraId="7A5D23D0" w14:textId="4261D58C" w:rsidR="00CD17E8" w:rsidRPr="00996BA4" w:rsidRDefault="009338E7" w:rsidP="009338E7">
      <w:pPr>
        <w:keepNext/>
        <w:tabs>
          <w:tab w:val="num" w:pos="567"/>
        </w:tabs>
        <w:spacing w:after="60"/>
        <w:ind w:left="567" w:hanging="567"/>
        <w:jc w:val="both"/>
      </w:pPr>
      <w:r w:rsidRPr="00996BA4">
        <w:tab/>
      </w:r>
      <w:r w:rsidR="00CD17E8" w:rsidRPr="00996BA4">
        <w:t>Депонент – российское юридическое лицо - бухгалтерскую (финансовую) отчетность за истекший год с отметкой налогового органа о ее принятии; анкету физического лица в отношении лица, имеющего право действовать от имени юридического лица без доверенности, анкету в отношении всех бенефициарных владельцев, а также сведения о деловой репутации;</w:t>
      </w:r>
    </w:p>
    <w:p w14:paraId="6233D3ED" w14:textId="3E4A3A58" w:rsidR="00CD17E8" w:rsidRPr="00996BA4" w:rsidRDefault="009338E7" w:rsidP="009338E7">
      <w:pPr>
        <w:keepNext/>
        <w:tabs>
          <w:tab w:val="num" w:pos="567"/>
        </w:tabs>
        <w:spacing w:after="60"/>
        <w:ind w:left="567" w:hanging="567"/>
        <w:jc w:val="both"/>
      </w:pPr>
      <w:r w:rsidRPr="00996BA4">
        <w:tab/>
      </w:r>
      <w:r w:rsidR="00CD17E8" w:rsidRPr="00996BA4">
        <w:t>Депонент – иностранное юридическое лицо – сертификат (сertificate of goodstanding) или иной документ, подтверждающий действующий статус юридического лица, выданный годом предоставления в Депозитария такого документа; сертификат (</w:t>
      </w:r>
      <w:r w:rsidR="00CD17E8" w:rsidRPr="00996BA4">
        <w:rPr>
          <w:lang w:val="en-US"/>
        </w:rPr>
        <w:t>certificate</w:t>
      </w:r>
      <w:r w:rsidR="00CD17E8" w:rsidRPr="00996BA4">
        <w:t xml:space="preserve"> </w:t>
      </w:r>
      <w:r w:rsidR="00CD17E8" w:rsidRPr="00996BA4">
        <w:rPr>
          <w:lang w:val="en-US"/>
        </w:rPr>
        <w:t>of</w:t>
      </w:r>
      <w:r w:rsidR="00CD17E8" w:rsidRPr="00996BA4">
        <w:t xml:space="preserve"> </w:t>
      </w:r>
      <w:r w:rsidR="00CD17E8" w:rsidRPr="00996BA4">
        <w:rPr>
          <w:lang w:val="en-US"/>
        </w:rPr>
        <w:t>incumbency</w:t>
      </w:r>
      <w:r w:rsidR="00CD17E8" w:rsidRPr="00996BA4">
        <w:t>) или иной документ, подтверждающий правовой статус юридического лица, выданный годом предоставления в Депозитария такого документа; финансовую отчетность подготовленную по стандартам МСФО за предыдущий налоговый период (предоставляется в виде копии, заверенной Депонентом с расшифровкой по видам доходов, операционных (административных) расходов), копию аудиторского заключения (если аудит является обязательным в стране юрисдикции Депонента), анкету физического лица в отношении лица, имеющего право действовать от имени юридического лица без доверенности, анкету в отношении всех бенефициарных владельцев, а также сведения о деловой репутации. Документы, составленные на иностранном языке, предоставляются с переводом на русский язык;</w:t>
      </w:r>
    </w:p>
    <w:p w14:paraId="7956248E" w14:textId="40AD1DAE" w:rsidR="00CD17E8" w:rsidRPr="00996BA4" w:rsidRDefault="009338E7" w:rsidP="009338E7">
      <w:pPr>
        <w:keepNext/>
        <w:tabs>
          <w:tab w:val="num" w:pos="567"/>
        </w:tabs>
        <w:spacing w:after="60"/>
        <w:ind w:left="567" w:hanging="567"/>
        <w:jc w:val="both"/>
      </w:pPr>
      <w:r w:rsidRPr="00996BA4">
        <w:tab/>
      </w:r>
      <w:r w:rsidR="00CD17E8" w:rsidRPr="00996BA4">
        <w:t>документы, подтверждающие изменения в ранее представленные сведения, если таковые Депонентом ранее не были представлены.</w:t>
      </w:r>
    </w:p>
    <w:p w14:paraId="53C03E0A" w14:textId="34D363D9" w:rsidR="00247250" w:rsidRPr="00996BA4" w:rsidRDefault="00247250" w:rsidP="009338E7">
      <w:pPr>
        <w:keepNext/>
        <w:numPr>
          <w:ilvl w:val="2"/>
          <w:numId w:val="13"/>
        </w:numPr>
        <w:tabs>
          <w:tab w:val="clear" w:pos="720"/>
          <w:tab w:val="num" w:pos="567"/>
        </w:tabs>
        <w:spacing w:after="60"/>
        <w:ind w:left="567" w:hanging="567"/>
        <w:jc w:val="both"/>
      </w:pPr>
      <w:r w:rsidRPr="00996BA4">
        <w:t xml:space="preserve">Список документов, перечисленных на </w:t>
      </w:r>
      <w:r w:rsidR="000F00F3" w:rsidRPr="00996BA4">
        <w:t>С</w:t>
      </w:r>
      <w:r w:rsidRPr="00996BA4">
        <w:t xml:space="preserve">айте Депозитария, не является исчерпывающим. </w:t>
      </w:r>
      <w:r w:rsidR="00564D2F" w:rsidRPr="00996BA4">
        <w:t>Депонент</w:t>
      </w:r>
      <w:r w:rsidRPr="00996BA4">
        <w:t xml:space="preserve"> также обязан предоставить по требованию Депозитария любые другие документы (в том числе доверенности), необходимые для:</w:t>
      </w:r>
    </w:p>
    <w:p w14:paraId="1118F368" w14:textId="4C5882A3" w:rsidR="00247250" w:rsidRPr="00996BA4" w:rsidRDefault="009338E7" w:rsidP="009338E7">
      <w:pPr>
        <w:keepNext/>
        <w:tabs>
          <w:tab w:val="num" w:pos="567"/>
        </w:tabs>
        <w:spacing w:after="60"/>
        <w:ind w:left="567" w:hanging="567"/>
        <w:jc w:val="both"/>
      </w:pPr>
      <w:r w:rsidRPr="00996BA4">
        <w:tab/>
      </w:r>
      <w:r w:rsidR="00247250" w:rsidRPr="00996BA4">
        <w:t>идентификации Депо</w:t>
      </w:r>
      <w:r w:rsidR="005B6553" w:rsidRPr="00996BA4">
        <w:t>нента</w:t>
      </w:r>
      <w:r w:rsidR="00247250" w:rsidRPr="00996BA4">
        <w:t>, его уполномоченных лиц, выгодоприобретателей;</w:t>
      </w:r>
    </w:p>
    <w:p w14:paraId="053E943B" w14:textId="7A988CAA" w:rsidR="00247250" w:rsidRPr="00996BA4" w:rsidRDefault="009338E7" w:rsidP="009338E7">
      <w:pPr>
        <w:keepNext/>
        <w:tabs>
          <w:tab w:val="num" w:pos="567"/>
        </w:tabs>
        <w:spacing w:after="60"/>
        <w:ind w:left="567" w:hanging="567"/>
        <w:jc w:val="both"/>
      </w:pPr>
      <w:r w:rsidRPr="00996BA4">
        <w:tab/>
      </w:r>
      <w:r w:rsidR="00247250" w:rsidRPr="00996BA4">
        <w:t>проведения иных операций, совершения иных фактических и юридических действий в целях исполнения Депозитарного договора.</w:t>
      </w:r>
    </w:p>
    <w:p w14:paraId="4CC95ECB" w14:textId="495953B6" w:rsidR="00247250" w:rsidRPr="00996BA4" w:rsidRDefault="009338E7" w:rsidP="009338E7">
      <w:pPr>
        <w:keepNext/>
        <w:tabs>
          <w:tab w:val="num" w:pos="567"/>
        </w:tabs>
        <w:spacing w:after="60"/>
        <w:ind w:left="567" w:hanging="567"/>
        <w:jc w:val="both"/>
      </w:pPr>
      <w:r w:rsidRPr="00996BA4">
        <w:tab/>
      </w:r>
      <w:r w:rsidR="00247250" w:rsidRPr="00996BA4">
        <w:t>При этом затребованные Депозитарием документы должны быть предоставлены Депонентом в течение 5 (</w:t>
      </w:r>
      <w:r w:rsidR="008B681C" w:rsidRPr="00996BA4">
        <w:t>п</w:t>
      </w:r>
      <w:r w:rsidR="00247250" w:rsidRPr="00996BA4">
        <w:t xml:space="preserve">яти) рабочих дней с момента получения им соответствующего требования Депозитария. </w:t>
      </w:r>
    </w:p>
    <w:p w14:paraId="644676E6" w14:textId="4FF9A217" w:rsidR="00247250" w:rsidRPr="00996BA4" w:rsidRDefault="00247250" w:rsidP="009338E7">
      <w:pPr>
        <w:keepNext/>
        <w:numPr>
          <w:ilvl w:val="2"/>
          <w:numId w:val="13"/>
        </w:numPr>
        <w:tabs>
          <w:tab w:val="clear" w:pos="720"/>
          <w:tab w:val="num" w:pos="567"/>
        </w:tabs>
        <w:spacing w:after="60"/>
        <w:ind w:left="567" w:hanging="567"/>
        <w:jc w:val="both"/>
      </w:pPr>
      <w:r w:rsidRPr="00996BA4">
        <w:t xml:space="preserve">В случае внесения изменений и/или дополнений в документы, в том числе в Анкету, либо прекращения действия какого-либо документа, предоставленного Депонентом Депозитарию во исполнение </w:t>
      </w:r>
      <w:r w:rsidR="005B6553" w:rsidRPr="00996BA4">
        <w:t>Условий</w:t>
      </w:r>
      <w:r w:rsidRPr="00996BA4">
        <w:t xml:space="preserve">, </w:t>
      </w:r>
      <w:r w:rsidR="005B6553" w:rsidRPr="00996BA4">
        <w:t>Депонент</w:t>
      </w:r>
      <w:r w:rsidRPr="00996BA4">
        <w:t xml:space="preserve"> обязан в течение 5 (</w:t>
      </w:r>
      <w:r w:rsidR="008B681C" w:rsidRPr="00996BA4">
        <w:t>п</w:t>
      </w:r>
      <w:r w:rsidRPr="00996BA4">
        <w:t xml:space="preserve">яти) рабочих дней с момента соответствующего изменения и/или прекращения действия соответствующих документов предоставить </w:t>
      </w:r>
      <w:r w:rsidR="005B6553" w:rsidRPr="00996BA4">
        <w:t>Депозитарию</w:t>
      </w:r>
      <w:r w:rsidRPr="00996BA4">
        <w:t xml:space="preserve"> документы об изменении и/или дополнении данных документов, и/или предоставить </w:t>
      </w:r>
      <w:r w:rsidR="005B6553" w:rsidRPr="00996BA4">
        <w:t>Депозитарию</w:t>
      </w:r>
      <w:r w:rsidRPr="00996BA4">
        <w:t xml:space="preserve"> документ взамен документа, прекратившего действие, и/или документ, подтверждающий прекращение действия соответствующего документа. При этом </w:t>
      </w:r>
      <w:r w:rsidR="005B6553" w:rsidRPr="00996BA4">
        <w:t>Депозитарий</w:t>
      </w:r>
      <w:r w:rsidRPr="00996BA4">
        <w:t xml:space="preserve"> не несет ответственности за действия, совершенные неуполномоченными лицами, в случае не предоставления </w:t>
      </w:r>
      <w:r w:rsidR="005B6553" w:rsidRPr="00996BA4">
        <w:t>Депонентом</w:t>
      </w:r>
      <w:r w:rsidRPr="00996BA4">
        <w:t xml:space="preserve"> необходимых документов. </w:t>
      </w:r>
    </w:p>
    <w:p w14:paraId="7E4C37A2" w14:textId="58F33ECA" w:rsidR="00247250" w:rsidRPr="00996BA4" w:rsidRDefault="00247250" w:rsidP="009338E7">
      <w:pPr>
        <w:keepNext/>
        <w:numPr>
          <w:ilvl w:val="2"/>
          <w:numId w:val="13"/>
        </w:numPr>
        <w:tabs>
          <w:tab w:val="clear" w:pos="720"/>
          <w:tab w:val="num" w:pos="567"/>
        </w:tabs>
        <w:spacing w:after="60"/>
        <w:ind w:left="567" w:hanging="567"/>
        <w:jc w:val="both"/>
      </w:pPr>
      <w:r w:rsidRPr="00996BA4">
        <w:t xml:space="preserve">В случае если </w:t>
      </w:r>
      <w:r w:rsidR="005B6553" w:rsidRPr="00996BA4">
        <w:t>Депонент</w:t>
      </w:r>
      <w:r w:rsidRPr="00996BA4">
        <w:t xml:space="preserve"> не предоставил </w:t>
      </w:r>
      <w:r w:rsidR="005B6553" w:rsidRPr="00996BA4">
        <w:t>в Депозитарий</w:t>
      </w:r>
      <w:r w:rsidRPr="00996BA4">
        <w:t xml:space="preserve"> новые данные, Стороны договорились считать, что данные </w:t>
      </w:r>
      <w:r w:rsidR="005B6553" w:rsidRPr="00996BA4">
        <w:t>Депонента</w:t>
      </w:r>
      <w:r w:rsidRPr="00996BA4">
        <w:t xml:space="preserve"> не претерпели изменения. </w:t>
      </w:r>
      <w:r w:rsidR="005B6553" w:rsidRPr="00996BA4">
        <w:t>Депозитарий</w:t>
      </w:r>
      <w:r w:rsidRPr="00996BA4">
        <w:t xml:space="preserve"> не несет ответственности в случае, если предоставленные </w:t>
      </w:r>
      <w:r w:rsidR="005B6553" w:rsidRPr="00996BA4">
        <w:t>Депонентом</w:t>
      </w:r>
      <w:r w:rsidRPr="00996BA4">
        <w:t xml:space="preserve"> данные являются недостоверными и(или) устаревшими.</w:t>
      </w:r>
    </w:p>
    <w:p w14:paraId="0168F065" w14:textId="6307C20D" w:rsidR="00A542EC" w:rsidRPr="00996BA4" w:rsidRDefault="00A542EC" w:rsidP="00A542EC">
      <w:pPr>
        <w:keepNext/>
        <w:numPr>
          <w:ilvl w:val="2"/>
          <w:numId w:val="13"/>
        </w:numPr>
        <w:tabs>
          <w:tab w:val="clear" w:pos="720"/>
          <w:tab w:val="num" w:pos="567"/>
        </w:tabs>
        <w:spacing w:after="60"/>
        <w:ind w:left="567" w:hanging="567"/>
        <w:jc w:val="both"/>
      </w:pPr>
      <w:r w:rsidRPr="00996BA4">
        <w:t>В случае выявления Депозитарием недостатков в представленных документах, в том числе их некомплектность, несоответствие требованиям к форме, Депозитарий, не позднее рабочего дня, следующего за днем выявления соответствующего недостатка, направляет Депоненту по электронной почте уведомление, содержащее указание на выявленные недостатки.</w:t>
      </w:r>
    </w:p>
    <w:p w14:paraId="4CFF3923" w14:textId="3F8D8C4E" w:rsidR="00247250" w:rsidRPr="00996BA4" w:rsidRDefault="00247250" w:rsidP="009338E7">
      <w:pPr>
        <w:keepNext/>
        <w:numPr>
          <w:ilvl w:val="2"/>
          <w:numId w:val="13"/>
        </w:numPr>
        <w:tabs>
          <w:tab w:val="clear" w:pos="720"/>
          <w:tab w:val="num" w:pos="567"/>
        </w:tabs>
        <w:spacing w:after="60"/>
        <w:ind w:left="567" w:hanging="567"/>
        <w:jc w:val="both"/>
      </w:pPr>
      <w:r w:rsidRPr="00996BA4">
        <w:t xml:space="preserve">В случае если какие-либо документы были предоставлены </w:t>
      </w:r>
      <w:r w:rsidR="001C4131" w:rsidRPr="00996BA4">
        <w:t xml:space="preserve">в </w:t>
      </w:r>
      <w:r w:rsidR="005B6553" w:rsidRPr="00996BA4">
        <w:t>ООО «</w:t>
      </w:r>
      <w:r w:rsidR="001C4131" w:rsidRPr="00996BA4">
        <w:t>УК «Горизонт</w:t>
      </w:r>
      <w:r w:rsidR="005B6553" w:rsidRPr="00996BA4">
        <w:t xml:space="preserve">» </w:t>
      </w:r>
      <w:r w:rsidRPr="00996BA4">
        <w:t xml:space="preserve">в целях заключения и исполнения иных договоров, заключенных между </w:t>
      </w:r>
      <w:r w:rsidR="005B6553" w:rsidRPr="00996BA4">
        <w:t>ООО «</w:t>
      </w:r>
      <w:r w:rsidR="001C4131" w:rsidRPr="00996BA4">
        <w:t>УК «Горизонт</w:t>
      </w:r>
      <w:r w:rsidR="005B6553" w:rsidRPr="00996BA4">
        <w:t>»</w:t>
      </w:r>
      <w:r w:rsidRPr="00996BA4">
        <w:t xml:space="preserve"> и </w:t>
      </w:r>
      <w:r w:rsidR="005B6553" w:rsidRPr="00996BA4">
        <w:t>Депонентом</w:t>
      </w:r>
      <w:r w:rsidRPr="00996BA4">
        <w:t xml:space="preserve"> (договоров доверительного управления имуществом, агентских договоров, </w:t>
      </w:r>
      <w:r w:rsidR="005B6553" w:rsidRPr="00996BA4">
        <w:t>договоров о брокерском обслуживании</w:t>
      </w:r>
      <w:r w:rsidRPr="00996BA4">
        <w:t xml:space="preserve"> и иных), при условии соблюдения положений пп. </w:t>
      </w:r>
      <w:r w:rsidR="005B6553" w:rsidRPr="00996BA4">
        <w:t>5.9</w:t>
      </w:r>
      <w:r w:rsidRPr="00996BA4">
        <w:t>.1–</w:t>
      </w:r>
      <w:r w:rsidR="005B6553" w:rsidRPr="00996BA4">
        <w:t>5.9</w:t>
      </w:r>
      <w:r w:rsidRPr="00996BA4">
        <w:t>.3</w:t>
      </w:r>
      <w:r w:rsidR="00643C16" w:rsidRPr="00996BA4">
        <w:t xml:space="preserve"> Условий</w:t>
      </w:r>
      <w:r w:rsidRPr="00996BA4">
        <w:t xml:space="preserve">, то </w:t>
      </w:r>
      <w:r w:rsidR="005B6553" w:rsidRPr="00996BA4">
        <w:t>Депозитарий</w:t>
      </w:r>
      <w:r w:rsidRPr="00996BA4">
        <w:t xml:space="preserve"> вправе не запрашивать документы, </w:t>
      </w:r>
      <w:r w:rsidR="00DC69AD" w:rsidRPr="00996BA4">
        <w:t xml:space="preserve">ранее </w:t>
      </w:r>
      <w:r w:rsidRPr="00996BA4">
        <w:t>предоставленные.</w:t>
      </w:r>
    </w:p>
    <w:p w14:paraId="0F86485A" w14:textId="77777777" w:rsidR="0075292E" w:rsidRPr="00996BA4" w:rsidRDefault="0075292E" w:rsidP="00AC33DD">
      <w:pPr>
        <w:spacing w:after="60"/>
        <w:ind w:left="720"/>
        <w:jc w:val="both"/>
      </w:pPr>
    </w:p>
    <w:p w14:paraId="0D835718" w14:textId="48D1FA5A" w:rsidR="001A2454" w:rsidRPr="00996BA4" w:rsidRDefault="001A2454" w:rsidP="001A0AA7">
      <w:pPr>
        <w:pStyle w:val="aa"/>
      </w:pPr>
      <w:bookmarkStart w:id="14" w:name="_Toc141269883"/>
      <w:r w:rsidRPr="00996BA4">
        <w:lastRenderedPageBreak/>
        <w:t xml:space="preserve">Часть 6. УПОЛНОМОЧЕННЫЕ </w:t>
      </w:r>
      <w:r w:rsidR="008809EC" w:rsidRPr="00996BA4">
        <w:t>ЛИЦА</w:t>
      </w:r>
      <w:r w:rsidRPr="00996BA4">
        <w:t>. ПОРЯДОК ОФОРМЛЕНИЯ ДОВЕРЕННОСТЕЙ</w:t>
      </w:r>
      <w:bookmarkEnd w:id="14"/>
    </w:p>
    <w:p w14:paraId="02B0D9A3" w14:textId="131FB5E1" w:rsidR="001A2454" w:rsidRPr="00996BA4" w:rsidRDefault="008809EC" w:rsidP="009C1308">
      <w:pPr>
        <w:numPr>
          <w:ilvl w:val="1"/>
          <w:numId w:val="15"/>
        </w:numPr>
        <w:tabs>
          <w:tab w:val="clear" w:pos="360"/>
          <w:tab w:val="num" w:pos="540"/>
        </w:tabs>
        <w:spacing w:before="120" w:after="120"/>
        <w:ind w:left="539" w:hanging="539"/>
        <w:jc w:val="both"/>
      </w:pPr>
      <w:r w:rsidRPr="00996BA4">
        <w:t>Уполномоченными лицами</w:t>
      </w:r>
      <w:r w:rsidR="001A2454" w:rsidRPr="00996BA4">
        <w:t xml:space="preserve"> </w:t>
      </w:r>
      <w:r w:rsidR="008F4FA3" w:rsidRPr="00996BA4">
        <w:t xml:space="preserve">Депонента </w:t>
      </w:r>
      <w:r w:rsidR="001A2454" w:rsidRPr="00996BA4">
        <w:t>могут выступать:</w:t>
      </w:r>
    </w:p>
    <w:p w14:paraId="5599F23E" w14:textId="42912AB7" w:rsidR="001A2454" w:rsidRPr="00996BA4" w:rsidRDefault="001A2454" w:rsidP="009C1308">
      <w:pPr>
        <w:numPr>
          <w:ilvl w:val="0"/>
          <w:numId w:val="14"/>
        </w:numPr>
        <w:tabs>
          <w:tab w:val="clear" w:pos="1287"/>
          <w:tab w:val="num" w:pos="900"/>
        </w:tabs>
        <w:spacing w:after="120"/>
        <w:ind w:left="900"/>
        <w:jc w:val="both"/>
      </w:pPr>
      <w:r w:rsidRPr="00996BA4">
        <w:t xml:space="preserve">должностные лица </w:t>
      </w:r>
      <w:r w:rsidR="002D598E" w:rsidRPr="00996BA4">
        <w:t>Депонента-</w:t>
      </w:r>
      <w:r w:rsidRPr="00996BA4">
        <w:t>юридического лица, которые в соответствии с учредительными документами вправе действовать от имени данного юридического лица без доверенности;</w:t>
      </w:r>
    </w:p>
    <w:p w14:paraId="0DEF1EED" w14:textId="769F0DCA" w:rsidR="001A2454" w:rsidRPr="00996BA4" w:rsidRDefault="001A2454" w:rsidP="009C1308">
      <w:pPr>
        <w:numPr>
          <w:ilvl w:val="0"/>
          <w:numId w:val="14"/>
        </w:numPr>
        <w:tabs>
          <w:tab w:val="clear" w:pos="1287"/>
          <w:tab w:val="num" w:pos="900"/>
        </w:tabs>
        <w:spacing w:after="120"/>
        <w:ind w:left="900"/>
        <w:jc w:val="both"/>
      </w:pPr>
      <w:r w:rsidRPr="00996BA4">
        <w:t>лица, уполномоченные Депонентом совершать действия с ценными бумагами от его имени на основании договора</w:t>
      </w:r>
      <w:r w:rsidR="00557AFB" w:rsidRPr="00996BA4">
        <w:t xml:space="preserve"> и/или</w:t>
      </w:r>
      <w:r w:rsidRPr="00996BA4">
        <w:t xml:space="preserve"> доверенности;</w:t>
      </w:r>
    </w:p>
    <w:p w14:paraId="298231E1" w14:textId="39919840" w:rsidR="001A2454" w:rsidRPr="00996BA4" w:rsidRDefault="001A2454" w:rsidP="009C1308">
      <w:pPr>
        <w:numPr>
          <w:ilvl w:val="0"/>
          <w:numId w:val="14"/>
        </w:numPr>
        <w:tabs>
          <w:tab w:val="clear" w:pos="1287"/>
          <w:tab w:val="num" w:pos="900"/>
        </w:tabs>
        <w:spacing w:after="120"/>
        <w:ind w:left="900"/>
        <w:jc w:val="both"/>
      </w:pPr>
      <w:r w:rsidRPr="00996BA4">
        <w:t>лица, уполномоченные Попечителем счета</w:t>
      </w:r>
      <w:r w:rsidR="002D598E" w:rsidRPr="00996BA4">
        <w:t xml:space="preserve"> либо</w:t>
      </w:r>
      <w:r w:rsidRPr="00996BA4">
        <w:t xml:space="preserve"> иным </w:t>
      </w:r>
      <w:r w:rsidR="005D1E56" w:rsidRPr="00996BA4">
        <w:t xml:space="preserve">уполномоченным </w:t>
      </w:r>
      <w:r w:rsidR="008809EC" w:rsidRPr="00996BA4">
        <w:t xml:space="preserve">лицом </w:t>
      </w:r>
      <w:r w:rsidRPr="00996BA4">
        <w:t>Депонента совершать действия, предусмотренными Условиями, на основании доверенности, выданной в порядке передоверия;</w:t>
      </w:r>
    </w:p>
    <w:p w14:paraId="02C05F08" w14:textId="57C0FFE6" w:rsidR="00D86D8D" w:rsidRPr="00996BA4" w:rsidRDefault="001A2454" w:rsidP="009C1308">
      <w:pPr>
        <w:numPr>
          <w:ilvl w:val="0"/>
          <w:numId w:val="14"/>
        </w:numPr>
        <w:tabs>
          <w:tab w:val="clear" w:pos="1287"/>
          <w:tab w:val="num" w:pos="900"/>
        </w:tabs>
        <w:spacing w:after="120"/>
        <w:ind w:left="900"/>
        <w:jc w:val="both"/>
      </w:pPr>
      <w:r w:rsidRPr="00996BA4">
        <w:t>иные лица, действующие на основании закона (например, законные представители физического лица - родители, усыновители, опекуны, попечители</w:t>
      </w:r>
      <w:r w:rsidR="00EE782C" w:rsidRPr="00996BA4">
        <w:t>, финансовые управляющие – в отношении граждан, признанных банкротами</w:t>
      </w:r>
      <w:r w:rsidRPr="00996BA4">
        <w:t xml:space="preserve">). </w:t>
      </w:r>
    </w:p>
    <w:p w14:paraId="6D269609" w14:textId="2B0324CD" w:rsidR="001A2454" w:rsidRPr="00996BA4" w:rsidRDefault="008F4FA3" w:rsidP="009C1308">
      <w:pPr>
        <w:numPr>
          <w:ilvl w:val="1"/>
          <w:numId w:val="15"/>
        </w:numPr>
        <w:tabs>
          <w:tab w:val="clear" w:pos="360"/>
          <w:tab w:val="num" w:pos="540"/>
        </w:tabs>
        <w:spacing w:after="120"/>
        <w:ind w:left="540" w:hanging="540"/>
        <w:jc w:val="both"/>
      </w:pPr>
      <w:r w:rsidRPr="00996BA4">
        <w:t xml:space="preserve">При назначении уполномоченного </w:t>
      </w:r>
      <w:r w:rsidR="008809EC" w:rsidRPr="00996BA4">
        <w:t>лица</w:t>
      </w:r>
      <w:r w:rsidRPr="00996BA4">
        <w:t xml:space="preserve"> </w:t>
      </w:r>
      <w:r w:rsidR="001A2454" w:rsidRPr="00996BA4">
        <w:t xml:space="preserve">Депозитарию </w:t>
      </w:r>
      <w:r w:rsidR="00262A5D" w:rsidRPr="00996BA4">
        <w:t xml:space="preserve">должна </w:t>
      </w:r>
      <w:r w:rsidR="001A2454" w:rsidRPr="00996BA4">
        <w:t xml:space="preserve">быть предоставлена </w:t>
      </w:r>
      <w:r w:rsidRPr="00996BA4">
        <w:t>а</w:t>
      </w:r>
      <w:r w:rsidR="001A2454" w:rsidRPr="00996BA4">
        <w:t xml:space="preserve">нкета, заполненная на </w:t>
      </w:r>
      <w:r w:rsidR="008809EC" w:rsidRPr="00996BA4">
        <w:t>уполномоченное лицо</w:t>
      </w:r>
      <w:r w:rsidR="00E315B1" w:rsidRPr="00996BA4">
        <w:t xml:space="preserve">, удостоверенная нотариусом или уполномоченным сотрудником Депозитария копия документа, удостоверяющего личность </w:t>
      </w:r>
      <w:r w:rsidR="002D598E" w:rsidRPr="00996BA4">
        <w:t>у</w:t>
      </w:r>
      <w:r w:rsidR="00E84924" w:rsidRPr="00996BA4">
        <w:t xml:space="preserve">полномоченного </w:t>
      </w:r>
      <w:r w:rsidR="008809EC" w:rsidRPr="00996BA4">
        <w:t>лица</w:t>
      </w:r>
      <w:r w:rsidR="00C4653F" w:rsidRPr="00996BA4">
        <w:t xml:space="preserve">, а также удостоверенный нотариусом или уполномоченным сотрудником </w:t>
      </w:r>
      <w:r w:rsidR="00791108" w:rsidRPr="00996BA4">
        <w:t>Депозитария</w:t>
      </w:r>
      <w:r w:rsidR="00C4653F" w:rsidRPr="00996BA4">
        <w:t xml:space="preserve"> документ, являющийся основанием полномочий уполномоченного лица – в случае, когда уполномоченное лицо действует на основании закона</w:t>
      </w:r>
      <w:r w:rsidR="00E315B1" w:rsidRPr="00996BA4">
        <w:t>.</w:t>
      </w:r>
    </w:p>
    <w:p w14:paraId="7C56C1E4" w14:textId="57CA740F" w:rsidR="001A2454" w:rsidRPr="00996BA4" w:rsidRDefault="008809EC" w:rsidP="009C1308">
      <w:pPr>
        <w:numPr>
          <w:ilvl w:val="1"/>
          <w:numId w:val="15"/>
        </w:numPr>
        <w:tabs>
          <w:tab w:val="clear" w:pos="360"/>
          <w:tab w:val="num" w:pos="540"/>
        </w:tabs>
        <w:spacing w:after="120"/>
        <w:ind w:left="540" w:hanging="540"/>
        <w:jc w:val="both"/>
      </w:pPr>
      <w:r w:rsidRPr="00996BA4">
        <w:t>Уполномоченное лицо</w:t>
      </w:r>
      <w:r w:rsidR="001A2454" w:rsidRPr="00996BA4">
        <w:t>, действующ</w:t>
      </w:r>
      <w:r w:rsidR="00EE782C" w:rsidRPr="00996BA4">
        <w:t>ее</w:t>
      </w:r>
      <w:r w:rsidR="001A2454" w:rsidRPr="00996BA4">
        <w:t xml:space="preserve"> на основании доверенности, долж</w:t>
      </w:r>
      <w:r w:rsidR="00EE782C" w:rsidRPr="00996BA4">
        <w:t>но</w:t>
      </w:r>
      <w:r w:rsidR="001A2454" w:rsidRPr="00996BA4">
        <w:t xml:space="preserve"> иметь доверенность, составленную в соответствии с требованиями законодательства Российской Федерации и настоящих Условий.</w:t>
      </w:r>
    </w:p>
    <w:p w14:paraId="275933F4" w14:textId="7BA3EFA0" w:rsidR="001A2454" w:rsidRPr="00996BA4" w:rsidRDefault="008809EC" w:rsidP="009C1308">
      <w:pPr>
        <w:numPr>
          <w:ilvl w:val="1"/>
          <w:numId w:val="15"/>
        </w:numPr>
        <w:tabs>
          <w:tab w:val="clear" w:pos="360"/>
          <w:tab w:val="num" w:pos="540"/>
        </w:tabs>
        <w:spacing w:after="120"/>
        <w:ind w:left="540" w:hanging="540"/>
        <w:jc w:val="both"/>
      </w:pPr>
      <w:r w:rsidRPr="00996BA4">
        <w:t>Уполномоченное лицо</w:t>
      </w:r>
      <w:r w:rsidR="001A2454" w:rsidRPr="00996BA4">
        <w:t xml:space="preserve"> вправе назначить уполномоченных лиц с объемом прав, не превышающих объем прав, установленных для него Депонентом. </w:t>
      </w:r>
    </w:p>
    <w:p w14:paraId="242ACF50" w14:textId="1CBB2537" w:rsidR="001A2454" w:rsidRPr="00996BA4" w:rsidRDefault="001A2454" w:rsidP="009C1308">
      <w:pPr>
        <w:numPr>
          <w:ilvl w:val="1"/>
          <w:numId w:val="15"/>
        </w:numPr>
        <w:tabs>
          <w:tab w:val="clear" w:pos="360"/>
          <w:tab w:val="num" w:pos="540"/>
        </w:tabs>
        <w:spacing w:after="120"/>
        <w:ind w:left="540" w:hanging="540"/>
        <w:jc w:val="both"/>
      </w:pPr>
      <w:r w:rsidRPr="00996BA4">
        <w:t xml:space="preserve">Доверенность может быть оформлена на совершение единичной операции, на совершение операций в течение оговоренного срока, а </w:t>
      </w:r>
      <w:r w:rsidR="00104565" w:rsidRPr="00996BA4">
        <w:t>также</w:t>
      </w:r>
      <w:r w:rsidRPr="00996BA4">
        <w:t xml:space="preserve"> с различным кругом полномочий.</w:t>
      </w:r>
    </w:p>
    <w:p w14:paraId="19600855" w14:textId="77777777" w:rsidR="001A2454" w:rsidRPr="00996BA4" w:rsidRDefault="001A2454" w:rsidP="009C1308">
      <w:pPr>
        <w:numPr>
          <w:ilvl w:val="1"/>
          <w:numId w:val="15"/>
        </w:numPr>
        <w:tabs>
          <w:tab w:val="clear" w:pos="360"/>
          <w:tab w:val="num" w:pos="540"/>
        </w:tabs>
        <w:spacing w:after="120"/>
        <w:ind w:left="540" w:hanging="540"/>
        <w:jc w:val="both"/>
      </w:pPr>
      <w:r w:rsidRPr="00996BA4">
        <w:t>Доверенность может быть разовой и</w:t>
      </w:r>
      <w:r w:rsidR="00037AA2" w:rsidRPr="00996BA4">
        <w:t>ли</w:t>
      </w:r>
      <w:r w:rsidRPr="00996BA4">
        <w:t xml:space="preserve"> долгосрочной.</w:t>
      </w:r>
    </w:p>
    <w:p w14:paraId="142C574F" w14:textId="77777777" w:rsidR="001A2454" w:rsidRPr="00996BA4" w:rsidRDefault="001A2454" w:rsidP="009C1308">
      <w:pPr>
        <w:numPr>
          <w:ilvl w:val="1"/>
          <w:numId w:val="15"/>
        </w:numPr>
        <w:tabs>
          <w:tab w:val="clear" w:pos="360"/>
          <w:tab w:val="num" w:pos="540"/>
        </w:tabs>
        <w:spacing w:after="120"/>
        <w:ind w:left="540" w:hanging="540"/>
        <w:jc w:val="both"/>
      </w:pPr>
      <w:r w:rsidRPr="00996BA4">
        <w:t xml:space="preserve">Если срок действия в доверенности не указан, она сохраняет силу в течение </w:t>
      </w:r>
      <w:r w:rsidR="00C950B2" w:rsidRPr="00996BA4">
        <w:t xml:space="preserve">одного </w:t>
      </w:r>
      <w:r w:rsidRPr="00996BA4">
        <w:t>года со дня ее совершения. В доверенности должна быть проставлена дата ее совершения, в противном случае доверенность считается недействительной.</w:t>
      </w:r>
    </w:p>
    <w:p w14:paraId="041E2E8C" w14:textId="5FE71D02" w:rsidR="001A2454" w:rsidRPr="00996BA4" w:rsidRDefault="001A2454" w:rsidP="009C1308">
      <w:pPr>
        <w:numPr>
          <w:ilvl w:val="1"/>
          <w:numId w:val="15"/>
        </w:numPr>
        <w:tabs>
          <w:tab w:val="clear" w:pos="360"/>
          <w:tab w:val="num" w:pos="540"/>
        </w:tabs>
        <w:spacing w:after="120"/>
        <w:ind w:left="540" w:hanging="540"/>
        <w:jc w:val="both"/>
      </w:pPr>
      <w:r w:rsidRPr="00996BA4">
        <w:t>Доверенность должна быть оформлена</w:t>
      </w:r>
      <w:r w:rsidR="009E0FC3" w:rsidRPr="00996BA4">
        <w:t xml:space="preserve"> в соответствии с требованиями законодательства</w:t>
      </w:r>
      <w:r w:rsidR="00393B01" w:rsidRPr="00996BA4">
        <w:t xml:space="preserve"> РФ</w:t>
      </w:r>
      <w:r w:rsidR="009E0FC3" w:rsidRPr="00996BA4">
        <w:t xml:space="preserve">, при этом </w:t>
      </w:r>
      <w:r w:rsidR="008E4031" w:rsidRPr="00996BA4">
        <w:t>доверенность, выданная от имени Депонента - физического лица, должна быть нотариально удостоверена либо выдана (подписана) Депонентом - физическим лицом в присутствии сотрудника ООО «</w:t>
      </w:r>
      <w:r w:rsidR="001C4131" w:rsidRPr="00996BA4">
        <w:t>УК «Горизонт</w:t>
      </w:r>
      <w:r w:rsidR="008E4031" w:rsidRPr="00996BA4">
        <w:t>»</w:t>
      </w:r>
      <w:r w:rsidR="009E0FC3" w:rsidRPr="00996BA4">
        <w:t>.</w:t>
      </w:r>
    </w:p>
    <w:p w14:paraId="5C1616F8" w14:textId="355FD086" w:rsidR="001A2454" w:rsidRPr="00996BA4" w:rsidRDefault="001A2454" w:rsidP="009C1308">
      <w:pPr>
        <w:numPr>
          <w:ilvl w:val="1"/>
          <w:numId w:val="15"/>
        </w:numPr>
        <w:tabs>
          <w:tab w:val="clear" w:pos="360"/>
          <w:tab w:val="num" w:pos="540"/>
        </w:tabs>
        <w:spacing w:after="120"/>
        <w:ind w:left="540" w:hanging="540"/>
        <w:jc w:val="both"/>
      </w:pPr>
      <w:r w:rsidRPr="00996BA4">
        <w:t>В случае прекращения действия доверенности до истечения срока ее действия по инициативе доверителя (отзыва доверенности), доверитель обязан незамедлительно уведомить Депозитарий об отзыве доверенности, в противном случае Депозитарий не несет ответственности за действия</w:t>
      </w:r>
      <w:r w:rsidR="005326AD" w:rsidRPr="00996BA4">
        <w:t>,</w:t>
      </w:r>
      <w:r w:rsidRPr="00996BA4">
        <w:t xml:space="preserve"> совершенные во исполнении поручений, поданных лицом, действующим на основании такой доверенности.</w:t>
      </w:r>
    </w:p>
    <w:p w14:paraId="567C0CF2" w14:textId="77777777" w:rsidR="001A2454" w:rsidRPr="00996BA4" w:rsidRDefault="001A2454" w:rsidP="009C1308">
      <w:pPr>
        <w:jc w:val="both"/>
        <w:rPr>
          <w:b/>
        </w:rPr>
      </w:pPr>
    </w:p>
    <w:p w14:paraId="70098C7C" w14:textId="541B8670" w:rsidR="009F70AA" w:rsidRPr="00996BA4" w:rsidRDefault="009F70AA" w:rsidP="001A0AA7">
      <w:pPr>
        <w:pStyle w:val="aa"/>
      </w:pPr>
      <w:bookmarkStart w:id="15" w:name="_Toc141269884"/>
      <w:r w:rsidRPr="00996BA4">
        <w:t xml:space="preserve">Часть 7. ПОРЯДОК И СПОСОБЫ </w:t>
      </w:r>
      <w:r w:rsidR="00AE5B3C" w:rsidRPr="00996BA4">
        <w:t>ВЗАИМОДЕЙСТВИЯ СТОРОН</w:t>
      </w:r>
      <w:bookmarkEnd w:id="15"/>
    </w:p>
    <w:p w14:paraId="395F5274" w14:textId="2CAA5B38" w:rsidR="009F70AA" w:rsidRPr="00996BA4" w:rsidRDefault="00A25236" w:rsidP="009C1308">
      <w:pPr>
        <w:numPr>
          <w:ilvl w:val="1"/>
          <w:numId w:val="57"/>
        </w:numPr>
        <w:spacing w:after="120"/>
        <w:ind w:left="567" w:hanging="567"/>
        <w:jc w:val="both"/>
      </w:pPr>
      <w:r w:rsidRPr="00996BA4">
        <w:t>П</w:t>
      </w:r>
      <w:r w:rsidR="009F70AA" w:rsidRPr="00996BA4">
        <w:t xml:space="preserve">рименяются следующие способы </w:t>
      </w:r>
      <w:r w:rsidR="00865221" w:rsidRPr="00996BA4">
        <w:t>передачи Сообщений</w:t>
      </w:r>
      <w:r w:rsidR="009F70AA" w:rsidRPr="00996BA4">
        <w:t>:</w:t>
      </w:r>
    </w:p>
    <w:p w14:paraId="0196BF4B" w14:textId="62DE966B" w:rsidR="009C0148" w:rsidRPr="00996BA4" w:rsidRDefault="009C0148" w:rsidP="009C1308">
      <w:pPr>
        <w:numPr>
          <w:ilvl w:val="0"/>
          <w:numId w:val="56"/>
        </w:numPr>
        <w:tabs>
          <w:tab w:val="clear" w:pos="720"/>
          <w:tab w:val="num" w:pos="851"/>
        </w:tabs>
        <w:spacing w:after="120"/>
        <w:ind w:left="851" w:hanging="284"/>
        <w:jc w:val="both"/>
      </w:pPr>
      <w:r w:rsidRPr="00996BA4">
        <w:t>по</w:t>
      </w:r>
      <w:r w:rsidR="00065753" w:rsidRPr="00996BA4">
        <w:t>средством</w:t>
      </w:r>
      <w:r w:rsidRPr="00996BA4">
        <w:t xml:space="preserve"> электронной почт</w:t>
      </w:r>
      <w:r w:rsidR="00065753" w:rsidRPr="00996BA4">
        <w:t>ы</w:t>
      </w:r>
      <w:r w:rsidRPr="00996BA4">
        <w:t>;</w:t>
      </w:r>
    </w:p>
    <w:p w14:paraId="0F3562B6" w14:textId="62C1BCC1" w:rsidR="009F70AA" w:rsidRPr="00996BA4" w:rsidRDefault="006C53A1" w:rsidP="009C1308">
      <w:pPr>
        <w:numPr>
          <w:ilvl w:val="0"/>
          <w:numId w:val="56"/>
        </w:numPr>
        <w:tabs>
          <w:tab w:val="clear" w:pos="720"/>
          <w:tab w:val="num" w:pos="851"/>
        </w:tabs>
        <w:spacing w:after="120"/>
        <w:ind w:left="851" w:hanging="284"/>
        <w:jc w:val="both"/>
      </w:pPr>
      <w:r w:rsidRPr="00996BA4">
        <w:t>путем непосредственного вручения</w:t>
      </w:r>
      <w:r w:rsidR="009F70AA" w:rsidRPr="00996BA4">
        <w:t>;</w:t>
      </w:r>
    </w:p>
    <w:p w14:paraId="0E189805" w14:textId="77777777" w:rsidR="009F70AA" w:rsidRPr="00996BA4" w:rsidRDefault="009F70AA" w:rsidP="009C1308">
      <w:pPr>
        <w:numPr>
          <w:ilvl w:val="0"/>
          <w:numId w:val="56"/>
        </w:numPr>
        <w:tabs>
          <w:tab w:val="clear" w:pos="720"/>
          <w:tab w:val="num" w:pos="851"/>
        </w:tabs>
        <w:spacing w:after="120"/>
        <w:ind w:left="851" w:hanging="284"/>
        <w:jc w:val="both"/>
      </w:pPr>
      <w:r w:rsidRPr="00996BA4">
        <w:t>по почте;</w:t>
      </w:r>
    </w:p>
    <w:p w14:paraId="608CA3C3" w14:textId="77777777" w:rsidR="009F70AA" w:rsidRPr="00996BA4" w:rsidRDefault="009F70AA" w:rsidP="009C1308">
      <w:pPr>
        <w:numPr>
          <w:ilvl w:val="0"/>
          <w:numId w:val="56"/>
        </w:numPr>
        <w:tabs>
          <w:tab w:val="clear" w:pos="720"/>
          <w:tab w:val="num" w:pos="851"/>
        </w:tabs>
        <w:spacing w:after="120"/>
        <w:ind w:left="851" w:hanging="284"/>
        <w:jc w:val="both"/>
      </w:pPr>
      <w:r w:rsidRPr="00996BA4">
        <w:t>факсимильной связью.</w:t>
      </w:r>
    </w:p>
    <w:p w14:paraId="77585646" w14:textId="508068D4" w:rsidR="0076703D" w:rsidRPr="00996BA4" w:rsidRDefault="0076703D" w:rsidP="003C1252">
      <w:pPr>
        <w:numPr>
          <w:ilvl w:val="1"/>
          <w:numId w:val="57"/>
        </w:numPr>
        <w:spacing w:after="120"/>
        <w:ind w:left="567" w:hanging="567"/>
        <w:jc w:val="both"/>
      </w:pPr>
      <w:r w:rsidRPr="00996BA4">
        <w:t>Если иное не установлено Условиями, Депозитарий осуществляет прием Сообщений в период с 9:30 по 18:30 по московскому времени. Сообщения, полученные в нерабочее время (в выходной или нерабочий праздничный, а также в рабочий день, но за пределами установленного в Депозитарии режима работы)</w:t>
      </w:r>
      <w:r w:rsidR="00A23859" w:rsidRPr="00996BA4">
        <w:t xml:space="preserve"> </w:t>
      </w:r>
      <w:r w:rsidR="00A370D0" w:rsidRPr="00996BA4">
        <w:t>считаются полученными Депозитарием на следующий рабочий день</w:t>
      </w:r>
    </w:p>
    <w:p w14:paraId="0663F723" w14:textId="6BA62556" w:rsidR="009338E7" w:rsidRPr="00996BA4" w:rsidRDefault="009338E7" w:rsidP="00763D1E">
      <w:pPr>
        <w:numPr>
          <w:ilvl w:val="1"/>
          <w:numId w:val="57"/>
        </w:numPr>
        <w:spacing w:after="120"/>
        <w:ind w:left="567" w:hanging="567"/>
        <w:jc w:val="both"/>
      </w:pPr>
      <w:r w:rsidRPr="00996BA4">
        <w:t>Стороны вправе передавать друг другу Сообщения</w:t>
      </w:r>
      <w:r w:rsidR="00F10383" w:rsidRPr="00996BA4">
        <w:t xml:space="preserve"> </w:t>
      </w:r>
      <w:r w:rsidRPr="00996BA4">
        <w:rPr>
          <w:b/>
        </w:rPr>
        <w:t>в электронной форме с использованием электронной почты</w:t>
      </w:r>
      <w:r w:rsidRPr="00996BA4">
        <w:t xml:space="preserve"> (e-mail) в виде скан-копии </w:t>
      </w:r>
      <w:r w:rsidR="00926DD0" w:rsidRPr="00996BA4">
        <w:t>документа</w:t>
      </w:r>
      <w:r w:rsidRPr="00996BA4">
        <w:t>, составленного в бумажной форме, содержащего подпись и (если примени</w:t>
      </w:r>
      <w:r w:rsidR="00707792" w:rsidRPr="00996BA4">
        <w:t xml:space="preserve">мо) печать направляющей стороны, в иной форме, если это </w:t>
      </w:r>
      <w:r w:rsidR="00CE3B9F" w:rsidRPr="00996BA4">
        <w:t>информация</w:t>
      </w:r>
      <w:r w:rsidR="0008526B" w:rsidRPr="00996BA4">
        <w:t xml:space="preserve"> Депозитария</w:t>
      </w:r>
      <w:r w:rsidR="00CE3B9F" w:rsidRPr="00996BA4">
        <w:t xml:space="preserve"> о корпоративном действии эмитента или это </w:t>
      </w:r>
      <w:r w:rsidR="00707792" w:rsidRPr="00996BA4">
        <w:t>предусмотрено</w:t>
      </w:r>
      <w:r w:rsidRPr="00996BA4">
        <w:t xml:space="preserve"> </w:t>
      </w:r>
      <w:r w:rsidR="00F10383" w:rsidRPr="00996BA4">
        <w:t>Условиями</w:t>
      </w:r>
      <w:r w:rsidRPr="00996BA4">
        <w:t xml:space="preserve">. </w:t>
      </w:r>
    </w:p>
    <w:p w14:paraId="440CAAF1" w14:textId="2AD3574D" w:rsidR="009338E7" w:rsidRPr="00996BA4" w:rsidRDefault="009338E7" w:rsidP="009338E7">
      <w:pPr>
        <w:spacing w:after="120"/>
        <w:ind w:left="567"/>
        <w:jc w:val="both"/>
      </w:pPr>
      <w:r w:rsidRPr="00996BA4">
        <w:t>Сообщение</w:t>
      </w:r>
      <w:r w:rsidR="00F10383" w:rsidRPr="00996BA4">
        <w:t xml:space="preserve"> </w:t>
      </w:r>
      <w:r w:rsidRPr="00996BA4">
        <w:t>считается переданным (принятым) посредством электронной почты при условии:</w:t>
      </w:r>
    </w:p>
    <w:p w14:paraId="3506C65A" w14:textId="687EC277" w:rsidR="009338E7" w:rsidRPr="00996BA4" w:rsidRDefault="009338E7" w:rsidP="009338E7">
      <w:pPr>
        <w:spacing w:after="120"/>
        <w:ind w:left="567"/>
        <w:jc w:val="both"/>
      </w:pPr>
      <w:r w:rsidRPr="00996BA4">
        <w:t xml:space="preserve">что передача </w:t>
      </w:r>
      <w:r w:rsidR="00926DD0" w:rsidRPr="00996BA4">
        <w:t>документа</w:t>
      </w:r>
      <w:r w:rsidRPr="00996BA4">
        <w:t xml:space="preserve"> осуществлялась </w:t>
      </w:r>
      <w:r w:rsidR="003C1252" w:rsidRPr="00996BA4">
        <w:t>Депозитарием</w:t>
      </w:r>
      <w:r w:rsidRPr="00996BA4">
        <w:t xml:space="preserve"> с адреса электронной почты </w:t>
      </w:r>
      <w:hyperlink r:id="rId17" w:history="1">
        <w:r w:rsidR="005D6D54">
          <w:rPr>
            <w:rStyle w:val="a4"/>
            <w:highlight w:val="yellow"/>
            <w:lang w:val="en-US"/>
          </w:rPr>
          <w:t>am</w:t>
        </w:r>
        <w:r w:rsidR="005D6D54">
          <w:rPr>
            <w:rStyle w:val="a4"/>
            <w:highlight w:val="yellow"/>
          </w:rPr>
          <w:t>@</w:t>
        </w:r>
        <w:r w:rsidR="005D6D54">
          <w:rPr>
            <w:rStyle w:val="a4"/>
            <w:highlight w:val="yellow"/>
            <w:lang w:val="en-US"/>
          </w:rPr>
          <w:t>horizon</w:t>
        </w:r>
        <w:r w:rsidR="005D6D54">
          <w:rPr>
            <w:rStyle w:val="a4"/>
            <w:highlight w:val="yellow"/>
          </w:rPr>
          <w:t>.ru</w:t>
        </w:r>
      </w:hyperlink>
      <w:r w:rsidR="005D6D54">
        <w:t xml:space="preserve"> </w:t>
      </w:r>
      <w:r w:rsidRPr="00996BA4">
        <w:t xml:space="preserve">на адрес (адреса) электронной почты </w:t>
      </w:r>
      <w:r w:rsidR="009538FB" w:rsidRPr="00996BA4">
        <w:t>Депонента</w:t>
      </w:r>
      <w:r w:rsidRPr="00996BA4">
        <w:t xml:space="preserve"> (его </w:t>
      </w:r>
      <w:r w:rsidR="005D1E56" w:rsidRPr="00996BA4">
        <w:t xml:space="preserve">уполномоченного </w:t>
      </w:r>
      <w:r w:rsidR="008809EC" w:rsidRPr="00996BA4">
        <w:t>лица</w:t>
      </w:r>
      <w:r w:rsidRPr="00996BA4">
        <w:t xml:space="preserve">), указанный (указанные) в анкете </w:t>
      </w:r>
      <w:r w:rsidR="000F00F3" w:rsidRPr="00996BA4">
        <w:t>Депонента</w:t>
      </w:r>
      <w:r w:rsidRPr="00996BA4">
        <w:t xml:space="preserve"> (его </w:t>
      </w:r>
      <w:r w:rsidR="005D1E56" w:rsidRPr="00996BA4">
        <w:t xml:space="preserve">уполномоченного </w:t>
      </w:r>
      <w:r w:rsidR="008809EC" w:rsidRPr="00996BA4">
        <w:t>лица</w:t>
      </w:r>
      <w:r w:rsidRPr="00996BA4">
        <w:t>)</w:t>
      </w:r>
      <w:r w:rsidR="00F10383" w:rsidRPr="00996BA4">
        <w:t xml:space="preserve"> или дополнительно предоставленный Депонентом (его</w:t>
      </w:r>
      <w:r w:rsidR="005D1E56" w:rsidRPr="00996BA4">
        <w:t xml:space="preserve"> уполномоченным</w:t>
      </w:r>
      <w:r w:rsidR="00F10383" w:rsidRPr="00996BA4">
        <w:t xml:space="preserve"> </w:t>
      </w:r>
      <w:r w:rsidR="008809EC" w:rsidRPr="00996BA4">
        <w:t>лицом</w:t>
      </w:r>
      <w:r w:rsidR="00F10383" w:rsidRPr="00996BA4">
        <w:t xml:space="preserve">) </w:t>
      </w:r>
      <w:r w:rsidR="0000527D" w:rsidRPr="00996BA4">
        <w:t xml:space="preserve">путем передачи в </w:t>
      </w:r>
      <w:r w:rsidR="00472170" w:rsidRPr="00996BA4">
        <w:t>Депозитарий Заявления</w:t>
      </w:r>
      <w:r w:rsidR="0000527D" w:rsidRPr="00996BA4">
        <w:t xml:space="preserve"> о добавлении/исключении номера телефона, адреса электронной </w:t>
      </w:r>
      <w:r w:rsidR="0000527D" w:rsidRPr="00531B0E">
        <w:t>почты (</w:t>
      </w:r>
      <w:r w:rsidR="004D0BF3" w:rsidRPr="00E27EC0">
        <w:t>Приложение № 2</w:t>
      </w:r>
      <w:r w:rsidR="0095771D" w:rsidRPr="00E27EC0">
        <w:t>.9</w:t>
      </w:r>
      <w:r w:rsidR="0000527D" w:rsidRPr="00E27EC0">
        <w:t xml:space="preserve"> к </w:t>
      </w:r>
      <w:r w:rsidR="004D0BF3" w:rsidRPr="00E27EC0">
        <w:t>Условиям</w:t>
      </w:r>
      <w:r w:rsidR="0000527D" w:rsidRPr="00531B0E">
        <w:t>)</w:t>
      </w:r>
      <w:r w:rsidR="00472170" w:rsidRPr="00531B0E">
        <w:t xml:space="preserve"> либо</w:t>
      </w:r>
      <w:r w:rsidR="00472170" w:rsidRPr="00996BA4">
        <w:t xml:space="preserve"> </w:t>
      </w:r>
      <w:r w:rsidR="00F10383" w:rsidRPr="00996BA4">
        <w:t xml:space="preserve">в порядке, установленном Регламентом </w:t>
      </w:r>
      <w:r w:rsidR="00D460B5" w:rsidRPr="00996BA4">
        <w:t xml:space="preserve">брокерского обслуживания </w:t>
      </w:r>
      <w:r w:rsidR="00D460B5" w:rsidRPr="00996BA4">
        <w:lastRenderedPageBreak/>
        <w:t>Общества с ограниченной ответственностью «Управляющая компания «Горизонт</w:t>
      </w:r>
      <w:r w:rsidR="00F10383" w:rsidRPr="00996BA4">
        <w:t>» в случае, когда между Депонентом и ООО «</w:t>
      </w:r>
      <w:r w:rsidR="00D460B5" w:rsidRPr="00996BA4">
        <w:t>УК «Горизонт</w:t>
      </w:r>
      <w:r w:rsidR="00F10383" w:rsidRPr="00996BA4">
        <w:t>» заключен договор о брокерском обслуживании.</w:t>
      </w:r>
    </w:p>
    <w:p w14:paraId="5FF44CA0" w14:textId="05C5F58B" w:rsidR="009338E7" w:rsidRPr="00996BA4" w:rsidRDefault="009338E7" w:rsidP="009338E7">
      <w:pPr>
        <w:spacing w:after="120"/>
        <w:ind w:left="567"/>
        <w:jc w:val="both"/>
      </w:pPr>
      <w:r w:rsidRPr="00996BA4">
        <w:t xml:space="preserve">что прием Сообщения осуществлялся </w:t>
      </w:r>
      <w:r w:rsidR="000F00F3" w:rsidRPr="00996BA4">
        <w:t>Депозитарием</w:t>
      </w:r>
      <w:r w:rsidRPr="00996BA4">
        <w:t xml:space="preserve"> </w:t>
      </w:r>
      <w:r w:rsidR="00B75B7C" w:rsidRPr="00996BA4">
        <w:t>по</w:t>
      </w:r>
      <w:r w:rsidRPr="00996BA4">
        <w:t xml:space="preserve"> адрес</w:t>
      </w:r>
      <w:r w:rsidR="00B75B7C" w:rsidRPr="00996BA4">
        <w:t>у</w:t>
      </w:r>
      <w:r w:rsidRPr="00996BA4">
        <w:t xml:space="preserve"> электронной </w:t>
      </w:r>
      <w:r w:rsidR="00291136" w:rsidRPr="00996BA4">
        <w:t xml:space="preserve">почты </w:t>
      </w:r>
      <w:hyperlink r:id="rId18" w:history="1">
        <w:r w:rsidR="005D6D54">
          <w:rPr>
            <w:rStyle w:val="a4"/>
            <w:highlight w:val="yellow"/>
            <w:lang w:val="en-US"/>
          </w:rPr>
          <w:t>am</w:t>
        </w:r>
        <w:r w:rsidR="005D6D54">
          <w:rPr>
            <w:rStyle w:val="a4"/>
            <w:highlight w:val="yellow"/>
          </w:rPr>
          <w:t>@</w:t>
        </w:r>
        <w:r w:rsidR="005D6D54">
          <w:rPr>
            <w:rStyle w:val="a4"/>
            <w:highlight w:val="yellow"/>
            <w:lang w:val="en-US"/>
          </w:rPr>
          <w:t>horizon</w:t>
        </w:r>
        <w:r w:rsidR="005D6D54">
          <w:rPr>
            <w:rStyle w:val="a4"/>
            <w:highlight w:val="yellow"/>
          </w:rPr>
          <w:t>.ru</w:t>
        </w:r>
      </w:hyperlink>
      <w:r w:rsidRPr="00996BA4">
        <w:t xml:space="preserve"> с адреса (адресов) электронной почты </w:t>
      </w:r>
      <w:r w:rsidR="00601EB5" w:rsidRPr="00996BA4">
        <w:t>Депонента</w:t>
      </w:r>
      <w:r w:rsidRPr="00996BA4">
        <w:t xml:space="preserve"> (его </w:t>
      </w:r>
      <w:r w:rsidR="005D1E56" w:rsidRPr="00996BA4">
        <w:t xml:space="preserve">уполномоченного </w:t>
      </w:r>
      <w:r w:rsidR="008809EC" w:rsidRPr="00996BA4">
        <w:t>лица</w:t>
      </w:r>
      <w:r w:rsidRPr="00996BA4">
        <w:t xml:space="preserve">), указанного (указанных) в анкете </w:t>
      </w:r>
      <w:r w:rsidR="00601EB5" w:rsidRPr="00996BA4">
        <w:t>Депонента</w:t>
      </w:r>
      <w:r w:rsidRPr="00996BA4">
        <w:t xml:space="preserve"> (его </w:t>
      </w:r>
      <w:r w:rsidR="005D1E56" w:rsidRPr="00996BA4">
        <w:t xml:space="preserve">уполномоченного </w:t>
      </w:r>
      <w:r w:rsidR="008809EC" w:rsidRPr="00996BA4">
        <w:t>лица</w:t>
      </w:r>
      <w:r w:rsidRPr="00996BA4">
        <w:t>)</w:t>
      </w:r>
      <w:r w:rsidR="00F10383" w:rsidRPr="00996BA4">
        <w:t xml:space="preserve">, </w:t>
      </w:r>
      <w:r w:rsidR="00472170" w:rsidRPr="00996BA4">
        <w:t xml:space="preserve">в Заявлении о добавлении/исключении номера телефона, адреса электронной почты </w:t>
      </w:r>
      <w:r w:rsidR="00F10383" w:rsidRPr="00996BA4">
        <w:t xml:space="preserve">или с адреса, дополнительно предоставленного Депонентом (его </w:t>
      </w:r>
      <w:r w:rsidR="005D1E56" w:rsidRPr="00996BA4">
        <w:t xml:space="preserve">уполномоченным </w:t>
      </w:r>
      <w:r w:rsidR="008809EC" w:rsidRPr="00996BA4">
        <w:t>лицом</w:t>
      </w:r>
      <w:r w:rsidR="00F10383" w:rsidRPr="00996BA4">
        <w:t xml:space="preserve">) в порядке, установленном Регламентом </w:t>
      </w:r>
      <w:r w:rsidR="00D460B5" w:rsidRPr="00996BA4">
        <w:t>брокерского обслуживания Общества с ограниченной ответственностью «Управляющая компания «Горизонт»</w:t>
      </w:r>
      <w:r w:rsidR="00F10383" w:rsidRPr="00996BA4">
        <w:t xml:space="preserve"> в случае, когда между Депонентом и ООО «</w:t>
      </w:r>
      <w:r w:rsidR="00D460B5" w:rsidRPr="00996BA4">
        <w:t>УК «Горизонт</w:t>
      </w:r>
      <w:r w:rsidR="00F10383" w:rsidRPr="00996BA4">
        <w:t>» заключен договор о брокерском обслуживании</w:t>
      </w:r>
      <w:r w:rsidR="00B75B7C" w:rsidRPr="00996BA4">
        <w:t>;</w:t>
      </w:r>
    </w:p>
    <w:p w14:paraId="3A2C7F7A" w14:textId="7129AC50" w:rsidR="009338E7" w:rsidRPr="00996BA4" w:rsidRDefault="009338E7" w:rsidP="009338E7">
      <w:pPr>
        <w:spacing w:after="120"/>
        <w:ind w:left="567"/>
        <w:jc w:val="both"/>
      </w:pPr>
      <w:r w:rsidRPr="00996BA4">
        <w:t>соотве</w:t>
      </w:r>
      <w:r w:rsidR="00C222C6" w:rsidRPr="00996BA4">
        <w:t>тствия полученной скан-</w:t>
      </w:r>
      <w:r w:rsidRPr="00996BA4">
        <w:t xml:space="preserve">копии </w:t>
      </w:r>
      <w:r w:rsidR="00C222C6" w:rsidRPr="00996BA4">
        <w:t>документа</w:t>
      </w:r>
      <w:r w:rsidRPr="00996BA4">
        <w:t xml:space="preserve"> требованиям качества, то есть, если принятое Стороной изображение текста </w:t>
      </w:r>
      <w:r w:rsidR="00C222C6" w:rsidRPr="00996BA4">
        <w:t>документа</w:t>
      </w:r>
      <w:r w:rsidR="00F10383" w:rsidRPr="00996BA4">
        <w:t xml:space="preserve"> </w:t>
      </w:r>
      <w:r w:rsidRPr="00996BA4">
        <w:t>является разборчивым и позволяет полностью и однозначно прочитать его содержание.</w:t>
      </w:r>
    </w:p>
    <w:p w14:paraId="73ECA1CF" w14:textId="5F5C1922" w:rsidR="00601EB5" w:rsidRPr="00996BA4" w:rsidRDefault="009538FB" w:rsidP="00601EB5">
      <w:pPr>
        <w:spacing w:after="120"/>
        <w:ind w:left="567"/>
        <w:jc w:val="both"/>
      </w:pPr>
      <w:r w:rsidRPr="00996BA4">
        <w:t>В</w:t>
      </w:r>
      <w:r w:rsidR="00601EB5" w:rsidRPr="00996BA4">
        <w:t xml:space="preserve"> случае если в Анкете Депонента</w:t>
      </w:r>
      <w:r w:rsidR="000410DB" w:rsidRPr="00996BA4">
        <w:t xml:space="preserve"> либо в Заявлении о добавлении/исключении номера телефона, адреса электронной почты</w:t>
      </w:r>
      <w:r w:rsidR="00601EB5" w:rsidRPr="00996BA4">
        <w:t xml:space="preserve"> выделены типы адресов, то адреса типа «личный», «рабочий», «для связи» могут использоваться Депозитарием для любых </w:t>
      </w:r>
      <w:r w:rsidR="00C222C6" w:rsidRPr="00996BA4">
        <w:t>документов и информации</w:t>
      </w:r>
      <w:r w:rsidR="00601EB5" w:rsidRPr="00996BA4">
        <w:t xml:space="preserve">, направляемых Депозитарием Депоненту, за исключением случаев, когда Депонентом указаны адреса типа «для отчетов»; в этом случае адреса типа «для отчетов», используются Депозитарием только для предоставления и направления предусмотренных Условиями отчетов и выписок, а адреса типа «личный», «рабочий», «для связи» - для </w:t>
      </w:r>
      <w:r w:rsidR="00C222C6" w:rsidRPr="00996BA4">
        <w:t>иных документов и информации</w:t>
      </w:r>
      <w:r w:rsidRPr="00996BA4">
        <w:t>.</w:t>
      </w:r>
    </w:p>
    <w:p w14:paraId="58087DD4" w14:textId="575FD8BF" w:rsidR="00601EB5" w:rsidRPr="00996BA4" w:rsidRDefault="009538FB" w:rsidP="00601EB5">
      <w:pPr>
        <w:spacing w:after="120"/>
        <w:ind w:left="567"/>
        <w:jc w:val="both"/>
      </w:pPr>
      <w:r w:rsidRPr="00996BA4">
        <w:t>В</w:t>
      </w:r>
      <w:r w:rsidR="00601EB5" w:rsidRPr="00996BA4">
        <w:t xml:space="preserve"> случае если тип адреса электронной почты содержит несколько адресов, то Депозитарий использует все относящиеся к соответствующему типу адреса электронной почты при отправке Депоненту соответствующих </w:t>
      </w:r>
      <w:r w:rsidR="00C222C6" w:rsidRPr="00996BA4">
        <w:t>документов</w:t>
      </w:r>
      <w:r w:rsidRPr="00996BA4">
        <w:t>.</w:t>
      </w:r>
    </w:p>
    <w:p w14:paraId="58D02321" w14:textId="27AF5A68" w:rsidR="00601EB5" w:rsidRPr="00996BA4" w:rsidRDefault="009538FB" w:rsidP="00601EB5">
      <w:pPr>
        <w:spacing w:after="120"/>
        <w:ind w:left="567"/>
        <w:jc w:val="both"/>
      </w:pPr>
      <w:r w:rsidRPr="00996BA4">
        <w:t>В</w:t>
      </w:r>
      <w:r w:rsidR="00601EB5" w:rsidRPr="00996BA4">
        <w:t xml:space="preserve"> случае если тип адреса электронной почты содержит несколько адресов, то Стороны используют любой из этих адресов для подтверждения того, что отправителем соответствующего Сообщения</w:t>
      </w:r>
      <w:r w:rsidR="00F10383" w:rsidRPr="00996BA4">
        <w:t xml:space="preserve"> </w:t>
      </w:r>
      <w:r w:rsidR="00601EB5" w:rsidRPr="00996BA4">
        <w:t>является Депонент.</w:t>
      </w:r>
    </w:p>
    <w:p w14:paraId="1892F0CB" w14:textId="38F4253F" w:rsidR="006C53A1" w:rsidRPr="00996BA4" w:rsidRDefault="006C53A1" w:rsidP="009C1308">
      <w:pPr>
        <w:spacing w:after="120"/>
        <w:ind w:left="567"/>
        <w:jc w:val="both"/>
      </w:pPr>
      <w:r w:rsidRPr="00996BA4">
        <w:t>В качестве даты и времени приема Депозитарием Сообщения</w:t>
      </w:r>
      <w:r w:rsidR="00F10383" w:rsidRPr="00996BA4">
        <w:t xml:space="preserve"> </w:t>
      </w:r>
      <w:r w:rsidRPr="00996BA4">
        <w:t>по электронной почте принимаются дата и время</w:t>
      </w:r>
      <w:r w:rsidR="00863FDB" w:rsidRPr="00996BA4">
        <w:t>,</w:t>
      </w:r>
      <w:r w:rsidRPr="00996BA4">
        <w:t xml:space="preserve"> проставленные </w:t>
      </w:r>
      <w:r w:rsidR="008F1E83" w:rsidRPr="00996BA4">
        <w:t>у</w:t>
      </w:r>
      <w:r w:rsidRPr="00996BA4">
        <w:t xml:space="preserve">полномоченным сотрудником </w:t>
      </w:r>
      <w:r w:rsidR="008F1E83" w:rsidRPr="00996BA4">
        <w:t>Депозитария</w:t>
      </w:r>
      <w:r w:rsidRPr="00996BA4">
        <w:t xml:space="preserve"> в момент получения Сообщения. </w:t>
      </w:r>
    </w:p>
    <w:p w14:paraId="582C5DAF" w14:textId="77777777" w:rsidR="006C53A1" w:rsidRPr="00996BA4" w:rsidRDefault="006C53A1" w:rsidP="009C1308">
      <w:pPr>
        <w:spacing w:before="120" w:after="120"/>
        <w:ind w:left="567"/>
        <w:jc w:val="both"/>
      </w:pPr>
      <w:r w:rsidRPr="00996BA4">
        <w:t>Сообщение, направленное Депозитарием по электронной почте, считается полученным в день отправки Сообщения.</w:t>
      </w:r>
    </w:p>
    <w:p w14:paraId="3912D66B" w14:textId="0B056A77" w:rsidR="006C53A1" w:rsidRPr="00996BA4" w:rsidRDefault="006C53A1" w:rsidP="009C1308">
      <w:pPr>
        <w:spacing w:before="120" w:after="120"/>
        <w:ind w:left="567"/>
        <w:jc w:val="both"/>
      </w:pPr>
      <w:r w:rsidRPr="00996BA4">
        <w:t>В случае неполучения по адресу электронной почты, указанному в Анкете</w:t>
      </w:r>
      <w:r w:rsidR="000410DB" w:rsidRPr="00996BA4">
        <w:t xml:space="preserve"> либо в Заявлении о добавлении/исключении номера телефона, адреса электронной почты,</w:t>
      </w:r>
      <w:r w:rsidRPr="00996BA4">
        <w:t xml:space="preserve"> Сообщений,</w:t>
      </w:r>
      <w:r w:rsidR="00B50AB3" w:rsidRPr="00996BA4">
        <w:t xml:space="preserve"> </w:t>
      </w:r>
      <w:r w:rsidRPr="00996BA4">
        <w:t>о которых Депонент знает, что они должны быть направлены Депозитарием, либо</w:t>
      </w:r>
      <w:r w:rsidR="00244F46" w:rsidRPr="00996BA4">
        <w:t xml:space="preserve"> </w:t>
      </w:r>
      <w:r w:rsidRPr="00996BA4">
        <w:t>регулярное направление которых предусмотрено Условиями, Депоненту следует обратиться к Депозитарию с соответствующим запросом.</w:t>
      </w:r>
    </w:p>
    <w:p w14:paraId="53EA2FB2" w14:textId="0945C6D2" w:rsidR="00415C5A" w:rsidRPr="00996BA4" w:rsidRDefault="00415C5A" w:rsidP="00415C5A">
      <w:pPr>
        <w:numPr>
          <w:ilvl w:val="1"/>
          <w:numId w:val="57"/>
        </w:numPr>
        <w:spacing w:after="120"/>
        <w:ind w:left="567" w:hanging="567"/>
        <w:jc w:val="both"/>
      </w:pPr>
      <w:r w:rsidRPr="00996BA4">
        <w:t>Предупреждение о рисках передачи Сообщений по электронной почте:</w:t>
      </w:r>
    </w:p>
    <w:p w14:paraId="1D81FE78" w14:textId="721470F7" w:rsidR="00C222C6" w:rsidRPr="00996BA4" w:rsidRDefault="00415C5A" w:rsidP="00415C5A">
      <w:pPr>
        <w:spacing w:before="120" w:after="120"/>
        <w:ind w:left="567"/>
        <w:jc w:val="both"/>
      </w:pPr>
      <w:r w:rsidRPr="00996BA4">
        <w:t>Возможность обмена сообщениями по электронной почте зависит от возможности доступа Депонента к сети Интернет, а также от особенностей функционирования сервиса электронной почты, поэтому используя электронную почту как способ обмена сообщениями, Депонент должен осознавать и принимает на себя</w:t>
      </w:r>
      <w:r w:rsidR="00C222C6" w:rsidRPr="00996BA4">
        <w:t>:</w:t>
      </w:r>
    </w:p>
    <w:p w14:paraId="5A34B11B" w14:textId="0BA87BBC" w:rsidR="00415C5A" w:rsidRPr="00996BA4" w:rsidRDefault="00415C5A" w:rsidP="00415C5A">
      <w:pPr>
        <w:spacing w:before="120" w:after="120"/>
        <w:ind w:left="567"/>
        <w:jc w:val="both"/>
      </w:pPr>
      <w:r w:rsidRPr="00996BA4">
        <w:t xml:space="preserve">риск неполучения </w:t>
      </w:r>
      <w:r w:rsidR="00C222C6" w:rsidRPr="00996BA4">
        <w:t>С</w:t>
      </w:r>
      <w:r w:rsidRPr="00996BA4">
        <w:t>ообщений от Депозитария и Депозитарием от Депонента ввиду:</w:t>
      </w:r>
    </w:p>
    <w:p w14:paraId="327B32CC" w14:textId="77777777" w:rsidR="00415C5A" w:rsidRPr="00996BA4" w:rsidRDefault="00415C5A" w:rsidP="00C222C6">
      <w:pPr>
        <w:numPr>
          <w:ilvl w:val="0"/>
          <w:numId w:val="56"/>
        </w:numPr>
        <w:tabs>
          <w:tab w:val="clear" w:pos="720"/>
          <w:tab w:val="num" w:pos="1134"/>
        </w:tabs>
        <w:spacing w:after="120"/>
        <w:ind w:left="1134" w:hanging="284"/>
        <w:jc w:val="both"/>
      </w:pPr>
      <w:r w:rsidRPr="00996BA4">
        <w:t>отсутствия по каким-либо причинам у Депонента доступа к сети Интернет;</w:t>
      </w:r>
    </w:p>
    <w:p w14:paraId="3B589BB8" w14:textId="69D21558" w:rsidR="00415C5A" w:rsidRPr="00996BA4" w:rsidRDefault="00415C5A" w:rsidP="00C222C6">
      <w:pPr>
        <w:numPr>
          <w:ilvl w:val="0"/>
          <w:numId w:val="56"/>
        </w:numPr>
        <w:tabs>
          <w:tab w:val="clear" w:pos="720"/>
          <w:tab w:val="num" w:pos="1134"/>
        </w:tabs>
        <w:spacing w:after="120"/>
        <w:ind w:left="1134" w:hanging="284"/>
        <w:jc w:val="both"/>
      </w:pPr>
      <w:r w:rsidRPr="00996BA4">
        <w:t xml:space="preserve">сбоев, нарушениях в работе, некорректной работе сервисов электронной почты (в том числе, настройка фильтров нежелательной корреспонденции, как самим почтовым сервисом, так и Депонентом и/или его уполномоченными </w:t>
      </w:r>
      <w:r w:rsidR="008809EC" w:rsidRPr="00996BA4">
        <w:t>лицами</w:t>
      </w:r>
      <w:r w:rsidRPr="00996BA4">
        <w:t>, в результате которой электронное письмо Депозитария не может быть получено по адресу электронной почты Депонента или перемещается в раздел ящика электронной почты Депонента для нежелательной корреспонденции);</w:t>
      </w:r>
    </w:p>
    <w:p w14:paraId="515AB2FE" w14:textId="77777777" w:rsidR="00415C5A" w:rsidRPr="00996BA4" w:rsidRDefault="00415C5A" w:rsidP="00C222C6">
      <w:pPr>
        <w:numPr>
          <w:ilvl w:val="0"/>
          <w:numId w:val="56"/>
        </w:numPr>
        <w:tabs>
          <w:tab w:val="clear" w:pos="720"/>
          <w:tab w:val="num" w:pos="1134"/>
        </w:tabs>
        <w:spacing w:after="120"/>
        <w:ind w:left="1134" w:hanging="284"/>
        <w:jc w:val="both"/>
      </w:pPr>
      <w:r w:rsidRPr="00996BA4">
        <w:t>превышения максимального объема дискового пространства, зарезервированного за соответствующим почтовым ящиком Депонента;</w:t>
      </w:r>
    </w:p>
    <w:p w14:paraId="1F918940" w14:textId="77777777" w:rsidR="00415C5A" w:rsidRPr="00996BA4" w:rsidRDefault="00415C5A" w:rsidP="00C222C6">
      <w:pPr>
        <w:numPr>
          <w:ilvl w:val="0"/>
          <w:numId w:val="56"/>
        </w:numPr>
        <w:tabs>
          <w:tab w:val="clear" w:pos="720"/>
          <w:tab w:val="num" w:pos="1134"/>
        </w:tabs>
        <w:spacing w:after="120"/>
        <w:ind w:left="1134" w:hanging="284"/>
        <w:jc w:val="both"/>
      </w:pPr>
      <w:r w:rsidRPr="00996BA4">
        <w:t>сбоев, нарушений в работе, некорректной работе программного обеспечения, способствующего доступу в Интернет и/или работе с сервисом электронной почты;</w:t>
      </w:r>
    </w:p>
    <w:p w14:paraId="2D4B20F6" w14:textId="4B8DCF15" w:rsidR="00415C5A" w:rsidRPr="00996BA4" w:rsidRDefault="00415C5A" w:rsidP="00C222C6">
      <w:pPr>
        <w:numPr>
          <w:ilvl w:val="0"/>
          <w:numId w:val="56"/>
        </w:numPr>
        <w:tabs>
          <w:tab w:val="clear" w:pos="720"/>
          <w:tab w:val="num" w:pos="1134"/>
        </w:tabs>
        <w:spacing w:after="120"/>
        <w:ind w:left="1134" w:hanging="284"/>
        <w:jc w:val="both"/>
      </w:pPr>
      <w:r w:rsidRPr="00996BA4">
        <w:t>утраты права доступа Депонента к ящику электронной почты, адрес которой был указан в Анкете</w:t>
      </w:r>
      <w:r w:rsidR="000410DB" w:rsidRPr="00996BA4">
        <w:t xml:space="preserve"> либо в Заявлении о добавлении/исключении номера телефона, адреса электронной почты</w:t>
      </w:r>
      <w:r w:rsidRPr="00996BA4">
        <w:t>;</w:t>
      </w:r>
    </w:p>
    <w:p w14:paraId="363C4680" w14:textId="662D290C" w:rsidR="00415C5A" w:rsidRPr="00996BA4" w:rsidRDefault="00415C5A" w:rsidP="00C222C6">
      <w:pPr>
        <w:numPr>
          <w:ilvl w:val="0"/>
          <w:numId w:val="56"/>
        </w:numPr>
        <w:tabs>
          <w:tab w:val="clear" w:pos="720"/>
          <w:tab w:val="num" w:pos="1134"/>
        </w:tabs>
        <w:spacing w:after="120"/>
        <w:ind w:left="1134" w:hanging="284"/>
        <w:jc w:val="both"/>
      </w:pPr>
      <w:r w:rsidRPr="00996BA4">
        <w:t>иных причин, делающих невозможным обмен сообщениями и находящихся вне контроля ООО «</w:t>
      </w:r>
      <w:r w:rsidR="00065753" w:rsidRPr="00996BA4">
        <w:t>УК «Горизонт</w:t>
      </w:r>
      <w:r w:rsidRPr="00996BA4">
        <w:t>» и Депонента.</w:t>
      </w:r>
    </w:p>
    <w:p w14:paraId="6E73862B" w14:textId="47504837" w:rsidR="00EC43CD" w:rsidRPr="00996BA4" w:rsidRDefault="00C222C6" w:rsidP="006864A0">
      <w:pPr>
        <w:spacing w:after="120"/>
        <w:jc w:val="both"/>
      </w:pPr>
      <w:r w:rsidRPr="00996BA4">
        <w:t>риск неправомерного доступа третьих ли</w:t>
      </w:r>
      <w:r w:rsidR="0010693E" w:rsidRPr="00996BA4">
        <w:t>ц</w:t>
      </w:r>
      <w:r w:rsidRPr="00996BA4">
        <w:t xml:space="preserve"> к электронной почте Депонента</w:t>
      </w:r>
      <w:r w:rsidR="00CC6FF7" w:rsidRPr="00996BA4">
        <w:t>.</w:t>
      </w:r>
    </w:p>
    <w:p w14:paraId="60EF22E5" w14:textId="433E19F9" w:rsidR="00EC43CD" w:rsidRPr="00996BA4" w:rsidRDefault="00EC43CD" w:rsidP="006864A0">
      <w:pPr>
        <w:numPr>
          <w:ilvl w:val="1"/>
          <w:numId w:val="57"/>
        </w:numPr>
        <w:spacing w:after="120"/>
        <w:ind w:left="567" w:hanging="567"/>
        <w:jc w:val="both"/>
      </w:pPr>
      <w:r w:rsidRPr="00996BA4">
        <w:t xml:space="preserve">В целях предотвращения несанкционированного доступа к электронной почте </w:t>
      </w:r>
      <w:r w:rsidR="00533977" w:rsidRPr="00996BA4">
        <w:t>Депоненту</w:t>
      </w:r>
      <w:r w:rsidRPr="00996BA4">
        <w:t xml:space="preserve"> необходимо:</w:t>
      </w:r>
    </w:p>
    <w:p w14:paraId="511A8E05" w14:textId="7FFA5D4E" w:rsidR="00EC43CD" w:rsidRPr="00996BA4" w:rsidRDefault="00EC43CD" w:rsidP="00EC43CD">
      <w:pPr>
        <w:numPr>
          <w:ilvl w:val="3"/>
          <w:numId w:val="89"/>
        </w:numPr>
        <w:tabs>
          <w:tab w:val="clear" w:pos="360"/>
        </w:tabs>
        <w:spacing w:after="60"/>
        <w:ind w:left="1117" w:hanging="397"/>
        <w:jc w:val="both"/>
      </w:pPr>
      <w:r w:rsidRPr="00996BA4">
        <w:t xml:space="preserve">соблюдать Рекомендации по защите информации от воздействия программных кодов, приводящих к нарушению нормального функционирования вычислительной техники, в целях противодействия незаконным финансовым операциям, размещенные на Сайте </w:t>
      </w:r>
      <w:r w:rsidR="00533977" w:rsidRPr="00996BA4">
        <w:t>Депозитария</w:t>
      </w:r>
      <w:r w:rsidRPr="00996BA4">
        <w:t>;</w:t>
      </w:r>
    </w:p>
    <w:p w14:paraId="02C74610" w14:textId="34714A3F" w:rsidR="00EC43CD" w:rsidRPr="00996BA4" w:rsidRDefault="00EC43CD" w:rsidP="00EC43CD">
      <w:pPr>
        <w:numPr>
          <w:ilvl w:val="3"/>
          <w:numId w:val="89"/>
        </w:numPr>
        <w:tabs>
          <w:tab w:val="clear" w:pos="360"/>
        </w:tabs>
        <w:spacing w:after="60"/>
        <w:ind w:left="1117" w:hanging="397"/>
        <w:jc w:val="both"/>
      </w:pPr>
      <w:r w:rsidRPr="00996BA4">
        <w:lastRenderedPageBreak/>
        <w:t xml:space="preserve">обеспечивать конфиденциальность информации, используемой для доступа к почтовому ящику электронной почты, используемой при взаимодействии с </w:t>
      </w:r>
      <w:r w:rsidR="00533977" w:rsidRPr="00996BA4">
        <w:t>Депозитарием</w:t>
      </w:r>
      <w:r w:rsidRPr="00996BA4">
        <w:t>, в том числе пароля доступа к электронной почте, пароля доступа в учетную запись, используемую для доступа к почтовому ящику электронной почты, пароля доступа к устройству, используемому для работы с электронной почтой; осуществлять смену соответствующих паролей на регулярной основе, а также при наличии подозрений, что конфиденциальность информации, используемой для доступа к электронной почте, нарушена;</w:t>
      </w:r>
    </w:p>
    <w:p w14:paraId="31D78B09" w14:textId="47234E67" w:rsidR="00EC43CD" w:rsidRPr="00996BA4" w:rsidRDefault="00533977" w:rsidP="00E377F4">
      <w:pPr>
        <w:numPr>
          <w:ilvl w:val="3"/>
          <w:numId w:val="89"/>
        </w:numPr>
        <w:tabs>
          <w:tab w:val="clear" w:pos="360"/>
        </w:tabs>
        <w:spacing w:after="60"/>
        <w:ind w:left="1117" w:hanging="397"/>
        <w:jc w:val="both"/>
      </w:pPr>
      <w:r w:rsidRPr="00996BA4">
        <w:t xml:space="preserve">в случае утраты доступа к используемой при взаимодействии с </w:t>
      </w:r>
      <w:r w:rsidR="00E377F4" w:rsidRPr="00996BA4">
        <w:t>Депозитарием</w:t>
      </w:r>
      <w:r w:rsidRPr="00996BA4">
        <w:t xml:space="preserve"> электронной почты </w:t>
      </w:r>
      <w:r w:rsidR="00EC43CD" w:rsidRPr="00996BA4">
        <w:t xml:space="preserve">незамедлительно направлять в </w:t>
      </w:r>
      <w:r w:rsidRPr="00996BA4">
        <w:t>Депозитарий информацию об и</w:t>
      </w:r>
      <w:r w:rsidR="00E377F4" w:rsidRPr="00996BA4">
        <w:t>зменении используемого адреса</w:t>
      </w:r>
      <w:r w:rsidRPr="00996BA4">
        <w:t xml:space="preserve"> электронной почты Депонента (его </w:t>
      </w:r>
      <w:r w:rsidR="005D1E56" w:rsidRPr="00996BA4">
        <w:t xml:space="preserve">уполномоченного </w:t>
      </w:r>
      <w:r w:rsidR="00BD3CD8" w:rsidRPr="00996BA4">
        <w:t>лица</w:t>
      </w:r>
      <w:r w:rsidRPr="00996BA4">
        <w:t xml:space="preserve">), </w:t>
      </w:r>
      <w:r w:rsidR="00E377F4" w:rsidRPr="00996BA4">
        <w:t xml:space="preserve">путем направления в Депозитарий </w:t>
      </w:r>
      <w:r w:rsidR="000410DB" w:rsidRPr="00996BA4">
        <w:t>Заявления о добавлении/исключении номера телефона, адреса электронной почты</w:t>
      </w:r>
      <w:r w:rsidR="000410DB" w:rsidRPr="00996BA4" w:rsidDel="000410DB">
        <w:t xml:space="preserve"> </w:t>
      </w:r>
      <w:r w:rsidR="00E377F4" w:rsidRPr="00996BA4">
        <w:t xml:space="preserve">либо </w:t>
      </w:r>
      <w:r w:rsidRPr="00996BA4">
        <w:t xml:space="preserve">в порядке, установленном </w:t>
      </w:r>
      <w:r w:rsidR="00D460B5" w:rsidRPr="00996BA4">
        <w:t>Регламентом брокерского обслуживания Общества с ограниченной ответственностью «Управляющая компания «Горизонт»</w:t>
      </w:r>
      <w:r w:rsidRPr="00996BA4">
        <w:t xml:space="preserve"> в случае, когда между Депонентом и ООО «</w:t>
      </w:r>
      <w:r w:rsidR="00D460B5" w:rsidRPr="00996BA4">
        <w:t>УК «Горизонт</w:t>
      </w:r>
      <w:r w:rsidRPr="00996BA4">
        <w:t>» заключен договор о брокерском обслуживании.</w:t>
      </w:r>
    </w:p>
    <w:p w14:paraId="160FF658" w14:textId="5D7DE65C" w:rsidR="00EC43CD" w:rsidRPr="00996BA4" w:rsidRDefault="00EC43CD" w:rsidP="00EC43CD">
      <w:pPr>
        <w:numPr>
          <w:ilvl w:val="1"/>
          <w:numId w:val="57"/>
        </w:numPr>
        <w:spacing w:after="120"/>
        <w:ind w:left="567" w:hanging="567"/>
        <w:jc w:val="both"/>
      </w:pPr>
      <w:r w:rsidRPr="00996BA4">
        <w:t>Компания не несет ответственности за неблагоприятные последствия, возникшие у Клиента</w:t>
      </w:r>
      <w:r w:rsidR="00E377F4" w:rsidRPr="00996BA4">
        <w:t xml:space="preserve"> возникшие в результате реализации рисков, указанных в п. 7.14 Условия</w:t>
      </w:r>
      <w:r w:rsidRPr="00996BA4">
        <w:t xml:space="preserve">, </w:t>
      </w:r>
      <w:r w:rsidR="00E377F4" w:rsidRPr="00996BA4">
        <w:t>и/или</w:t>
      </w:r>
      <w:r w:rsidRPr="00996BA4">
        <w:t xml:space="preserve"> нарушения </w:t>
      </w:r>
      <w:r w:rsidR="00E377F4" w:rsidRPr="00996BA4">
        <w:t>Депонентом</w:t>
      </w:r>
      <w:r w:rsidRPr="00996BA4">
        <w:t xml:space="preserve"> тр</w:t>
      </w:r>
      <w:r w:rsidR="00E377F4" w:rsidRPr="00996BA4">
        <w:t>ебований п. 7.15 Условий</w:t>
      </w:r>
      <w:r w:rsidRPr="00996BA4">
        <w:t>.</w:t>
      </w:r>
    </w:p>
    <w:p w14:paraId="22B8AA87" w14:textId="5F352D19" w:rsidR="006C09B7" w:rsidRPr="00996BA4" w:rsidRDefault="009F70AA" w:rsidP="009C1308">
      <w:pPr>
        <w:numPr>
          <w:ilvl w:val="1"/>
          <w:numId w:val="57"/>
        </w:numPr>
        <w:spacing w:after="120"/>
        <w:ind w:left="567" w:hanging="567"/>
        <w:jc w:val="both"/>
      </w:pPr>
      <w:r w:rsidRPr="00996BA4">
        <w:rPr>
          <w:b/>
        </w:rPr>
        <w:t>Непосредственное вручение</w:t>
      </w:r>
      <w:r w:rsidRPr="00996BA4">
        <w:t xml:space="preserve"> Сторонами друг другу оригиналов Сообщений осуществляется </w:t>
      </w:r>
      <w:r w:rsidR="00D56AD4" w:rsidRPr="00996BA4">
        <w:t xml:space="preserve">по рабочим дням в период с 9:30 до 18:30 (время московское) </w:t>
      </w:r>
      <w:r w:rsidRPr="00996BA4">
        <w:t xml:space="preserve">в офисе </w:t>
      </w:r>
      <w:r w:rsidR="006C53A1" w:rsidRPr="00996BA4">
        <w:t>Депозитария</w:t>
      </w:r>
      <w:r w:rsidRPr="00996BA4">
        <w:t xml:space="preserve">, расположенном по фактическому адресу </w:t>
      </w:r>
      <w:r w:rsidR="006C53A1" w:rsidRPr="00996BA4">
        <w:t>Депозитария</w:t>
      </w:r>
      <w:r w:rsidRPr="00996BA4">
        <w:t xml:space="preserve">. </w:t>
      </w:r>
    </w:p>
    <w:p w14:paraId="2172C6D9" w14:textId="77777777" w:rsidR="009F70AA" w:rsidRPr="00996BA4" w:rsidRDefault="009F70AA" w:rsidP="009C1308">
      <w:pPr>
        <w:numPr>
          <w:ilvl w:val="1"/>
          <w:numId w:val="57"/>
        </w:numPr>
        <w:spacing w:after="120"/>
        <w:ind w:left="567" w:hanging="567"/>
        <w:jc w:val="both"/>
      </w:pPr>
      <w:r w:rsidRPr="00996BA4">
        <w:t xml:space="preserve">Сообщение может быть передано с использованием </w:t>
      </w:r>
      <w:r w:rsidRPr="00996BA4">
        <w:rPr>
          <w:b/>
        </w:rPr>
        <w:t>почтовой связи</w:t>
      </w:r>
      <w:r w:rsidRPr="00996BA4">
        <w:t xml:space="preserve"> при условии направления оригинала Сообщения:</w:t>
      </w:r>
    </w:p>
    <w:p w14:paraId="4B434973" w14:textId="77777777" w:rsidR="009F70AA" w:rsidRPr="00996BA4" w:rsidRDefault="006C09B7" w:rsidP="009C1308">
      <w:pPr>
        <w:numPr>
          <w:ilvl w:val="0"/>
          <w:numId w:val="56"/>
        </w:numPr>
        <w:tabs>
          <w:tab w:val="clear" w:pos="720"/>
          <w:tab w:val="num" w:pos="851"/>
        </w:tabs>
        <w:spacing w:after="120"/>
        <w:ind w:left="851" w:hanging="284"/>
        <w:jc w:val="both"/>
      </w:pPr>
      <w:r w:rsidRPr="00996BA4">
        <w:t>Депозитарию – на его почтовый адрес</w:t>
      </w:r>
      <w:r w:rsidR="009F70AA" w:rsidRPr="00996BA4">
        <w:t>;</w:t>
      </w:r>
    </w:p>
    <w:p w14:paraId="6F6599B7" w14:textId="665D3DE0" w:rsidR="009F70AA" w:rsidRPr="00996BA4" w:rsidRDefault="006C09B7" w:rsidP="009C1308">
      <w:pPr>
        <w:numPr>
          <w:ilvl w:val="0"/>
          <w:numId w:val="56"/>
        </w:numPr>
        <w:tabs>
          <w:tab w:val="clear" w:pos="720"/>
          <w:tab w:val="num" w:pos="851"/>
        </w:tabs>
        <w:spacing w:after="120"/>
        <w:ind w:left="851" w:hanging="284"/>
        <w:jc w:val="both"/>
      </w:pPr>
      <w:r w:rsidRPr="00996BA4">
        <w:t>Депоненту</w:t>
      </w:r>
      <w:r w:rsidR="009F70AA" w:rsidRPr="00996BA4">
        <w:t xml:space="preserve"> – на его почтовый адрес, указанный в Анкете</w:t>
      </w:r>
      <w:r w:rsidR="000410DB" w:rsidRPr="00996BA4">
        <w:t xml:space="preserve"> либо в Заявлении о добавлении/исключении номера телефона, адреса электронной почты</w:t>
      </w:r>
      <w:r w:rsidRPr="00996BA4">
        <w:t>.</w:t>
      </w:r>
    </w:p>
    <w:p w14:paraId="27C6F2A0" w14:textId="77777777" w:rsidR="006C09B7" w:rsidRPr="00996BA4" w:rsidRDefault="006C09B7" w:rsidP="009C1308">
      <w:pPr>
        <w:spacing w:before="120" w:after="120"/>
        <w:ind w:left="567"/>
        <w:jc w:val="both"/>
      </w:pPr>
      <w:r w:rsidRPr="00996BA4">
        <w:t>Сообщение, отправленное заказным письмом с уведомлением о вручении, считается доставленным Депоненту в дату, указанную почтовой организацией.</w:t>
      </w:r>
    </w:p>
    <w:p w14:paraId="1656A265" w14:textId="77777777" w:rsidR="006C09B7" w:rsidRPr="00996BA4" w:rsidRDefault="006C09B7" w:rsidP="009C1308">
      <w:pPr>
        <w:spacing w:before="120" w:after="120"/>
        <w:ind w:left="567"/>
        <w:jc w:val="both"/>
      </w:pPr>
      <w:r w:rsidRPr="00996BA4">
        <w:t>Сообщение, отправленное простым письмом, считается полученным Депонентом по истечении 10 (десяти) календарных дней с даты отправки, если Депонент не подтвердит более раннее получение.</w:t>
      </w:r>
    </w:p>
    <w:p w14:paraId="14A0ADFF" w14:textId="6EB056E4" w:rsidR="009F70AA" w:rsidRPr="00996BA4" w:rsidRDefault="00623EF9" w:rsidP="009C1308">
      <w:pPr>
        <w:spacing w:before="120" w:after="120"/>
        <w:ind w:left="567"/>
        <w:jc w:val="both"/>
      </w:pPr>
      <w:r w:rsidRPr="00996BA4">
        <w:t>Направление Депозитарием Депоненту Сообщения по почтовому адресу, указанному в Анкете</w:t>
      </w:r>
      <w:r w:rsidR="000410DB" w:rsidRPr="00996BA4">
        <w:t xml:space="preserve"> либо в Заявлении о добавлении/исключении номера телефона, адреса электронной почты</w:t>
      </w:r>
      <w:r w:rsidRPr="00996BA4">
        <w:t>, подтверждает надлежащие исполнение Депозитарием обязанности по направлению Депоненту Сообщения.</w:t>
      </w:r>
    </w:p>
    <w:p w14:paraId="733FD70A" w14:textId="2F16F443" w:rsidR="009F70AA" w:rsidRPr="00996BA4" w:rsidRDefault="009F70AA" w:rsidP="009C1308">
      <w:pPr>
        <w:numPr>
          <w:ilvl w:val="1"/>
          <w:numId w:val="57"/>
        </w:numPr>
        <w:spacing w:after="120"/>
        <w:ind w:left="567" w:hanging="567"/>
        <w:jc w:val="both"/>
      </w:pPr>
      <w:r w:rsidRPr="00996BA4">
        <w:t xml:space="preserve">Сообщение считается переданным посредством </w:t>
      </w:r>
      <w:r w:rsidRPr="00996BA4">
        <w:rPr>
          <w:b/>
        </w:rPr>
        <w:t>факсимильной связи</w:t>
      </w:r>
      <w:r w:rsidRPr="00996BA4">
        <w:t xml:space="preserve"> при условии, что передача Сообщения осуществлялась с номера/на номер факса </w:t>
      </w:r>
      <w:r w:rsidR="006C09B7" w:rsidRPr="00996BA4">
        <w:t>Депозитария</w:t>
      </w:r>
      <w:r w:rsidRPr="00996BA4">
        <w:t xml:space="preserve"> на номер/с номера факса </w:t>
      </w:r>
      <w:r w:rsidR="006C09B7" w:rsidRPr="00996BA4">
        <w:t>Депонента</w:t>
      </w:r>
      <w:r w:rsidRPr="00996BA4">
        <w:t>, указанного в Анкете</w:t>
      </w:r>
      <w:r w:rsidR="000410DB" w:rsidRPr="00996BA4">
        <w:t xml:space="preserve"> либо в Заявлении о добавлении/исключении номера телефона, адреса электронной почты</w:t>
      </w:r>
      <w:r w:rsidRPr="00996BA4">
        <w:t>.</w:t>
      </w:r>
    </w:p>
    <w:p w14:paraId="73299ECE" w14:textId="77777777" w:rsidR="009F70AA" w:rsidRPr="00996BA4" w:rsidRDefault="009F70AA" w:rsidP="009C1308">
      <w:pPr>
        <w:spacing w:before="120" w:after="120"/>
        <w:ind w:left="567"/>
        <w:jc w:val="both"/>
      </w:pPr>
      <w:r w:rsidRPr="00996BA4">
        <w:t>В качестве даты и времени п</w:t>
      </w:r>
      <w:r w:rsidR="006C09B7" w:rsidRPr="00996BA4">
        <w:t>олучения</w:t>
      </w:r>
      <w:r w:rsidRPr="00996BA4">
        <w:t xml:space="preserve"> </w:t>
      </w:r>
      <w:r w:rsidR="006C09B7" w:rsidRPr="00996BA4">
        <w:t>Депозитарием</w:t>
      </w:r>
      <w:r w:rsidRPr="00996BA4">
        <w:t xml:space="preserve"> факсимильного сообщения принимаются дата и время, зафиксированные факсимильным аппаратом </w:t>
      </w:r>
      <w:r w:rsidR="006C09B7" w:rsidRPr="00996BA4">
        <w:t>Депозитария</w:t>
      </w:r>
      <w:r w:rsidRPr="00996BA4">
        <w:t xml:space="preserve"> на факсимильном документе</w:t>
      </w:r>
      <w:r w:rsidR="006C09B7" w:rsidRPr="00996BA4">
        <w:t xml:space="preserve"> или проставленные у</w:t>
      </w:r>
      <w:r w:rsidRPr="00996BA4">
        <w:t xml:space="preserve">полномоченным сотрудником </w:t>
      </w:r>
      <w:r w:rsidR="006C09B7" w:rsidRPr="00996BA4">
        <w:t>Депозитария</w:t>
      </w:r>
      <w:r w:rsidRPr="00996BA4">
        <w:t xml:space="preserve"> в момент его получения. </w:t>
      </w:r>
    </w:p>
    <w:p w14:paraId="1EBE2E90" w14:textId="77777777" w:rsidR="009F70AA" w:rsidRPr="00996BA4" w:rsidRDefault="009F70AA" w:rsidP="009C1308">
      <w:pPr>
        <w:spacing w:before="120" w:after="120"/>
        <w:ind w:left="567"/>
        <w:jc w:val="both"/>
      </w:pPr>
      <w:r w:rsidRPr="00996BA4">
        <w:t xml:space="preserve">Факсимильное сообщение принимается </w:t>
      </w:r>
      <w:r w:rsidR="006C09B7" w:rsidRPr="00996BA4">
        <w:t xml:space="preserve">Депозитарием </w:t>
      </w:r>
      <w:r w:rsidRPr="00996BA4">
        <w:t xml:space="preserve">только при условии наличия возможности определить содержание Сообщения, все реквизиты направляющей Стороны, в том числе подпись и печать. </w:t>
      </w:r>
    </w:p>
    <w:p w14:paraId="010D092E" w14:textId="4328882B" w:rsidR="00953000" w:rsidRPr="00996BA4" w:rsidRDefault="00953000" w:rsidP="009C1308">
      <w:pPr>
        <w:numPr>
          <w:ilvl w:val="1"/>
          <w:numId w:val="57"/>
        </w:numPr>
        <w:spacing w:after="120"/>
        <w:ind w:left="567" w:hanging="567"/>
        <w:jc w:val="both"/>
      </w:pPr>
      <w:r w:rsidRPr="00996BA4">
        <w:t>Сообщения (в том числе отчеты Депозитария</w:t>
      </w:r>
      <w:r w:rsidR="00CB47B7" w:rsidRPr="00996BA4">
        <w:t xml:space="preserve"> и счета</w:t>
      </w:r>
      <w:r w:rsidRPr="00996BA4">
        <w:t xml:space="preserve">), направленные </w:t>
      </w:r>
      <w:r w:rsidR="00065753" w:rsidRPr="00996BA4">
        <w:t>по электронной почте</w:t>
      </w:r>
      <w:r w:rsidRPr="00996BA4">
        <w:t xml:space="preserve"> или с помощью факсимильной связи, </w:t>
      </w:r>
      <w:r w:rsidR="00CB47B7" w:rsidRPr="00996BA4">
        <w:t xml:space="preserve">предоставляются в случаях </w:t>
      </w:r>
      <w:r w:rsidRPr="00996BA4">
        <w:t>запрос</w:t>
      </w:r>
      <w:r w:rsidR="004403B3" w:rsidRPr="00996BA4">
        <w:t>а</w:t>
      </w:r>
      <w:r w:rsidRPr="00996BA4">
        <w:t xml:space="preserve"> Депонента на бумажном носителе. При этом датой их предоставления считается дата направления документов Депозитарием посредством факсимильной связи, по электронной почте.</w:t>
      </w:r>
    </w:p>
    <w:p w14:paraId="3D6F29F6" w14:textId="77777777" w:rsidR="009F70AA" w:rsidRPr="00996BA4" w:rsidRDefault="009F70AA" w:rsidP="009C1308"/>
    <w:p w14:paraId="6CA993F6" w14:textId="28342CCC" w:rsidR="001A2454" w:rsidRPr="00996BA4" w:rsidRDefault="001A2454" w:rsidP="001A0AA7">
      <w:pPr>
        <w:pStyle w:val="aa"/>
      </w:pPr>
      <w:bookmarkStart w:id="16" w:name="_Toc141269885"/>
      <w:r w:rsidRPr="00996BA4">
        <w:t xml:space="preserve">Часть </w:t>
      </w:r>
      <w:r w:rsidR="00785EE5" w:rsidRPr="00996BA4">
        <w:t>8</w:t>
      </w:r>
      <w:r w:rsidRPr="00996BA4">
        <w:t>. ОБЩИЙ ПОРЯДОК ОКАЗАНИЯ ДЕПОЗИТАРНЫХ УСЛУГ</w:t>
      </w:r>
      <w:bookmarkEnd w:id="16"/>
    </w:p>
    <w:p w14:paraId="409E3D27" w14:textId="324CC7C4" w:rsidR="001A2454" w:rsidRPr="00996BA4" w:rsidRDefault="001A2454" w:rsidP="009C1308">
      <w:pPr>
        <w:numPr>
          <w:ilvl w:val="1"/>
          <w:numId w:val="58"/>
        </w:numPr>
        <w:tabs>
          <w:tab w:val="left" w:pos="567"/>
          <w:tab w:val="left" w:pos="1080"/>
        </w:tabs>
        <w:spacing w:before="120" w:after="120"/>
        <w:ind w:left="567" w:hanging="567"/>
        <w:rPr>
          <w:b/>
          <w:kern w:val="28"/>
        </w:rPr>
      </w:pPr>
      <w:r w:rsidRPr="00996BA4">
        <w:rPr>
          <w:b/>
          <w:kern w:val="28"/>
        </w:rPr>
        <w:t xml:space="preserve">Основания для </w:t>
      </w:r>
      <w:r w:rsidR="000D2097" w:rsidRPr="00996BA4">
        <w:rPr>
          <w:b/>
          <w:kern w:val="28"/>
        </w:rPr>
        <w:t xml:space="preserve">проведения </w:t>
      </w:r>
      <w:r w:rsidRPr="00996BA4">
        <w:rPr>
          <w:b/>
          <w:kern w:val="28"/>
        </w:rPr>
        <w:t>депозитарных операций</w:t>
      </w:r>
    </w:p>
    <w:p w14:paraId="119CD384" w14:textId="20479B89" w:rsidR="001A2454" w:rsidRPr="00996BA4" w:rsidRDefault="001A2454" w:rsidP="009C1308">
      <w:pPr>
        <w:numPr>
          <w:ilvl w:val="2"/>
          <w:numId w:val="58"/>
        </w:numPr>
        <w:spacing w:after="120"/>
        <w:ind w:left="567" w:hanging="567"/>
        <w:jc w:val="both"/>
      </w:pPr>
      <w:r w:rsidRPr="00996BA4">
        <w:t xml:space="preserve">Основанием для </w:t>
      </w:r>
      <w:r w:rsidR="000D2097" w:rsidRPr="00996BA4">
        <w:t xml:space="preserve">проведения </w:t>
      </w:r>
      <w:r w:rsidRPr="00996BA4">
        <w:t>депозитарн</w:t>
      </w:r>
      <w:r w:rsidR="0039518B" w:rsidRPr="00996BA4">
        <w:t>ых</w:t>
      </w:r>
      <w:r w:rsidRPr="00996BA4">
        <w:t xml:space="preserve"> операци</w:t>
      </w:r>
      <w:r w:rsidR="0039518B" w:rsidRPr="00996BA4">
        <w:t>й</w:t>
      </w:r>
      <w:r w:rsidRPr="00996BA4">
        <w:t xml:space="preserve"> явля</w:t>
      </w:r>
      <w:r w:rsidR="0039518B" w:rsidRPr="00996BA4">
        <w:t>ю</w:t>
      </w:r>
      <w:r w:rsidRPr="00996BA4">
        <w:t xml:space="preserve">тся </w:t>
      </w:r>
      <w:r w:rsidR="00DC10A7" w:rsidRPr="00996BA4">
        <w:t xml:space="preserve">(1) </w:t>
      </w:r>
      <w:r w:rsidRPr="00996BA4">
        <w:t>соответствующ</w:t>
      </w:r>
      <w:r w:rsidR="0039518B" w:rsidRPr="00996BA4">
        <w:t>и</w:t>
      </w:r>
      <w:r w:rsidRPr="00996BA4">
        <w:t>е поручени</w:t>
      </w:r>
      <w:r w:rsidR="0039518B" w:rsidRPr="00996BA4">
        <w:t>я</w:t>
      </w:r>
      <w:r w:rsidR="00DC10A7" w:rsidRPr="00996BA4">
        <w:t>, подписанные инициатором операции и переданное в Депозитарий, с приложением всех необходимых документов, а также</w:t>
      </w:r>
      <w:r w:rsidR="0042296E" w:rsidRPr="00996BA4">
        <w:t xml:space="preserve"> </w:t>
      </w:r>
      <w:r w:rsidR="00DC10A7" w:rsidRPr="00996BA4">
        <w:t xml:space="preserve">(2) </w:t>
      </w:r>
      <w:r w:rsidR="0042296E" w:rsidRPr="00996BA4">
        <w:t>документы (в том числе поручения), полученные Депозитарием от Депонента в рамках оказания депоненту</w:t>
      </w:r>
      <w:r w:rsidR="0039518B" w:rsidRPr="00996BA4">
        <w:t xml:space="preserve"> брокерских услуг, </w:t>
      </w:r>
      <w:r w:rsidR="00DC10A7" w:rsidRPr="00996BA4">
        <w:t xml:space="preserve">(3) </w:t>
      </w:r>
      <w:r w:rsidRPr="00996BA4">
        <w:t>ин</w:t>
      </w:r>
      <w:r w:rsidR="0039518B" w:rsidRPr="00996BA4">
        <w:t>ые</w:t>
      </w:r>
      <w:r w:rsidRPr="00996BA4">
        <w:t>, предусмотренны</w:t>
      </w:r>
      <w:r w:rsidR="0039518B" w:rsidRPr="00996BA4">
        <w:t>е</w:t>
      </w:r>
      <w:r w:rsidRPr="00996BA4">
        <w:t xml:space="preserve"> </w:t>
      </w:r>
      <w:r w:rsidR="005E4AB2" w:rsidRPr="00996BA4">
        <w:t>договором с Д</w:t>
      </w:r>
      <w:r w:rsidR="0039518B" w:rsidRPr="00996BA4">
        <w:t xml:space="preserve">епонентом, </w:t>
      </w:r>
      <w:r w:rsidRPr="00996BA4">
        <w:t>настоящими Условиями и/или действующим законодательством</w:t>
      </w:r>
      <w:r w:rsidR="00393B01" w:rsidRPr="00996BA4">
        <w:t xml:space="preserve"> РФ</w:t>
      </w:r>
      <w:r w:rsidRPr="00996BA4">
        <w:t xml:space="preserve"> документ</w:t>
      </w:r>
      <w:r w:rsidR="0039518B" w:rsidRPr="00996BA4">
        <w:t>ы</w:t>
      </w:r>
      <w:r w:rsidR="009638A5" w:rsidRPr="00996BA4">
        <w:t xml:space="preserve"> (например, отчет клиринговой организации по итогам клиринга)</w:t>
      </w:r>
      <w:r w:rsidRPr="00996BA4">
        <w:t>.</w:t>
      </w:r>
    </w:p>
    <w:p w14:paraId="54A99E60" w14:textId="77777777" w:rsidR="001A2454" w:rsidRPr="00996BA4" w:rsidRDefault="001A2454" w:rsidP="009C1308">
      <w:pPr>
        <w:numPr>
          <w:ilvl w:val="2"/>
          <w:numId w:val="58"/>
        </w:numPr>
        <w:spacing w:after="120"/>
        <w:ind w:left="567" w:hanging="567"/>
        <w:jc w:val="both"/>
      </w:pPr>
      <w:r w:rsidRPr="00996BA4">
        <w:t>В зависимости от инициатора операции выделяются следующие виды Поручений:</w:t>
      </w:r>
    </w:p>
    <w:p w14:paraId="0A2DBE5E" w14:textId="796BE748" w:rsidR="001A2454" w:rsidRPr="00996BA4" w:rsidRDefault="001A2454" w:rsidP="009C1308">
      <w:pPr>
        <w:numPr>
          <w:ilvl w:val="0"/>
          <w:numId w:val="17"/>
        </w:numPr>
        <w:tabs>
          <w:tab w:val="clear" w:pos="1287"/>
          <w:tab w:val="left" w:pos="900"/>
        </w:tabs>
        <w:ind w:left="900"/>
        <w:jc w:val="both"/>
      </w:pPr>
      <w:r w:rsidRPr="00996BA4">
        <w:rPr>
          <w:i/>
        </w:rPr>
        <w:t>клиентские</w:t>
      </w:r>
      <w:r w:rsidRPr="00996BA4">
        <w:t xml:space="preserve"> - инициатором является Депонент, </w:t>
      </w:r>
      <w:r w:rsidR="00BD3CD8" w:rsidRPr="00996BA4">
        <w:t>его уполномоченное лицо</w:t>
      </w:r>
      <w:r w:rsidRPr="00996BA4">
        <w:t>, Попечитель счета;</w:t>
      </w:r>
    </w:p>
    <w:p w14:paraId="17ECC86F" w14:textId="77777777" w:rsidR="001A2454" w:rsidRPr="00996BA4" w:rsidRDefault="001A2454" w:rsidP="009C1308">
      <w:pPr>
        <w:numPr>
          <w:ilvl w:val="0"/>
          <w:numId w:val="17"/>
        </w:numPr>
        <w:tabs>
          <w:tab w:val="clear" w:pos="1287"/>
          <w:tab w:val="left" w:pos="900"/>
        </w:tabs>
        <w:ind w:left="900"/>
        <w:jc w:val="both"/>
      </w:pPr>
      <w:r w:rsidRPr="00996BA4">
        <w:rPr>
          <w:i/>
        </w:rPr>
        <w:t>служебные</w:t>
      </w:r>
      <w:r w:rsidRPr="00996BA4">
        <w:t xml:space="preserve"> - инициатором являются должностные лица Депозитария;</w:t>
      </w:r>
    </w:p>
    <w:p w14:paraId="71D20B36" w14:textId="77777777" w:rsidR="001A2454" w:rsidRPr="00996BA4" w:rsidRDefault="001A2454" w:rsidP="006E37C0">
      <w:pPr>
        <w:numPr>
          <w:ilvl w:val="0"/>
          <w:numId w:val="17"/>
        </w:numPr>
        <w:tabs>
          <w:tab w:val="clear" w:pos="1287"/>
          <w:tab w:val="left" w:pos="900"/>
        </w:tabs>
        <w:spacing w:before="120" w:after="120"/>
        <w:ind w:left="900"/>
        <w:jc w:val="both"/>
      </w:pPr>
      <w:r w:rsidRPr="00996BA4">
        <w:rPr>
          <w:i/>
        </w:rPr>
        <w:t>официальные</w:t>
      </w:r>
      <w:r w:rsidRPr="00996BA4">
        <w:t xml:space="preserve"> - инициатором являются уполномоченные государственные органы;</w:t>
      </w:r>
    </w:p>
    <w:p w14:paraId="2204FBFF" w14:textId="77777777" w:rsidR="001A2454" w:rsidRPr="00996BA4" w:rsidRDefault="001A2454" w:rsidP="006E37C0">
      <w:pPr>
        <w:numPr>
          <w:ilvl w:val="0"/>
          <w:numId w:val="17"/>
        </w:numPr>
        <w:tabs>
          <w:tab w:val="clear" w:pos="1287"/>
          <w:tab w:val="left" w:pos="900"/>
        </w:tabs>
        <w:spacing w:before="120" w:after="120"/>
        <w:ind w:left="900"/>
        <w:jc w:val="both"/>
      </w:pPr>
      <w:r w:rsidRPr="00996BA4">
        <w:rPr>
          <w:i/>
        </w:rPr>
        <w:lastRenderedPageBreak/>
        <w:t>глобальные</w:t>
      </w:r>
      <w:r w:rsidRPr="00996BA4">
        <w:t xml:space="preserve"> - инициатором, как правило, является Эмитент или Регистратор по поручению Эмитента. </w:t>
      </w:r>
    </w:p>
    <w:p w14:paraId="7355DF46" w14:textId="4F50DF19" w:rsidR="008B7FE9" w:rsidRPr="00996BA4" w:rsidRDefault="008B7FE9" w:rsidP="006E37C0">
      <w:pPr>
        <w:numPr>
          <w:ilvl w:val="2"/>
          <w:numId w:val="58"/>
        </w:numPr>
        <w:spacing w:before="120" w:after="120"/>
        <w:ind w:left="567" w:hanging="567"/>
        <w:jc w:val="both"/>
      </w:pPr>
      <w:r w:rsidRPr="00996BA4">
        <w:t xml:space="preserve">Операции с ценными бумагами, изменяющие количество ценных бумаг на счетах депо, проводятся в течение Операционного дня. По истечении Операционного дня Депозитарий не совершает </w:t>
      </w:r>
      <w:r w:rsidR="00B43E8C" w:rsidRPr="00996BA4">
        <w:t>за соответствующую</w:t>
      </w:r>
      <w:r w:rsidRPr="00996BA4">
        <w:t xml:space="preserve"> календарн</w:t>
      </w:r>
      <w:r w:rsidR="00B43E8C" w:rsidRPr="00996BA4">
        <w:t>ую</w:t>
      </w:r>
      <w:r w:rsidRPr="00996BA4">
        <w:t xml:space="preserve"> д</w:t>
      </w:r>
      <w:r w:rsidR="00B43E8C" w:rsidRPr="00996BA4">
        <w:t>ату</w:t>
      </w:r>
      <w:r w:rsidRPr="00996BA4">
        <w:t xml:space="preserve"> операций, изменяющих количество ценных бумаг по счетам депо, за исключением </w:t>
      </w:r>
      <w:r w:rsidR="00B43E8C" w:rsidRPr="00996BA4">
        <w:t>операций, совершение которых за календарную дату истекшего Операционного дня допускается в соответствии с законодательством РФ.</w:t>
      </w:r>
    </w:p>
    <w:p w14:paraId="37E54CC5" w14:textId="77777777" w:rsidR="001A2454" w:rsidRPr="00996BA4" w:rsidRDefault="001A2454" w:rsidP="006E37C0">
      <w:pPr>
        <w:numPr>
          <w:ilvl w:val="2"/>
          <w:numId w:val="58"/>
        </w:numPr>
        <w:spacing w:before="120" w:after="120"/>
        <w:ind w:left="567" w:hanging="567"/>
        <w:jc w:val="both"/>
      </w:pPr>
      <w:r w:rsidRPr="00996BA4">
        <w:t xml:space="preserve">В случаях, установленных федеральными законами и иными нормативными правовыми актами Российской Федерации, Депозитарий обязан исполнять, оформленные надлежащим образом, письменные решения государственных органов: </w:t>
      </w:r>
    </w:p>
    <w:p w14:paraId="72BEFF00" w14:textId="77777777" w:rsidR="001A2454" w:rsidRPr="00996BA4" w:rsidRDefault="001A2454" w:rsidP="009C1308">
      <w:pPr>
        <w:numPr>
          <w:ilvl w:val="0"/>
          <w:numId w:val="16"/>
        </w:numPr>
        <w:tabs>
          <w:tab w:val="clear" w:pos="360"/>
          <w:tab w:val="num" w:pos="900"/>
        </w:tabs>
        <w:ind w:left="900"/>
        <w:jc w:val="both"/>
      </w:pPr>
      <w:r w:rsidRPr="00996BA4">
        <w:t>судов (арбитражных и общей юрисдикции);</w:t>
      </w:r>
    </w:p>
    <w:p w14:paraId="2449903F" w14:textId="77777777" w:rsidR="001A2454" w:rsidRPr="00996BA4" w:rsidRDefault="001A2454" w:rsidP="009C1308">
      <w:pPr>
        <w:numPr>
          <w:ilvl w:val="0"/>
          <w:numId w:val="16"/>
        </w:numPr>
        <w:tabs>
          <w:tab w:val="clear" w:pos="360"/>
          <w:tab w:val="num" w:pos="900"/>
        </w:tabs>
        <w:ind w:left="900"/>
        <w:jc w:val="both"/>
      </w:pPr>
      <w:r w:rsidRPr="00996BA4">
        <w:t>органов дознания и предварительного следствия;</w:t>
      </w:r>
    </w:p>
    <w:p w14:paraId="352F946F" w14:textId="77777777" w:rsidR="001A2454" w:rsidRPr="00996BA4" w:rsidRDefault="001A2454" w:rsidP="009C1308">
      <w:pPr>
        <w:numPr>
          <w:ilvl w:val="0"/>
          <w:numId w:val="16"/>
        </w:numPr>
        <w:tabs>
          <w:tab w:val="clear" w:pos="360"/>
          <w:tab w:val="num" w:pos="900"/>
        </w:tabs>
        <w:ind w:left="900"/>
        <w:jc w:val="both"/>
      </w:pPr>
      <w:r w:rsidRPr="00996BA4">
        <w:t>судебных приставов - исполнителей;</w:t>
      </w:r>
    </w:p>
    <w:p w14:paraId="7D5E2E1A" w14:textId="77777777" w:rsidR="001A2454" w:rsidRPr="00996BA4" w:rsidRDefault="001A2454" w:rsidP="009C1308">
      <w:pPr>
        <w:numPr>
          <w:ilvl w:val="0"/>
          <w:numId w:val="16"/>
        </w:numPr>
        <w:tabs>
          <w:tab w:val="clear" w:pos="360"/>
          <w:tab w:val="num" w:pos="900"/>
        </w:tabs>
        <w:spacing w:after="120"/>
        <w:ind w:left="900"/>
        <w:jc w:val="both"/>
      </w:pPr>
      <w:r w:rsidRPr="00996BA4">
        <w:t>иных в соответствии с действующим законодательством.</w:t>
      </w:r>
    </w:p>
    <w:p w14:paraId="211B9C19" w14:textId="72EAC85B" w:rsidR="001A2454" w:rsidRPr="00996BA4" w:rsidRDefault="001A2454" w:rsidP="009C1308">
      <w:pPr>
        <w:numPr>
          <w:ilvl w:val="2"/>
          <w:numId w:val="58"/>
        </w:numPr>
        <w:spacing w:after="120"/>
        <w:ind w:left="567" w:hanging="567"/>
        <w:jc w:val="both"/>
      </w:pPr>
      <w:r w:rsidRPr="00996BA4">
        <w:t>Поручения государственных органов должны сопровождаться приложением соответствующих документов (судебных актов; исполнительных документов; постановлений органов дознания и предварительного следствия и иных документов в соответствии с действующим законодательством</w:t>
      </w:r>
      <w:r w:rsidR="00393B01" w:rsidRPr="00996BA4">
        <w:t xml:space="preserve"> РФ</w:t>
      </w:r>
      <w:r w:rsidRPr="00996BA4">
        <w:t xml:space="preserve">).  </w:t>
      </w:r>
    </w:p>
    <w:p w14:paraId="3B404047" w14:textId="0203A812" w:rsidR="001A2454" w:rsidRPr="00996BA4" w:rsidRDefault="001A2454" w:rsidP="009C1308">
      <w:pPr>
        <w:numPr>
          <w:ilvl w:val="2"/>
          <w:numId w:val="58"/>
        </w:numPr>
        <w:spacing w:after="120"/>
        <w:ind w:left="567" w:hanging="567"/>
        <w:jc w:val="both"/>
      </w:pPr>
      <w:r w:rsidRPr="00996BA4">
        <w:t xml:space="preserve">Если поручение государственного органа, эмитента, </w:t>
      </w:r>
      <w:r w:rsidR="00A22B61" w:rsidRPr="00996BA4">
        <w:t xml:space="preserve">регистратора </w:t>
      </w:r>
      <w:r w:rsidRPr="00996BA4">
        <w:t xml:space="preserve">составлено не по форме, установленной настоящими Условиям, то на основании таких поручений Депозитарий может оформить служебное поручение с целью унификации внутренних документов Депозитария. </w:t>
      </w:r>
    </w:p>
    <w:p w14:paraId="2AEEAB6D" w14:textId="77777777" w:rsidR="00A46328" w:rsidRPr="00996BA4" w:rsidRDefault="00A46328" w:rsidP="009C1308">
      <w:pPr>
        <w:spacing w:after="120"/>
        <w:ind w:left="567"/>
        <w:jc w:val="both"/>
      </w:pPr>
    </w:p>
    <w:p w14:paraId="213340F4" w14:textId="6C8B9C71" w:rsidR="001A2454" w:rsidRPr="00996BA4" w:rsidRDefault="001A2454" w:rsidP="009C1308">
      <w:pPr>
        <w:numPr>
          <w:ilvl w:val="1"/>
          <w:numId w:val="58"/>
        </w:numPr>
        <w:tabs>
          <w:tab w:val="left" w:pos="567"/>
          <w:tab w:val="left" w:pos="1080"/>
        </w:tabs>
        <w:spacing w:before="120" w:after="120"/>
        <w:ind w:left="567" w:hanging="567"/>
        <w:rPr>
          <w:b/>
          <w:kern w:val="28"/>
        </w:rPr>
      </w:pPr>
      <w:r w:rsidRPr="00996BA4">
        <w:rPr>
          <w:b/>
          <w:kern w:val="28"/>
        </w:rPr>
        <w:t>Порядок оформления Поручений</w:t>
      </w:r>
    </w:p>
    <w:p w14:paraId="464F87A3" w14:textId="5B4140C0" w:rsidR="001A2454" w:rsidRPr="00996BA4" w:rsidRDefault="001A2454" w:rsidP="009C1308">
      <w:pPr>
        <w:numPr>
          <w:ilvl w:val="2"/>
          <w:numId w:val="58"/>
        </w:numPr>
        <w:spacing w:after="120"/>
        <w:ind w:left="567" w:hanging="567"/>
        <w:jc w:val="both"/>
      </w:pPr>
      <w:r w:rsidRPr="00996BA4">
        <w:t xml:space="preserve">Поручение на совершение депозитарных операций должно быть составлено в бумажной </w:t>
      </w:r>
      <w:r w:rsidR="0048466F" w:rsidRPr="00996BA4">
        <w:t xml:space="preserve">или электронной </w:t>
      </w:r>
      <w:r w:rsidRPr="00996BA4">
        <w:t>форме с соблюдением требований действующих нормативных правовых актов Российской Федерации и настоящих Условий</w:t>
      </w:r>
      <w:r w:rsidR="00BF386F" w:rsidRPr="00996BA4">
        <w:t>.</w:t>
      </w:r>
    </w:p>
    <w:p w14:paraId="261CDF4B" w14:textId="3B94B9DB" w:rsidR="001A2454" w:rsidRPr="00996BA4" w:rsidRDefault="001A2454" w:rsidP="009C1308">
      <w:pPr>
        <w:numPr>
          <w:ilvl w:val="2"/>
          <w:numId w:val="58"/>
        </w:numPr>
        <w:spacing w:after="120"/>
        <w:ind w:left="567" w:hanging="567"/>
        <w:jc w:val="both"/>
      </w:pPr>
      <w:r w:rsidRPr="00996BA4">
        <w:t xml:space="preserve">Поручения Депонентов - физических лиц, оформленные в бумажном </w:t>
      </w:r>
      <w:r w:rsidR="0048466F" w:rsidRPr="00996BA4">
        <w:t xml:space="preserve">или электронном </w:t>
      </w:r>
      <w:r w:rsidRPr="00996BA4">
        <w:t xml:space="preserve">виде, должны быть подписаны Депонентами либо назначенными ими </w:t>
      </w:r>
      <w:r w:rsidR="00907DAC" w:rsidRPr="00996BA4">
        <w:t xml:space="preserve">уполномоченными </w:t>
      </w:r>
      <w:r w:rsidR="00BD3CD8" w:rsidRPr="00996BA4">
        <w:t>лицами</w:t>
      </w:r>
      <w:r w:rsidR="001D7F21" w:rsidRPr="00996BA4">
        <w:t xml:space="preserve"> </w:t>
      </w:r>
      <w:r w:rsidRPr="00996BA4">
        <w:t>Попечител</w:t>
      </w:r>
      <w:r w:rsidR="00907DAC" w:rsidRPr="00996BA4">
        <w:t>я</w:t>
      </w:r>
      <w:r w:rsidR="00F63D19" w:rsidRPr="00996BA4">
        <w:t xml:space="preserve"> счета</w:t>
      </w:r>
      <w:r w:rsidR="00907DAC" w:rsidRPr="00996BA4">
        <w:t xml:space="preserve">. </w:t>
      </w:r>
    </w:p>
    <w:p w14:paraId="3CAEF9B7" w14:textId="5BA38F6B" w:rsidR="001A2454" w:rsidRPr="00996BA4" w:rsidRDefault="001A2454" w:rsidP="009C1308">
      <w:pPr>
        <w:spacing w:after="120"/>
        <w:ind w:left="540"/>
        <w:jc w:val="both"/>
      </w:pPr>
      <w:r w:rsidRPr="00996BA4">
        <w:t xml:space="preserve">Поручения Депонентов - юридических лиц должны быть подписаны </w:t>
      </w:r>
      <w:r w:rsidR="00907DAC" w:rsidRPr="00996BA4">
        <w:t xml:space="preserve">уполномоченными </w:t>
      </w:r>
      <w:r w:rsidR="00BD3CD8" w:rsidRPr="00996BA4">
        <w:t>лицами</w:t>
      </w:r>
      <w:r w:rsidR="001D7F21" w:rsidRPr="00996BA4">
        <w:t xml:space="preserve"> </w:t>
      </w:r>
      <w:r w:rsidRPr="00996BA4">
        <w:t>Депонента</w:t>
      </w:r>
      <w:r w:rsidR="00907DAC" w:rsidRPr="00996BA4">
        <w:t xml:space="preserve">. Если </w:t>
      </w:r>
      <w:r w:rsidR="00404F9B" w:rsidRPr="00996BA4">
        <w:t>Депонентом назначен Попечитель</w:t>
      </w:r>
      <w:r w:rsidR="00F63D19" w:rsidRPr="00996BA4">
        <w:t xml:space="preserve"> счета</w:t>
      </w:r>
      <w:r w:rsidR="00404F9B" w:rsidRPr="00996BA4">
        <w:t xml:space="preserve">, то </w:t>
      </w:r>
      <w:r w:rsidR="00907DAC" w:rsidRPr="00996BA4">
        <w:t>поручения</w:t>
      </w:r>
      <w:r w:rsidR="00404F9B" w:rsidRPr="00996BA4">
        <w:t xml:space="preserve"> подписывают уполномоченные </w:t>
      </w:r>
      <w:r w:rsidR="00BD3CD8" w:rsidRPr="00996BA4">
        <w:t>лица</w:t>
      </w:r>
      <w:r w:rsidR="001D7F21" w:rsidRPr="00996BA4">
        <w:t xml:space="preserve"> </w:t>
      </w:r>
      <w:r w:rsidRPr="00996BA4">
        <w:t>Попечител</w:t>
      </w:r>
      <w:r w:rsidR="00404F9B" w:rsidRPr="00996BA4">
        <w:t>я</w:t>
      </w:r>
      <w:r w:rsidR="00F63D19" w:rsidRPr="00996BA4">
        <w:t xml:space="preserve"> счета</w:t>
      </w:r>
      <w:r w:rsidRPr="00996BA4">
        <w:t>.</w:t>
      </w:r>
    </w:p>
    <w:p w14:paraId="1FAEC789" w14:textId="762FC6FA" w:rsidR="001A2454" w:rsidRPr="00996BA4" w:rsidRDefault="001A2454" w:rsidP="009C1308">
      <w:pPr>
        <w:numPr>
          <w:ilvl w:val="2"/>
          <w:numId w:val="58"/>
        </w:numPr>
        <w:spacing w:after="120"/>
        <w:ind w:left="567" w:hanging="567"/>
        <w:jc w:val="both"/>
      </w:pPr>
      <w:r w:rsidRPr="00996BA4">
        <w:t>Подписи и печать на Поручении должны совпадать с образцами подписей и печати, имеющимися в Депозитарии в соответствующей Анкете или ином документе, предоставленном в соответствии с Условиями</w:t>
      </w:r>
      <w:r w:rsidR="00D460B5" w:rsidRPr="00996BA4">
        <w:t>.</w:t>
      </w:r>
    </w:p>
    <w:p w14:paraId="4954966F" w14:textId="77777777" w:rsidR="001A2454" w:rsidRPr="00996BA4" w:rsidRDefault="001A2454" w:rsidP="009C1308">
      <w:pPr>
        <w:numPr>
          <w:ilvl w:val="2"/>
          <w:numId w:val="58"/>
        </w:numPr>
        <w:spacing w:after="120"/>
        <w:ind w:left="567" w:hanging="567"/>
        <w:jc w:val="both"/>
      </w:pPr>
      <w:r w:rsidRPr="00996BA4">
        <w:t>В случае оформления поручений в бумажной форме, при внесении записей о переходе прав на ценные бумаги, принадлежащие малолетним (несовершеннолетние лица в возрасте до четырнадцати лет), поручение должно быть подписано их законными представителями</w:t>
      </w:r>
      <w:r w:rsidR="00BF386F" w:rsidRPr="00996BA4">
        <w:t xml:space="preserve"> </w:t>
      </w:r>
      <w:r w:rsidRPr="00996BA4">
        <w:t>- родителями, усыновителями, опекунами.</w:t>
      </w:r>
    </w:p>
    <w:p w14:paraId="4D1C0541" w14:textId="62DBA9AF" w:rsidR="001A2454" w:rsidRPr="00996BA4" w:rsidRDefault="001A2454" w:rsidP="009C1308">
      <w:pPr>
        <w:spacing w:after="120"/>
        <w:ind w:left="540"/>
        <w:jc w:val="both"/>
      </w:pPr>
      <w:r w:rsidRPr="00996BA4">
        <w:t xml:space="preserve">В случае оформления поручений в бумажной форме при внесении записей о переходе прав на ценные бумаги, принадлежащие несовершеннолетним старше четырнадцати лет, поручение подписывается самим Депонентом. </w:t>
      </w:r>
    </w:p>
    <w:p w14:paraId="47025BCA" w14:textId="77777777" w:rsidR="001A2454" w:rsidRPr="00996BA4" w:rsidRDefault="001A2454" w:rsidP="009C1308">
      <w:pPr>
        <w:spacing w:after="120"/>
        <w:ind w:left="540"/>
        <w:jc w:val="both"/>
      </w:pPr>
      <w:r w:rsidRPr="00996BA4">
        <w:t xml:space="preserve">В случаях, предусмотренных законодательством РФ, должно быть предоставлено письменное согласие законных представителей несовершеннолетнего (родителей, усыновителей, попечителей) на совершение сделки, а также разрешение органов опеки и попечительства на дачу такого согласия законным представителем. </w:t>
      </w:r>
    </w:p>
    <w:p w14:paraId="408831AB" w14:textId="77777777" w:rsidR="001A2454" w:rsidRPr="00996BA4" w:rsidRDefault="001A2454" w:rsidP="009C1308">
      <w:pPr>
        <w:numPr>
          <w:ilvl w:val="2"/>
          <w:numId w:val="58"/>
        </w:numPr>
        <w:spacing w:after="120"/>
        <w:ind w:left="567" w:hanging="567"/>
        <w:jc w:val="both"/>
      </w:pPr>
      <w:r w:rsidRPr="00996BA4">
        <w:t>При подаче поручения на совершение операций с ценными бумагами, находящимися в общей собственности, Поручение, оформленное в бумажной форме, должно быть подписано всеми участниками общей собственности.  В случае отсутствия подписей всех совладельцев, Депозитарию должны быть предоставлены следующие документы:</w:t>
      </w:r>
    </w:p>
    <w:p w14:paraId="43E64C6E" w14:textId="77777777" w:rsidR="001A2454" w:rsidRPr="00996BA4" w:rsidRDefault="001A2454" w:rsidP="009C1308">
      <w:pPr>
        <w:numPr>
          <w:ilvl w:val="0"/>
          <w:numId w:val="54"/>
        </w:numPr>
        <w:tabs>
          <w:tab w:val="clear" w:pos="720"/>
          <w:tab w:val="num" w:pos="851"/>
        </w:tabs>
        <w:spacing w:after="120"/>
        <w:ind w:left="851" w:hanging="284"/>
        <w:jc w:val="both"/>
      </w:pPr>
      <w:r w:rsidRPr="00996BA4">
        <w:t>нотариально заверенная доверенность, выданная участниками общей собственности лицу, подписавшему от их имени поручение,</w:t>
      </w:r>
    </w:p>
    <w:p w14:paraId="750EF398" w14:textId="77777777" w:rsidR="001A2454" w:rsidRPr="00996BA4" w:rsidRDefault="001A2454" w:rsidP="009C1308">
      <w:pPr>
        <w:numPr>
          <w:ilvl w:val="0"/>
          <w:numId w:val="54"/>
        </w:numPr>
        <w:tabs>
          <w:tab w:val="clear" w:pos="720"/>
          <w:tab w:val="num" w:pos="851"/>
        </w:tabs>
        <w:spacing w:after="120"/>
        <w:ind w:left="851" w:hanging="284"/>
        <w:jc w:val="both"/>
      </w:pPr>
      <w:r w:rsidRPr="00996BA4">
        <w:t xml:space="preserve">письменное согласие всех совладельцев на отчуждение ценных бумаг (может быть включено в текст доверенности). </w:t>
      </w:r>
    </w:p>
    <w:p w14:paraId="59A4140A" w14:textId="4CEEDC24" w:rsidR="001A2454" w:rsidRPr="00996BA4" w:rsidRDefault="001A2454" w:rsidP="009C1308">
      <w:pPr>
        <w:numPr>
          <w:ilvl w:val="2"/>
          <w:numId w:val="58"/>
        </w:numPr>
        <w:spacing w:after="120"/>
        <w:ind w:left="567" w:hanging="567"/>
        <w:jc w:val="both"/>
      </w:pPr>
      <w:r w:rsidRPr="00996BA4">
        <w:t>Поручения должны быть заполнены разборчивым почерком, не должны содержать незаверенных исправлений и зачеркиваний.</w:t>
      </w:r>
      <w:r w:rsidR="00551A9B" w:rsidRPr="00996BA4">
        <w:t xml:space="preserve"> </w:t>
      </w:r>
    </w:p>
    <w:p w14:paraId="03846137" w14:textId="42FD9D80" w:rsidR="001A2454" w:rsidRPr="00996BA4" w:rsidRDefault="001A2454" w:rsidP="009C1308">
      <w:pPr>
        <w:numPr>
          <w:ilvl w:val="1"/>
          <w:numId w:val="58"/>
        </w:numPr>
        <w:tabs>
          <w:tab w:val="left" w:pos="567"/>
          <w:tab w:val="left" w:pos="1080"/>
        </w:tabs>
        <w:spacing w:before="120" w:after="120"/>
        <w:ind w:left="567" w:hanging="567"/>
        <w:rPr>
          <w:b/>
          <w:kern w:val="28"/>
        </w:rPr>
      </w:pPr>
      <w:r w:rsidRPr="00996BA4">
        <w:rPr>
          <w:b/>
          <w:kern w:val="28"/>
        </w:rPr>
        <w:t xml:space="preserve">Порядок приема </w:t>
      </w:r>
      <w:r w:rsidR="00FA0647" w:rsidRPr="00996BA4">
        <w:rPr>
          <w:b/>
          <w:kern w:val="28"/>
        </w:rPr>
        <w:t>П</w:t>
      </w:r>
      <w:r w:rsidRPr="00996BA4">
        <w:rPr>
          <w:b/>
          <w:kern w:val="28"/>
        </w:rPr>
        <w:t>оручений</w:t>
      </w:r>
    </w:p>
    <w:p w14:paraId="3226ED85" w14:textId="5DCA2C1E" w:rsidR="00EC7F4E" w:rsidRPr="00996BA4" w:rsidRDefault="00EC7F4E" w:rsidP="00EC7F4E">
      <w:pPr>
        <w:numPr>
          <w:ilvl w:val="2"/>
          <w:numId w:val="58"/>
        </w:numPr>
        <w:spacing w:after="120"/>
        <w:ind w:left="540" w:hanging="540"/>
        <w:jc w:val="both"/>
      </w:pPr>
      <w:r w:rsidRPr="00996BA4">
        <w:t>Депозитарий принимает Поручения с момента оформления (составления и подписания) которых прошло не более 10 (десяти) рабочих дней, если иное не установлено письменным соглашением с Депонентом.</w:t>
      </w:r>
    </w:p>
    <w:p w14:paraId="4A9CB9AD" w14:textId="788BE6A4" w:rsidR="001A2454" w:rsidRPr="00996BA4" w:rsidRDefault="00EC7F4E" w:rsidP="005D282C">
      <w:pPr>
        <w:numPr>
          <w:ilvl w:val="2"/>
          <w:numId w:val="58"/>
        </w:numPr>
        <w:spacing w:after="120"/>
        <w:ind w:left="540" w:hanging="540"/>
        <w:jc w:val="both"/>
      </w:pPr>
      <w:r w:rsidRPr="00996BA4">
        <w:t xml:space="preserve">Принятые </w:t>
      </w:r>
      <w:r w:rsidR="003E31AB" w:rsidRPr="00996BA4">
        <w:t>П</w:t>
      </w:r>
      <w:r w:rsidRPr="00996BA4">
        <w:t>оручения регистрируются Депозитарием в Журнале входящих поручений.</w:t>
      </w:r>
    </w:p>
    <w:p w14:paraId="798C0CEB" w14:textId="4AE45D4E" w:rsidR="001A2454" w:rsidRPr="00996BA4" w:rsidRDefault="001A2454" w:rsidP="009C1308">
      <w:pPr>
        <w:numPr>
          <w:ilvl w:val="2"/>
          <w:numId w:val="58"/>
        </w:numPr>
        <w:spacing w:after="120"/>
        <w:ind w:left="540" w:hanging="540"/>
        <w:jc w:val="both"/>
      </w:pPr>
      <w:r w:rsidRPr="00996BA4">
        <w:t>При приеме поручения Депозитарий подтверждает факт приема поручения, либо выдает мотивированный отказ в приеме поручения.</w:t>
      </w:r>
    </w:p>
    <w:p w14:paraId="35DC4A7C" w14:textId="18799686" w:rsidR="00EC7F4E" w:rsidRPr="00996BA4" w:rsidRDefault="00EC7F4E" w:rsidP="009C1308">
      <w:pPr>
        <w:numPr>
          <w:ilvl w:val="2"/>
          <w:numId w:val="58"/>
        </w:numPr>
        <w:spacing w:after="120"/>
        <w:ind w:left="540" w:hanging="540"/>
        <w:jc w:val="both"/>
      </w:pPr>
      <w:r w:rsidRPr="00996BA4">
        <w:lastRenderedPageBreak/>
        <w:t>Е</w:t>
      </w:r>
      <w:r w:rsidR="007E5BC0" w:rsidRPr="00996BA4">
        <w:t>сли после приема П</w:t>
      </w:r>
      <w:r w:rsidRPr="00996BA4">
        <w:t xml:space="preserve">оручения </w:t>
      </w:r>
      <w:r w:rsidR="007E5BC0" w:rsidRPr="00996BA4">
        <w:t>Д</w:t>
      </w:r>
      <w:r w:rsidRPr="00996BA4">
        <w:t>епозитарий обнаруживает недостатки</w:t>
      </w:r>
      <w:r w:rsidR="007E5BC0" w:rsidRPr="00996BA4">
        <w:t>, препятствующие исполнению Поручения</w:t>
      </w:r>
      <w:r w:rsidRPr="00996BA4">
        <w:t xml:space="preserve">, </w:t>
      </w:r>
      <w:r w:rsidR="007E5BC0" w:rsidRPr="00996BA4">
        <w:t xml:space="preserve">но </w:t>
      </w:r>
      <w:r w:rsidRPr="00996BA4">
        <w:t xml:space="preserve">которые </w:t>
      </w:r>
      <w:r w:rsidR="00964105" w:rsidRPr="00996BA4">
        <w:t>являются устранимыми (</w:t>
      </w:r>
      <w:r w:rsidR="00964105" w:rsidRPr="00996BA4">
        <w:rPr>
          <w:u w:val="single"/>
        </w:rPr>
        <w:t xml:space="preserve">недостатки, связанные с непредставлением необходимых документов либо с предоставлением документов, не соответствующих форме предоставления необходимых документов, установленной настоящими Условиями и/или </w:t>
      </w:r>
      <w:r w:rsidR="00964105" w:rsidRPr="00996BA4">
        <w:t>законодательством Российской Федерации)</w:t>
      </w:r>
      <w:r w:rsidR="007E5BC0" w:rsidRPr="00996BA4">
        <w:t xml:space="preserve">, Депозитарий уведомляет об этом инициатора операции в порядке, установленном для предоставления отчетности. Инициатор операции вправе устранить недостатки </w:t>
      </w:r>
      <w:r w:rsidR="00964105" w:rsidRPr="00996BA4">
        <w:t xml:space="preserve">путем предоставления недостающих документов и/или предоставления документов, форма которых соответствует требованиям </w:t>
      </w:r>
      <w:r w:rsidR="00964105" w:rsidRPr="00996BA4">
        <w:rPr>
          <w:u w:val="single"/>
        </w:rPr>
        <w:t xml:space="preserve">настоящих Условий и/или </w:t>
      </w:r>
      <w:r w:rsidR="00964105" w:rsidRPr="00996BA4">
        <w:t xml:space="preserve">законодательству Российской Федерации, </w:t>
      </w:r>
      <w:r w:rsidR="007E5BC0" w:rsidRPr="00996BA4">
        <w:t>в течение срока действия Поручения – 30 дней с даты принятия Поручения.</w:t>
      </w:r>
    </w:p>
    <w:p w14:paraId="3C0C15D4" w14:textId="75FDC70F" w:rsidR="00D66D0D" w:rsidRPr="00996BA4" w:rsidRDefault="00D66D0D" w:rsidP="009C1308">
      <w:pPr>
        <w:numPr>
          <w:ilvl w:val="2"/>
          <w:numId w:val="58"/>
        </w:numPr>
        <w:spacing w:after="120"/>
        <w:ind w:left="540" w:hanging="540"/>
        <w:jc w:val="both"/>
      </w:pPr>
      <w:r w:rsidRPr="00996BA4">
        <w:t>Депоз</w:t>
      </w:r>
      <w:r w:rsidR="00EC7F4E" w:rsidRPr="00996BA4">
        <w:t>итарий исполняет П</w:t>
      </w:r>
      <w:r w:rsidR="007E5BC0" w:rsidRPr="00996BA4">
        <w:t>оручение</w:t>
      </w:r>
      <w:r w:rsidRPr="00996BA4">
        <w:t>, если отсутствуют основания для отказа в исполнении</w:t>
      </w:r>
      <w:r w:rsidR="007E5BC0" w:rsidRPr="00996BA4">
        <w:t xml:space="preserve"> П</w:t>
      </w:r>
      <w:r w:rsidRPr="00996BA4">
        <w:t>оручения</w:t>
      </w:r>
      <w:r w:rsidR="00EC7F4E" w:rsidRPr="00996BA4">
        <w:t xml:space="preserve">, а </w:t>
      </w:r>
      <w:r w:rsidRPr="00996BA4">
        <w:t xml:space="preserve">если такие основания </w:t>
      </w:r>
      <w:r w:rsidR="00EC7F4E" w:rsidRPr="00996BA4">
        <w:t xml:space="preserve">являются устранимыми </w:t>
      </w:r>
      <w:r w:rsidR="007E5BC0" w:rsidRPr="00996BA4">
        <w:t>– после их устранения, при условии, что недостатки был устранены в течение срока действия Поручения</w:t>
      </w:r>
      <w:r w:rsidRPr="00996BA4">
        <w:t>.</w:t>
      </w:r>
    </w:p>
    <w:p w14:paraId="69213CE9" w14:textId="5A9EC442" w:rsidR="003C4D1D" w:rsidRPr="00996BA4" w:rsidRDefault="001A2454" w:rsidP="009C1308">
      <w:pPr>
        <w:numPr>
          <w:ilvl w:val="2"/>
          <w:numId w:val="58"/>
        </w:numPr>
        <w:spacing w:after="120"/>
        <w:ind w:left="540" w:hanging="540"/>
        <w:jc w:val="both"/>
        <w:rPr>
          <w:u w:val="single"/>
        </w:rPr>
      </w:pPr>
      <w:r w:rsidRPr="00996BA4">
        <w:rPr>
          <w:u w:val="single"/>
        </w:rPr>
        <w:t>Депозитарий отказ</w:t>
      </w:r>
      <w:r w:rsidR="00BF12FF" w:rsidRPr="00996BA4">
        <w:rPr>
          <w:u w:val="single"/>
        </w:rPr>
        <w:t>ывает</w:t>
      </w:r>
      <w:r w:rsidRPr="00996BA4">
        <w:rPr>
          <w:u w:val="single"/>
        </w:rPr>
        <w:t xml:space="preserve"> в </w:t>
      </w:r>
      <w:r w:rsidR="00964105" w:rsidRPr="00996BA4">
        <w:rPr>
          <w:u w:val="single"/>
        </w:rPr>
        <w:t>исполнении П</w:t>
      </w:r>
      <w:r w:rsidR="00BF12FF" w:rsidRPr="00996BA4">
        <w:rPr>
          <w:u w:val="single"/>
        </w:rPr>
        <w:t xml:space="preserve">оручения </w:t>
      </w:r>
      <w:r w:rsidR="00964105" w:rsidRPr="00996BA4">
        <w:rPr>
          <w:u w:val="single"/>
        </w:rPr>
        <w:t>по следующим основаниям</w:t>
      </w:r>
      <w:r w:rsidRPr="00996BA4">
        <w:rPr>
          <w:u w:val="single"/>
        </w:rPr>
        <w:t>:</w:t>
      </w:r>
    </w:p>
    <w:p w14:paraId="2CE0570B" w14:textId="394050B7" w:rsidR="00BF12FF" w:rsidRPr="00996BA4" w:rsidRDefault="00BF12FF" w:rsidP="005D282C">
      <w:pPr>
        <w:numPr>
          <w:ilvl w:val="0"/>
          <w:numId w:val="55"/>
        </w:numPr>
        <w:tabs>
          <w:tab w:val="left" w:pos="851"/>
        </w:tabs>
        <w:spacing w:before="120" w:after="120"/>
        <w:ind w:left="851" w:hanging="491"/>
        <w:jc w:val="both"/>
      </w:pPr>
      <w:r w:rsidRPr="00996BA4">
        <w:t>Поручение подписано лицом, не имеющим соответствующих полномочий;</w:t>
      </w:r>
    </w:p>
    <w:p w14:paraId="49E4D95B" w14:textId="7B587400" w:rsidR="00BF12FF" w:rsidRPr="00996BA4" w:rsidRDefault="00BF12FF" w:rsidP="005D282C">
      <w:pPr>
        <w:numPr>
          <w:ilvl w:val="0"/>
          <w:numId w:val="55"/>
        </w:numPr>
        <w:tabs>
          <w:tab w:val="left" w:pos="851"/>
        </w:tabs>
        <w:spacing w:before="120" w:after="120"/>
        <w:ind w:left="851" w:hanging="491"/>
        <w:jc w:val="both"/>
      </w:pPr>
      <w:r w:rsidRPr="00996BA4">
        <w:t>у Депозитария имеются существенные и обоснованные сомнения в подлинности подписи или оттиска печати инициатора операции (при наличии такой подписи и печати);</w:t>
      </w:r>
    </w:p>
    <w:p w14:paraId="5ABC31A2" w14:textId="57BDAF1D" w:rsidR="009C3501" w:rsidRPr="00996BA4" w:rsidRDefault="00964105" w:rsidP="005D282C">
      <w:pPr>
        <w:numPr>
          <w:ilvl w:val="0"/>
          <w:numId w:val="55"/>
        </w:numPr>
        <w:tabs>
          <w:tab w:val="left" w:pos="851"/>
        </w:tabs>
        <w:spacing w:before="120" w:after="120"/>
        <w:ind w:left="851" w:hanging="491"/>
        <w:jc w:val="both"/>
      </w:pPr>
      <w:r w:rsidRPr="00996BA4">
        <w:t>П</w:t>
      </w:r>
      <w:r w:rsidR="009C3501" w:rsidRPr="00996BA4">
        <w:t xml:space="preserve">оручение оформлено с нарушениями предъявляемых Депозитарием требований, в том числе не заполнены необходимые поля либо </w:t>
      </w:r>
      <w:r w:rsidRPr="00996BA4">
        <w:t xml:space="preserve">поля </w:t>
      </w:r>
      <w:r w:rsidR="009C3501" w:rsidRPr="00996BA4">
        <w:t xml:space="preserve">заполнены с ошибками; </w:t>
      </w:r>
      <w:r w:rsidRPr="00996BA4">
        <w:t>П</w:t>
      </w:r>
      <w:r w:rsidR="009C3501" w:rsidRPr="00996BA4">
        <w:t>оручение оформлено с помарками, исправлениями или содержит информацию, не совпадающую с данными Депозитария (например, неправильно указано наименование Депонента, номер счета депо, раздела счета депо, наименование или регистрационный номер ценных бумаг и т.п.);</w:t>
      </w:r>
    </w:p>
    <w:p w14:paraId="3577FBD1" w14:textId="2170445B" w:rsidR="00BF12FF" w:rsidRPr="00996BA4" w:rsidRDefault="00BF12FF" w:rsidP="005D282C">
      <w:pPr>
        <w:numPr>
          <w:ilvl w:val="0"/>
          <w:numId w:val="55"/>
        </w:numPr>
        <w:tabs>
          <w:tab w:val="left" w:pos="851"/>
        </w:tabs>
        <w:spacing w:before="120" w:after="120"/>
        <w:ind w:left="851" w:hanging="491"/>
        <w:jc w:val="both"/>
      </w:pPr>
      <w:r w:rsidRPr="00996BA4">
        <w:t>не представлены документы, необходимые для исполнения депозитарной операции в соответствии с Условиями, законодательством Российской Федерации, в том числе нормативными актами Банка России, Базовым стандартом</w:t>
      </w:r>
      <w:r w:rsidR="009C3501" w:rsidRPr="00996BA4">
        <w:t xml:space="preserve"> совершением депозитарием операций на финансовом рынке; представленные документы не соответствуют требованиям Депозитария, законодательства Российской Федерации, в том числе нормативными актами Банка России, Базовым стандартом совершением депозитарием операций на финансовом рынке, содержат признаки подделки;</w:t>
      </w:r>
    </w:p>
    <w:p w14:paraId="7E116D01" w14:textId="4D2F5441" w:rsidR="001D0A7B" w:rsidRPr="00996BA4" w:rsidRDefault="00BF12FF" w:rsidP="005D282C">
      <w:pPr>
        <w:numPr>
          <w:ilvl w:val="0"/>
          <w:numId w:val="55"/>
        </w:numPr>
        <w:tabs>
          <w:tab w:val="left" w:pos="851"/>
        </w:tabs>
        <w:spacing w:before="120" w:after="120"/>
        <w:ind w:left="851" w:hanging="491"/>
        <w:jc w:val="both"/>
      </w:pPr>
      <w:r w:rsidRPr="00996BA4">
        <w:t xml:space="preserve">сведения, содержащиеся в </w:t>
      </w:r>
      <w:r w:rsidR="00964105" w:rsidRPr="00996BA4">
        <w:t>П</w:t>
      </w:r>
      <w:r w:rsidR="001D0A7B" w:rsidRPr="00996BA4">
        <w:t>оручении и</w:t>
      </w:r>
      <w:r w:rsidR="00964105" w:rsidRPr="00996BA4">
        <w:t>/</w:t>
      </w:r>
      <w:r w:rsidR="001D0A7B" w:rsidRPr="00996BA4">
        <w:t xml:space="preserve">или </w:t>
      </w:r>
      <w:r w:rsidRPr="00996BA4">
        <w:t>представленных документах, не соответствуют сведениям, содержащимся в учетных регистрах Депозитария;</w:t>
      </w:r>
    </w:p>
    <w:p w14:paraId="52CF8EF4" w14:textId="50213E4A" w:rsidR="00BF12FF" w:rsidRPr="00996BA4" w:rsidRDefault="00BF12FF" w:rsidP="005D282C">
      <w:pPr>
        <w:numPr>
          <w:ilvl w:val="0"/>
          <w:numId w:val="55"/>
        </w:numPr>
        <w:tabs>
          <w:tab w:val="left" w:pos="851"/>
        </w:tabs>
        <w:spacing w:before="120" w:after="120"/>
        <w:ind w:left="851" w:hanging="491"/>
        <w:jc w:val="both"/>
      </w:pPr>
      <w:r w:rsidRPr="00996BA4">
        <w:t xml:space="preserve">Поручение представлено в Депозитарий способом, не соответствующим </w:t>
      </w:r>
      <w:r w:rsidR="00964105" w:rsidRPr="00996BA4">
        <w:t>Д</w:t>
      </w:r>
      <w:r w:rsidRPr="00996BA4">
        <w:t>оговору или иному соглашению с Депонентом, передавшим Поручение, или способом, не предусмотренным Условиями;</w:t>
      </w:r>
    </w:p>
    <w:p w14:paraId="57044AF4" w14:textId="48406B68" w:rsidR="00BF12FF" w:rsidRPr="00996BA4" w:rsidRDefault="00BF12FF" w:rsidP="005D282C">
      <w:pPr>
        <w:numPr>
          <w:ilvl w:val="0"/>
          <w:numId w:val="55"/>
        </w:numPr>
        <w:tabs>
          <w:tab w:val="left" w:pos="851"/>
        </w:tabs>
        <w:spacing w:before="120" w:after="120"/>
        <w:ind w:left="851" w:hanging="491"/>
        <w:jc w:val="both"/>
      </w:pPr>
      <w:r w:rsidRPr="00996BA4">
        <w:t>количество ценных бумаг, находящихся на счете депо (субсчете депо) (разделе счета депо) в течение срока действия Поручения, недостаточно для проведения Депозитарной операции, указанной в Поручении;</w:t>
      </w:r>
    </w:p>
    <w:p w14:paraId="07753DD7" w14:textId="1D681359" w:rsidR="00BF12FF" w:rsidRPr="00996BA4" w:rsidRDefault="00BF12FF" w:rsidP="005D282C">
      <w:pPr>
        <w:numPr>
          <w:ilvl w:val="0"/>
          <w:numId w:val="55"/>
        </w:numPr>
        <w:tabs>
          <w:tab w:val="left" w:pos="851"/>
        </w:tabs>
        <w:spacing w:before="120" w:after="120"/>
        <w:ind w:left="851" w:hanging="491"/>
        <w:jc w:val="both"/>
      </w:pPr>
      <w:r w:rsidRPr="00996BA4">
        <w:t>ценные бумаги, в отношении которых дается Поручение</w:t>
      </w:r>
      <w:r w:rsidR="00964105" w:rsidRPr="00996BA4">
        <w:t>, обременены обязательствами и/или</w:t>
      </w:r>
      <w:r w:rsidRPr="00996BA4">
        <w:t xml:space="preserve"> распоряжение ими ограничено в течение срока действия Поручения, и исполнение Поручения может привести к нарушению таких обязательств (ограничений);</w:t>
      </w:r>
    </w:p>
    <w:p w14:paraId="5F18725D" w14:textId="45756378" w:rsidR="00BF12FF" w:rsidRPr="00996BA4" w:rsidRDefault="00964105" w:rsidP="005D282C">
      <w:pPr>
        <w:numPr>
          <w:ilvl w:val="0"/>
          <w:numId w:val="55"/>
        </w:numPr>
        <w:tabs>
          <w:tab w:val="left" w:pos="851"/>
        </w:tabs>
        <w:spacing w:before="120" w:after="120"/>
        <w:ind w:left="851" w:hanging="491"/>
        <w:jc w:val="both"/>
      </w:pPr>
      <w:r w:rsidRPr="00996BA4">
        <w:t>истек срок действия Поручения</w:t>
      </w:r>
      <w:r w:rsidR="00BF12FF" w:rsidRPr="00996BA4">
        <w:t>;</w:t>
      </w:r>
    </w:p>
    <w:p w14:paraId="2F19E37C" w14:textId="27D5756F" w:rsidR="001A2454" w:rsidRPr="00996BA4" w:rsidRDefault="00964105" w:rsidP="005D282C">
      <w:pPr>
        <w:numPr>
          <w:ilvl w:val="0"/>
          <w:numId w:val="55"/>
        </w:numPr>
        <w:tabs>
          <w:tab w:val="left" w:pos="851"/>
        </w:tabs>
        <w:spacing w:before="120" w:after="120"/>
        <w:ind w:left="851" w:hanging="491"/>
        <w:jc w:val="both"/>
      </w:pPr>
      <w:r w:rsidRPr="00996BA4">
        <w:t>П</w:t>
      </w:r>
      <w:r w:rsidR="001A2454" w:rsidRPr="00996BA4">
        <w:t>оручение передано в Депозитарий позднее 10 (десяти) рабочих дней с даты его оформления включительно;</w:t>
      </w:r>
    </w:p>
    <w:p w14:paraId="0F38D900" w14:textId="4306F85E" w:rsidR="001A2454" w:rsidRPr="00996BA4" w:rsidRDefault="001A2454" w:rsidP="005D282C">
      <w:pPr>
        <w:numPr>
          <w:ilvl w:val="0"/>
          <w:numId w:val="55"/>
        </w:numPr>
        <w:tabs>
          <w:tab w:val="left" w:pos="851"/>
        </w:tabs>
        <w:spacing w:before="120" w:after="120"/>
        <w:ind w:left="851" w:hanging="491"/>
        <w:jc w:val="both"/>
      </w:pPr>
      <w:r w:rsidRPr="00996BA4">
        <w:t xml:space="preserve">исполнение </w:t>
      </w:r>
      <w:r w:rsidR="00964105" w:rsidRPr="00996BA4">
        <w:t>П</w:t>
      </w:r>
      <w:r w:rsidRPr="00996BA4">
        <w:t>оручения требует осуществления операции, непредусмотренной действующим законодательством РФ, подзаконными нормативными правовыми актами, настоящими Условиями, решением о выпуске либо другим документом, регулирующим обращение соответствующих ценных бумаг;</w:t>
      </w:r>
    </w:p>
    <w:p w14:paraId="2E053162" w14:textId="1E00DCC5" w:rsidR="001D0A7B" w:rsidRPr="00996BA4" w:rsidRDefault="001D0A7B" w:rsidP="005D282C">
      <w:pPr>
        <w:numPr>
          <w:ilvl w:val="0"/>
          <w:numId w:val="55"/>
        </w:numPr>
        <w:tabs>
          <w:tab w:val="left" w:pos="851"/>
        </w:tabs>
        <w:spacing w:before="120" w:after="120"/>
        <w:ind w:left="851" w:hanging="491"/>
        <w:jc w:val="both"/>
      </w:pPr>
      <w:r w:rsidRPr="00996BA4">
        <w:t xml:space="preserve">исполнение </w:t>
      </w:r>
      <w:r w:rsidR="00964105" w:rsidRPr="00996BA4">
        <w:t>П</w:t>
      </w:r>
      <w:r w:rsidRPr="00996BA4">
        <w:t>оручения Депонента на указанных в нем условиях приведет к нарушению требований законодательства РФ или подзаконных нормативных правовых актов;</w:t>
      </w:r>
    </w:p>
    <w:p w14:paraId="12E99D62" w14:textId="45D23BAF" w:rsidR="001A2454" w:rsidRPr="00996BA4" w:rsidRDefault="001A2454" w:rsidP="005D282C">
      <w:pPr>
        <w:numPr>
          <w:ilvl w:val="0"/>
          <w:numId w:val="55"/>
        </w:numPr>
        <w:tabs>
          <w:tab w:val="left" w:pos="851"/>
        </w:tabs>
        <w:spacing w:before="120" w:after="120"/>
        <w:ind w:left="851" w:hanging="491"/>
        <w:jc w:val="both"/>
      </w:pPr>
      <w:r w:rsidRPr="00996BA4">
        <w:t xml:space="preserve">для исполнения </w:t>
      </w:r>
      <w:r w:rsidR="00964105" w:rsidRPr="00996BA4">
        <w:t>П</w:t>
      </w:r>
      <w:r w:rsidRPr="00996BA4">
        <w:t xml:space="preserve">оручения в соответствии с требованиями законодательства РФ или подзаконных нормативных правовых актов и/или для осуществления Депозитарием функций агента валютного контроля при совершении операции в соответствии с поданным Депонентом </w:t>
      </w:r>
      <w:r w:rsidR="00964105" w:rsidRPr="00996BA4">
        <w:t>П</w:t>
      </w:r>
      <w:r w:rsidRPr="00996BA4">
        <w:t xml:space="preserve">оручением недостаточно информации и/или документов, </w:t>
      </w:r>
      <w:r w:rsidR="00964105" w:rsidRPr="00996BA4">
        <w:t>П</w:t>
      </w:r>
      <w:r w:rsidRPr="00996BA4">
        <w:t>редставленных Депонентом;</w:t>
      </w:r>
    </w:p>
    <w:p w14:paraId="27477DE9" w14:textId="3092A439" w:rsidR="001A2454" w:rsidRPr="00996BA4" w:rsidRDefault="001A2454" w:rsidP="005D282C">
      <w:pPr>
        <w:numPr>
          <w:ilvl w:val="0"/>
          <w:numId w:val="55"/>
        </w:numPr>
        <w:tabs>
          <w:tab w:val="left" w:pos="851"/>
        </w:tabs>
        <w:spacing w:before="120" w:after="120"/>
        <w:ind w:left="851" w:hanging="491"/>
        <w:jc w:val="both"/>
      </w:pPr>
      <w:r w:rsidRPr="00996BA4">
        <w:t>поручение не соответствует требованиям договоров и соглашений, заключенным между Депозитарием и Депонентом.</w:t>
      </w:r>
    </w:p>
    <w:p w14:paraId="2B467912" w14:textId="41F5F42F" w:rsidR="001D0A7B" w:rsidRPr="00996BA4" w:rsidRDefault="001D0A7B" w:rsidP="005D282C">
      <w:pPr>
        <w:numPr>
          <w:ilvl w:val="0"/>
          <w:numId w:val="55"/>
        </w:numPr>
        <w:tabs>
          <w:tab w:val="left" w:pos="851"/>
        </w:tabs>
        <w:spacing w:before="120" w:after="120"/>
        <w:ind w:left="851" w:hanging="491"/>
        <w:jc w:val="both"/>
      </w:pPr>
      <w:r w:rsidRPr="00996BA4">
        <w:t xml:space="preserve">иные основания, предусмотренные </w:t>
      </w:r>
      <w:r w:rsidR="00324FDF" w:rsidRPr="00996BA4">
        <w:t>федеральными законами, Указами Президента Российской Федерации, иными нормативными правовыми актами, нормативными актами Банка России, Решениями Совета директоров Банка России, Предписаниями, официальными разъяснениями Банка России</w:t>
      </w:r>
      <w:r w:rsidRPr="00996BA4">
        <w:t>, Базовым стандартом совершением депозитарием операций на финансовом рынке.</w:t>
      </w:r>
    </w:p>
    <w:p w14:paraId="66061991" w14:textId="04C19640" w:rsidR="000C6E39" w:rsidRPr="00996BA4" w:rsidRDefault="000C6E39" w:rsidP="009C1308">
      <w:pPr>
        <w:numPr>
          <w:ilvl w:val="2"/>
          <w:numId w:val="58"/>
        </w:numPr>
        <w:spacing w:after="120"/>
        <w:ind w:left="540" w:hanging="540"/>
        <w:jc w:val="both"/>
      </w:pPr>
      <w:r w:rsidRPr="00996BA4">
        <w:t xml:space="preserve">Депозитарий вправе отказать в исполнении </w:t>
      </w:r>
      <w:r w:rsidR="003E31AB" w:rsidRPr="00996BA4">
        <w:t>П</w:t>
      </w:r>
      <w:r w:rsidRPr="00996BA4">
        <w:t>оручения на списание или зачисление ценных бумаг с/на счет депо Депонента в случае наличия у Депонента задолженности по оплате услуг Депозитария.</w:t>
      </w:r>
    </w:p>
    <w:p w14:paraId="130FB282" w14:textId="11ADDB50" w:rsidR="001A2454" w:rsidRPr="00996BA4" w:rsidRDefault="001A2454" w:rsidP="009C1308">
      <w:pPr>
        <w:numPr>
          <w:ilvl w:val="2"/>
          <w:numId w:val="58"/>
        </w:numPr>
        <w:spacing w:after="120"/>
        <w:ind w:left="540" w:hanging="540"/>
        <w:jc w:val="both"/>
      </w:pPr>
      <w:r w:rsidRPr="00996BA4">
        <w:t xml:space="preserve">Депозитарий предоставляет Депоненту мотивированный отказ в исполнении </w:t>
      </w:r>
      <w:r w:rsidR="003E31AB" w:rsidRPr="00996BA4">
        <w:t>П</w:t>
      </w:r>
      <w:r w:rsidRPr="00996BA4">
        <w:t>оручения в срок не позднее</w:t>
      </w:r>
      <w:r w:rsidR="009533F9" w:rsidRPr="00996BA4">
        <w:t xml:space="preserve"> рабочего дня, следующего за днем</w:t>
      </w:r>
      <w:r w:rsidR="00B57E7F" w:rsidRPr="00996BA4">
        <w:t xml:space="preserve">, когда поручение должно быть исполнено, </w:t>
      </w:r>
      <w:r w:rsidRPr="00996BA4">
        <w:t xml:space="preserve">либо с момента получения </w:t>
      </w:r>
      <w:r w:rsidRPr="00996BA4">
        <w:lastRenderedPageBreak/>
        <w:t xml:space="preserve">письменного отказа в совершении операции, необходимой для исполнения данного поручения, </w:t>
      </w:r>
      <w:r w:rsidR="00A22B61" w:rsidRPr="00996BA4">
        <w:t xml:space="preserve">регистратора </w:t>
      </w:r>
      <w:r w:rsidRPr="00996BA4">
        <w:t>или Депозитария места хранения</w:t>
      </w:r>
      <w:r w:rsidR="00E411AD" w:rsidRPr="00996BA4">
        <w:t>, в порядке, установленном для предоставления отчетности</w:t>
      </w:r>
      <w:r w:rsidRPr="00996BA4">
        <w:t>.</w:t>
      </w:r>
    </w:p>
    <w:p w14:paraId="5C3FEF1B" w14:textId="29F31ABF" w:rsidR="001A2454" w:rsidRPr="00996BA4" w:rsidRDefault="001A2454" w:rsidP="009C1308">
      <w:pPr>
        <w:numPr>
          <w:ilvl w:val="1"/>
          <w:numId w:val="58"/>
        </w:numPr>
        <w:tabs>
          <w:tab w:val="left" w:pos="567"/>
          <w:tab w:val="left" w:pos="1080"/>
        </w:tabs>
        <w:spacing w:before="120" w:after="120"/>
        <w:ind w:left="567" w:hanging="567"/>
        <w:rPr>
          <w:b/>
          <w:kern w:val="28"/>
        </w:rPr>
      </w:pPr>
      <w:bookmarkStart w:id="17" w:name="_Toc18142172"/>
      <w:r w:rsidRPr="00996BA4">
        <w:rPr>
          <w:b/>
          <w:kern w:val="28"/>
        </w:rPr>
        <w:t xml:space="preserve">Порядок </w:t>
      </w:r>
      <w:r w:rsidR="000D2097" w:rsidRPr="00996BA4">
        <w:rPr>
          <w:b/>
          <w:kern w:val="28"/>
        </w:rPr>
        <w:t xml:space="preserve">проведения </w:t>
      </w:r>
      <w:r w:rsidRPr="00996BA4">
        <w:rPr>
          <w:b/>
          <w:kern w:val="28"/>
        </w:rPr>
        <w:t>депозитарных операций</w:t>
      </w:r>
      <w:bookmarkEnd w:id="17"/>
    </w:p>
    <w:p w14:paraId="1BC4BC66" w14:textId="77777777" w:rsidR="001A2454" w:rsidRPr="00996BA4" w:rsidRDefault="001A2454" w:rsidP="009C1308">
      <w:pPr>
        <w:spacing w:after="120"/>
        <w:ind w:left="540"/>
        <w:jc w:val="both"/>
      </w:pPr>
      <w:r w:rsidRPr="00996BA4">
        <w:t>Депозитарные операции могут состоять из следующих стадий:</w:t>
      </w:r>
    </w:p>
    <w:p w14:paraId="657C4382" w14:textId="49E89C86" w:rsidR="001A2454" w:rsidRPr="00996BA4" w:rsidRDefault="001A2454" w:rsidP="009C1308">
      <w:pPr>
        <w:numPr>
          <w:ilvl w:val="0"/>
          <w:numId w:val="20"/>
        </w:numPr>
        <w:tabs>
          <w:tab w:val="clear" w:pos="720"/>
          <w:tab w:val="num" w:pos="900"/>
        </w:tabs>
        <w:ind w:left="900"/>
        <w:jc w:val="both"/>
      </w:pPr>
      <w:r w:rsidRPr="00996BA4">
        <w:t>прием поручения от инициатора операции</w:t>
      </w:r>
      <w:r w:rsidR="00F41681" w:rsidRPr="00996BA4">
        <w:t xml:space="preserve"> / поступление иного документа, являющегося основанием для проведения депозитарной операции</w:t>
      </w:r>
      <w:r w:rsidRPr="00996BA4">
        <w:t>;</w:t>
      </w:r>
    </w:p>
    <w:p w14:paraId="7811CE2F" w14:textId="77777777" w:rsidR="00EC7F4E" w:rsidRPr="00996BA4" w:rsidRDefault="00EC7F4E" w:rsidP="00EC7F4E">
      <w:pPr>
        <w:numPr>
          <w:ilvl w:val="0"/>
          <w:numId w:val="20"/>
        </w:numPr>
        <w:tabs>
          <w:tab w:val="clear" w:pos="720"/>
          <w:tab w:val="num" w:pos="900"/>
        </w:tabs>
        <w:ind w:left="900"/>
        <w:jc w:val="both"/>
      </w:pPr>
      <w:r w:rsidRPr="00996BA4">
        <w:t>регистрация принятых поручений / документов, являющихся основанием для проведения депозитарной операции в Журнале входящих поручений;</w:t>
      </w:r>
    </w:p>
    <w:p w14:paraId="6B36C3BE" w14:textId="7BC99904" w:rsidR="001A2454" w:rsidRPr="00996BA4" w:rsidRDefault="001A2454" w:rsidP="009C1308">
      <w:pPr>
        <w:numPr>
          <w:ilvl w:val="0"/>
          <w:numId w:val="20"/>
        </w:numPr>
        <w:tabs>
          <w:tab w:val="clear" w:pos="720"/>
          <w:tab w:val="num" w:pos="900"/>
        </w:tabs>
        <w:ind w:left="900"/>
        <w:jc w:val="both"/>
      </w:pPr>
      <w:r w:rsidRPr="00996BA4">
        <w:t>проверка полномочий инициатора операции, полноты и правильности оформления поручения</w:t>
      </w:r>
      <w:r w:rsidR="00F41681" w:rsidRPr="00996BA4">
        <w:t xml:space="preserve"> (иного документа, являющегося основанием для проведения депозитарной операции)</w:t>
      </w:r>
      <w:r w:rsidRPr="00996BA4">
        <w:t xml:space="preserve"> и сопровождающих документов;</w:t>
      </w:r>
    </w:p>
    <w:p w14:paraId="2F0030FB" w14:textId="00003494" w:rsidR="001A2454" w:rsidRPr="00996BA4" w:rsidRDefault="001A2454" w:rsidP="009C1308">
      <w:pPr>
        <w:numPr>
          <w:ilvl w:val="0"/>
          <w:numId w:val="20"/>
        </w:numPr>
        <w:tabs>
          <w:tab w:val="clear" w:pos="720"/>
          <w:tab w:val="num" w:pos="900"/>
        </w:tabs>
        <w:ind w:left="900"/>
        <w:jc w:val="both"/>
      </w:pPr>
      <w:r w:rsidRPr="00996BA4">
        <w:t>проверка возможности исполнения поручения</w:t>
      </w:r>
      <w:r w:rsidR="00F41681" w:rsidRPr="00996BA4">
        <w:t xml:space="preserve"> / иного документа, являющегося основанием для проведения депозитарной операции</w:t>
      </w:r>
      <w:r w:rsidRPr="00996BA4">
        <w:t>, в том числе достаточности ценных бумаг на счете депо (разделе счета депо), отсутствия ограничений;</w:t>
      </w:r>
    </w:p>
    <w:p w14:paraId="54E79FBF" w14:textId="128FE5A2" w:rsidR="001A2454" w:rsidRPr="00996BA4" w:rsidRDefault="001A2454" w:rsidP="009C1308">
      <w:pPr>
        <w:numPr>
          <w:ilvl w:val="0"/>
          <w:numId w:val="20"/>
        </w:numPr>
        <w:tabs>
          <w:tab w:val="clear" w:pos="720"/>
          <w:tab w:val="num" w:pos="900"/>
        </w:tabs>
        <w:ind w:left="900"/>
        <w:jc w:val="both"/>
      </w:pPr>
      <w:r w:rsidRPr="00996BA4">
        <w:t>исполнение поручения</w:t>
      </w:r>
      <w:r w:rsidR="00F41681" w:rsidRPr="00996BA4">
        <w:t xml:space="preserve"> / иного документа, являющегося основанием для проведения депозитарной операции</w:t>
      </w:r>
      <w:r w:rsidRPr="00996BA4">
        <w:t xml:space="preserve"> с одновременным отражением операции в регистрах депозитарного учета; или формирование отказа – в случае невозможности исполнения поручения</w:t>
      </w:r>
      <w:r w:rsidR="00F41681" w:rsidRPr="00996BA4">
        <w:t xml:space="preserve"> / иного документа, являющегося основанием для проведения депозитарной операции</w:t>
      </w:r>
      <w:r w:rsidRPr="00996BA4">
        <w:t>;</w:t>
      </w:r>
    </w:p>
    <w:p w14:paraId="54E84BF6" w14:textId="56AA7974" w:rsidR="001A2454" w:rsidRPr="00996BA4" w:rsidRDefault="001A2454" w:rsidP="009C1308">
      <w:pPr>
        <w:numPr>
          <w:ilvl w:val="0"/>
          <w:numId w:val="20"/>
        </w:numPr>
        <w:tabs>
          <w:tab w:val="clear" w:pos="720"/>
          <w:tab w:val="num" w:pos="900"/>
        </w:tabs>
        <w:ind w:left="900"/>
        <w:jc w:val="both"/>
      </w:pPr>
      <w:r w:rsidRPr="00996BA4">
        <w:t xml:space="preserve">составление, регистрация и передача отчета о </w:t>
      </w:r>
      <w:r w:rsidR="009A7E2B" w:rsidRPr="00996BA4">
        <w:t xml:space="preserve">проведенной </w:t>
      </w:r>
      <w:r w:rsidRPr="00996BA4">
        <w:t xml:space="preserve">операции или об отказе в </w:t>
      </w:r>
      <w:r w:rsidR="000D2097" w:rsidRPr="00996BA4">
        <w:t xml:space="preserve">проведении </w:t>
      </w:r>
      <w:r w:rsidRPr="00996BA4">
        <w:t>операции.</w:t>
      </w:r>
    </w:p>
    <w:p w14:paraId="6EB6F395" w14:textId="6E55C922" w:rsidR="001A2454" w:rsidRPr="00996BA4" w:rsidRDefault="001A2454" w:rsidP="009C1308">
      <w:pPr>
        <w:numPr>
          <w:ilvl w:val="1"/>
          <w:numId w:val="58"/>
        </w:numPr>
        <w:tabs>
          <w:tab w:val="left" w:pos="567"/>
          <w:tab w:val="left" w:pos="1080"/>
        </w:tabs>
        <w:spacing w:before="120" w:after="120"/>
        <w:ind w:left="567" w:hanging="567"/>
        <w:rPr>
          <w:b/>
          <w:kern w:val="28"/>
        </w:rPr>
      </w:pPr>
      <w:r w:rsidRPr="00996BA4">
        <w:rPr>
          <w:b/>
          <w:kern w:val="28"/>
        </w:rPr>
        <w:t>Сроки выполнения депозитарных операций</w:t>
      </w:r>
    </w:p>
    <w:p w14:paraId="7BAB8573" w14:textId="77777777" w:rsidR="001A2454" w:rsidRPr="00996BA4" w:rsidRDefault="001A2454" w:rsidP="009C1308">
      <w:pPr>
        <w:numPr>
          <w:ilvl w:val="2"/>
          <w:numId w:val="58"/>
        </w:numPr>
        <w:spacing w:after="120"/>
        <w:ind w:left="567" w:hanging="567"/>
        <w:jc w:val="both"/>
      </w:pPr>
      <w:r w:rsidRPr="00996BA4">
        <w:t xml:space="preserve">Депозитарная операция проводится в срок, установленный настоящими Условиями. </w:t>
      </w:r>
    </w:p>
    <w:p w14:paraId="7E2B8363" w14:textId="77777777" w:rsidR="001A2454" w:rsidRPr="00996BA4" w:rsidRDefault="001A2454" w:rsidP="009C1308">
      <w:pPr>
        <w:numPr>
          <w:ilvl w:val="2"/>
          <w:numId w:val="58"/>
        </w:numPr>
        <w:spacing w:after="120"/>
        <w:ind w:left="540" w:hanging="540"/>
        <w:jc w:val="both"/>
      </w:pPr>
      <w:r w:rsidRPr="00996BA4">
        <w:t>Срок выполнения депозитарной операции исчисляется с даты предоставления в Депозитарий всех необходимых документов.</w:t>
      </w:r>
    </w:p>
    <w:p w14:paraId="665C5B7B" w14:textId="77777777" w:rsidR="001A2454" w:rsidRPr="00996BA4" w:rsidRDefault="001A2454" w:rsidP="009C1308">
      <w:pPr>
        <w:numPr>
          <w:ilvl w:val="2"/>
          <w:numId w:val="58"/>
        </w:numPr>
        <w:spacing w:after="120"/>
        <w:ind w:left="540" w:hanging="540"/>
        <w:jc w:val="both"/>
      </w:pPr>
      <w:r w:rsidRPr="00996BA4">
        <w:t xml:space="preserve">Депозитарные операции, связанные с оформлением предоставления, ограничения и прекращения прав, закрепляемых ценными бумагами, исполнение которых осуществляется без обращения к Регистратору, филиалам и т.д., осуществляются </w:t>
      </w:r>
      <w:r w:rsidR="00372A27" w:rsidRPr="00996BA4">
        <w:t xml:space="preserve">не позднее рабочего дня, следующего за днем возникновения </w:t>
      </w:r>
      <w:r w:rsidR="009533F9" w:rsidRPr="00996BA4">
        <w:t xml:space="preserve">для этого </w:t>
      </w:r>
      <w:r w:rsidR="00372A27" w:rsidRPr="00996BA4">
        <w:t>основания</w:t>
      </w:r>
      <w:r w:rsidRPr="00996BA4">
        <w:t xml:space="preserve">, если </w:t>
      </w:r>
      <w:r w:rsidR="009533F9" w:rsidRPr="00996BA4">
        <w:t xml:space="preserve">наименьшие сроки </w:t>
      </w:r>
      <w:r w:rsidRPr="00996BA4">
        <w:t>не предусмотрен</w:t>
      </w:r>
      <w:r w:rsidR="009533F9" w:rsidRPr="00996BA4">
        <w:t>ы</w:t>
      </w:r>
      <w:r w:rsidRPr="00996BA4">
        <w:t xml:space="preserve"> письменным соглашением между Депозитарием и Депонентом.</w:t>
      </w:r>
    </w:p>
    <w:p w14:paraId="002E7AE5" w14:textId="77777777" w:rsidR="001A2454" w:rsidRPr="00996BA4" w:rsidRDefault="001A2454" w:rsidP="009C1308">
      <w:pPr>
        <w:numPr>
          <w:ilvl w:val="2"/>
          <w:numId w:val="58"/>
        </w:numPr>
        <w:spacing w:after="120"/>
        <w:ind w:left="540" w:hanging="540"/>
        <w:jc w:val="both"/>
      </w:pPr>
      <w:r w:rsidRPr="00996BA4">
        <w:t>Если совершение депозитарной операции предполагает исполнение Депозитарием перевода в системе ведения реестра, то срок исполнения операции увеличивается на время, необходимое для перерегистрации ценных бумаг в системе ведения реестра.</w:t>
      </w:r>
    </w:p>
    <w:p w14:paraId="122D4450" w14:textId="77777777" w:rsidR="001A2454" w:rsidRPr="00996BA4" w:rsidRDefault="001A2454" w:rsidP="009C1308">
      <w:pPr>
        <w:numPr>
          <w:ilvl w:val="2"/>
          <w:numId w:val="58"/>
        </w:numPr>
        <w:spacing w:after="120"/>
        <w:ind w:left="540" w:hanging="540"/>
        <w:jc w:val="both"/>
      </w:pPr>
      <w:r w:rsidRPr="00996BA4">
        <w:t>Списание и зачисление инвестиционных паев по счетам депо осуществляются в день получения информации по установленной организацией, ведущей реестр владельцев инвестиционных паев паевого инвестиционного фонда форме о внесении соответствующей записи по лицевому счету номинального держателя в реестре владельцев инвестиционных паев паевого инвестиционного фонда.</w:t>
      </w:r>
    </w:p>
    <w:p w14:paraId="4C276823" w14:textId="4CB75D43" w:rsidR="00C243B5" w:rsidRPr="00996BA4" w:rsidRDefault="001A2454" w:rsidP="00CC5353">
      <w:pPr>
        <w:numPr>
          <w:ilvl w:val="2"/>
          <w:numId w:val="58"/>
        </w:numPr>
        <w:spacing w:after="120"/>
        <w:ind w:left="540" w:hanging="540"/>
        <w:jc w:val="both"/>
      </w:pPr>
      <w:r w:rsidRPr="00996BA4">
        <w:t xml:space="preserve">Депозитарий обязуется исполнить операции перевода ценных бумаг в иной </w:t>
      </w:r>
      <w:r w:rsidR="006A3466" w:rsidRPr="00996BA4">
        <w:t>д</w:t>
      </w:r>
      <w:r w:rsidRPr="00996BA4">
        <w:t xml:space="preserve">епозитарий </w:t>
      </w:r>
      <w:r w:rsidR="009533F9" w:rsidRPr="00996BA4">
        <w:t>не позднее рабочего дня, следующего за днем</w:t>
      </w:r>
      <w:r w:rsidRPr="00996BA4">
        <w:t xml:space="preserve"> поступления в Депозитарий Поручения</w:t>
      </w:r>
      <w:r w:rsidR="00F41681" w:rsidRPr="00996BA4">
        <w:t xml:space="preserve"> / иного документа, являющегося основанием для проведения депозитарной операции</w:t>
      </w:r>
      <w:r w:rsidRPr="00996BA4">
        <w:t xml:space="preserve"> и всех необходимых сопровождающих документов (без учета срока исполнения перевода ценных бумаг регистратором или другим депозитарием), при условии, что </w:t>
      </w:r>
      <w:r w:rsidR="00C243B5" w:rsidRPr="00996BA4">
        <w:t xml:space="preserve">(1) </w:t>
      </w:r>
      <w:r w:rsidRPr="00996BA4">
        <w:t xml:space="preserve">у Депозитария установлены договорные отношения с другим </w:t>
      </w:r>
      <w:r w:rsidR="006A3466" w:rsidRPr="00996BA4">
        <w:t>д</w:t>
      </w:r>
      <w:r w:rsidRPr="00996BA4">
        <w:t>епозитарием</w:t>
      </w:r>
      <w:r w:rsidR="00FA0647" w:rsidRPr="00996BA4">
        <w:t xml:space="preserve">, </w:t>
      </w:r>
      <w:r w:rsidRPr="00996BA4">
        <w:t xml:space="preserve">и другой </w:t>
      </w:r>
      <w:r w:rsidR="006A3466" w:rsidRPr="00996BA4">
        <w:t>д</w:t>
      </w:r>
      <w:r w:rsidRPr="00996BA4">
        <w:t>епозитарий может обслуживать данный выпуск ценных бумаг</w:t>
      </w:r>
      <w:r w:rsidR="00C243B5" w:rsidRPr="00996BA4">
        <w:t xml:space="preserve">; (2) </w:t>
      </w:r>
      <w:r w:rsidR="00C41256" w:rsidRPr="00996BA4">
        <w:t xml:space="preserve">отсутствуют </w:t>
      </w:r>
      <w:r w:rsidR="005F368E" w:rsidRPr="00996BA4">
        <w:t>основания для неисполнения поручения, установленные Условиями.</w:t>
      </w:r>
    </w:p>
    <w:p w14:paraId="0B9B8F4B" w14:textId="77777777" w:rsidR="001A2454" w:rsidRPr="00996BA4" w:rsidRDefault="001A2454" w:rsidP="009C1308">
      <w:pPr>
        <w:numPr>
          <w:ilvl w:val="2"/>
          <w:numId w:val="58"/>
        </w:numPr>
        <w:spacing w:after="120"/>
        <w:ind w:left="540" w:hanging="540"/>
        <w:jc w:val="both"/>
      </w:pPr>
      <w:r w:rsidRPr="00996BA4">
        <w:t>Исполнение депозитарных операций, связанных с корпоративными действиями, и инициатором которых является эмитент, осуществляется в сроки, определенные законодательством Российской Федерации либо указанные эмитентом.</w:t>
      </w:r>
    </w:p>
    <w:p w14:paraId="69D4F28E" w14:textId="7FF1C597" w:rsidR="001A2454" w:rsidRPr="00996BA4" w:rsidRDefault="001A2454" w:rsidP="009C1308">
      <w:pPr>
        <w:numPr>
          <w:ilvl w:val="2"/>
          <w:numId w:val="58"/>
        </w:numPr>
        <w:spacing w:after="120"/>
        <w:ind w:left="540" w:hanging="540"/>
        <w:jc w:val="both"/>
      </w:pPr>
      <w:r w:rsidRPr="00996BA4">
        <w:t>В случаях, когда исполнение поручения</w:t>
      </w:r>
      <w:r w:rsidR="00F41681" w:rsidRPr="00996BA4">
        <w:t xml:space="preserve"> / иного документа, являющегося </w:t>
      </w:r>
      <w:r w:rsidR="00DC10A7" w:rsidRPr="00996BA4">
        <w:t>основанием для проведения депозитарной операции,</w:t>
      </w:r>
      <w:r w:rsidRPr="00996BA4">
        <w:t xml:space="preserve"> требует от Депозитария проведения дополнительных действий (открытие счета номинального держателя, оформление корреспондентских отношений, проверка подлинности сертификата и</w:t>
      </w:r>
      <w:r w:rsidR="00551A9B" w:rsidRPr="00996BA4">
        <w:t xml:space="preserve"> </w:t>
      </w:r>
      <w:r w:rsidRPr="00996BA4">
        <w:t xml:space="preserve">т.д.), Депозитарий вправе увеличить сроки исполнения операции, предусмотренные Условиями, уведомив об этом Депонента в устной или письменной форме. </w:t>
      </w:r>
    </w:p>
    <w:p w14:paraId="296A2846" w14:textId="552AD323" w:rsidR="001A2454" w:rsidRPr="00996BA4" w:rsidRDefault="0039518B" w:rsidP="009C1308">
      <w:pPr>
        <w:numPr>
          <w:ilvl w:val="2"/>
          <w:numId w:val="58"/>
        </w:numPr>
        <w:spacing w:after="120"/>
        <w:ind w:left="540" w:hanging="540"/>
        <w:jc w:val="both"/>
      </w:pPr>
      <w:r w:rsidRPr="00996BA4">
        <w:t>Депозитарные</w:t>
      </w:r>
      <w:r w:rsidR="001A2454" w:rsidRPr="00996BA4">
        <w:t xml:space="preserve"> операции могут исполняться при наступлении определенных условий, указанных в поручении (поручение с условием). </w:t>
      </w:r>
    </w:p>
    <w:p w14:paraId="6897D47A" w14:textId="77777777" w:rsidR="001A2454" w:rsidRPr="00996BA4" w:rsidRDefault="001A2454" w:rsidP="009C1308">
      <w:pPr>
        <w:numPr>
          <w:ilvl w:val="2"/>
          <w:numId w:val="58"/>
        </w:numPr>
        <w:spacing w:after="120"/>
        <w:ind w:left="540" w:hanging="540"/>
        <w:jc w:val="both"/>
      </w:pPr>
      <w:r w:rsidRPr="00996BA4">
        <w:t>При получении основанного на законодательстве Российской Федерации требования от регистратора и/или иного депозитария о составлении списка владельцев ценных бумаг, Депозитарий совершает действия, предусмотренные соответствующим требованием в сроки и в порядке, определенные соответствующими нормативно-правовыми актами.</w:t>
      </w:r>
    </w:p>
    <w:p w14:paraId="406A180C" w14:textId="0D3980A3" w:rsidR="00DA0366" w:rsidRPr="00996BA4" w:rsidRDefault="00DA0366" w:rsidP="00DA0366">
      <w:pPr>
        <w:pStyle w:val="ConsPlusNormal"/>
        <w:numPr>
          <w:ilvl w:val="2"/>
          <w:numId w:val="58"/>
        </w:numPr>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По истечении </w:t>
      </w:r>
      <w:r w:rsidR="00E21AAB" w:rsidRPr="00996BA4">
        <w:rPr>
          <w:rFonts w:ascii="Times New Roman" w:hAnsi="Times New Roman" w:cs="Times New Roman"/>
          <w:sz w:val="20"/>
          <w:szCs w:val="20"/>
        </w:rPr>
        <w:t>О</w:t>
      </w:r>
      <w:r w:rsidRPr="00996BA4">
        <w:rPr>
          <w:rFonts w:ascii="Times New Roman" w:hAnsi="Times New Roman" w:cs="Times New Roman"/>
          <w:sz w:val="20"/>
          <w:szCs w:val="20"/>
        </w:rPr>
        <w:t>перационного дня Депозитарий не совершает за соответствующую календарную дату операций, изменяющих количество ценных бумаг по счетам депо, за исключением операций, совершение которых за календарную дату истекшего операционного дня допускается в соответствии с законодательством Российской Федерации.</w:t>
      </w:r>
    </w:p>
    <w:p w14:paraId="24BD4BC1" w14:textId="77777777" w:rsidR="00DA0366" w:rsidRPr="00996BA4" w:rsidRDefault="00DA0366" w:rsidP="00DA0366">
      <w:pPr>
        <w:spacing w:after="120"/>
        <w:ind w:left="540"/>
        <w:jc w:val="both"/>
      </w:pPr>
    </w:p>
    <w:p w14:paraId="5A43ED78" w14:textId="2A9215EF" w:rsidR="00A319D4" w:rsidRPr="00996BA4" w:rsidRDefault="00A319D4" w:rsidP="001C7A16">
      <w:pPr>
        <w:tabs>
          <w:tab w:val="left" w:pos="567"/>
          <w:tab w:val="left" w:pos="1080"/>
        </w:tabs>
        <w:spacing w:after="120"/>
        <w:rPr>
          <w:b/>
          <w:kern w:val="28"/>
        </w:rPr>
      </w:pPr>
    </w:p>
    <w:p w14:paraId="3D7BFB4E" w14:textId="77777777" w:rsidR="00A319D4" w:rsidRPr="00996BA4" w:rsidRDefault="00A319D4" w:rsidP="001C7A16">
      <w:pPr>
        <w:numPr>
          <w:ilvl w:val="1"/>
          <w:numId w:val="58"/>
        </w:numPr>
        <w:tabs>
          <w:tab w:val="left" w:pos="567"/>
          <w:tab w:val="left" w:pos="1080"/>
        </w:tabs>
        <w:spacing w:after="120"/>
        <w:rPr>
          <w:b/>
          <w:kern w:val="28"/>
        </w:rPr>
      </w:pPr>
      <w:r w:rsidRPr="00996BA4">
        <w:rPr>
          <w:b/>
          <w:kern w:val="28"/>
        </w:rPr>
        <w:t>Порядок предоставления отчетности о проведенных операциях</w:t>
      </w:r>
    </w:p>
    <w:p w14:paraId="5864B581" w14:textId="77777777" w:rsidR="00A319D4" w:rsidRPr="00996BA4" w:rsidRDefault="00A319D4" w:rsidP="001C7A16">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Депозитарий предоставляет Депоненту следующие отчетные документы: </w:t>
      </w:r>
    </w:p>
    <w:p w14:paraId="2A93EB5C" w14:textId="6C281E48" w:rsidR="00A319D4" w:rsidRPr="00996BA4" w:rsidRDefault="00A319D4" w:rsidP="001C7A16">
      <w:pPr>
        <w:numPr>
          <w:ilvl w:val="0"/>
          <w:numId w:val="20"/>
        </w:numPr>
        <w:tabs>
          <w:tab w:val="clear" w:pos="720"/>
          <w:tab w:val="num" w:pos="900"/>
        </w:tabs>
        <w:spacing w:after="120"/>
        <w:ind w:left="900"/>
        <w:jc w:val="both"/>
      </w:pPr>
      <w:r w:rsidRPr="00996BA4">
        <w:t xml:space="preserve">Уведомление об открытии/закрытии счета (Приложение № </w:t>
      </w:r>
      <w:r w:rsidR="0095771D" w:rsidRPr="00996BA4">
        <w:t>5.1</w:t>
      </w:r>
      <w:r w:rsidRPr="00996BA4">
        <w:t xml:space="preserve"> к Условиям);</w:t>
      </w:r>
    </w:p>
    <w:p w14:paraId="07B8E591" w14:textId="5A1E9F6C" w:rsidR="00A319D4" w:rsidRPr="002C4C73" w:rsidRDefault="00A319D4" w:rsidP="001C7A16">
      <w:pPr>
        <w:numPr>
          <w:ilvl w:val="0"/>
          <w:numId w:val="20"/>
        </w:numPr>
        <w:tabs>
          <w:tab w:val="clear" w:pos="720"/>
          <w:tab w:val="num" w:pos="900"/>
        </w:tabs>
        <w:spacing w:after="120"/>
        <w:ind w:left="900"/>
        <w:jc w:val="both"/>
      </w:pPr>
      <w:r w:rsidRPr="00996BA4">
        <w:t xml:space="preserve">Уведомление о назначении/отмене </w:t>
      </w:r>
      <w:r w:rsidR="002124E9" w:rsidRPr="00996BA4">
        <w:t xml:space="preserve">полномочий </w:t>
      </w:r>
      <w:r w:rsidR="007A7584" w:rsidRPr="00996BA4">
        <w:t xml:space="preserve">попечителя счета </w:t>
      </w:r>
      <w:r w:rsidRPr="00996BA4">
        <w:t xml:space="preserve">(Приложение № </w:t>
      </w:r>
      <w:r w:rsidR="0095771D" w:rsidRPr="00996BA4">
        <w:t>5.2</w:t>
      </w:r>
      <w:r w:rsidRPr="00996BA4">
        <w:t xml:space="preserve"> к Условиям);</w:t>
      </w:r>
    </w:p>
    <w:p w14:paraId="460C7A5A" w14:textId="3E7467E4" w:rsidR="0095771D" w:rsidRPr="002C4C73" w:rsidRDefault="0095771D" w:rsidP="001C7A16">
      <w:pPr>
        <w:numPr>
          <w:ilvl w:val="0"/>
          <w:numId w:val="20"/>
        </w:numPr>
        <w:tabs>
          <w:tab w:val="clear" w:pos="720"/>
          <w:tab w:val="num" w:pos="900"/>
        </w:tabs>
        <w:spacing w:after="120"/>
        <w:ind w:left="900"/>
        <w:jc w:val="both"/>
      </w:pPr>
      <w:bookmarkStart w:id="18" w:name="_Hlk141272711"/>
      <w:r w:rsidRPr="002C4C73">
        <w:t>Уведомление о номере заявки (Приложение № 5.3 к Условиям);</w:t>
      </w:r>
    </w:p>
    <w:p w14:paraId="1C5C1685" w14:textId="6962BC26" w:rsidR="0095771D" w:rsidRPr="00996BA4" w:rsidRDefault="0095771D" w:rsidP="001C7A16">
      <w:pPr>
        <w:numPr>
          <w:ilvl w:val="0"/>
          <w:numId w:val="20"/>
        </w:numPr>
        <w:tabs>
          <w:tab w:val="clear" w:pos="720"/>
          <w:tab w:val="num" w:pos="900"/>
        </w:tabs>
        <w:spacing w:after="120"/>
        <w:ind w:left="900"/>
        <w:jc w:val="both"/>
      </w:pPr>
      <w:r w:rsidRPr="002C4C73">
        <w:t>Уведомление о приостановлении/возобновлении операций с эмиссионными ценными бумагами (Приложение № 5.4 к Условиям);</w:t>
      </w:r>
    </w:p>
    <w:bookmarkEnd w:id="18"/>
    <w:p w14:paraId="5B4BA78B" w14:textId="434A2976" w:rsidR="00A319D4" w:rsidRPr="00996BA4" w:rsidRDefault="00A319D4" w:rsidP="001C7A16">
      <w:pPr>
        <w:numPr>
          <w:ilvl w:val="0"/>
          <w:numId w:val="20"/>
        </w:numPr>
        <w:tabs>
          <w:tab w:val="clear" w:pos="720"/>
          <w:tab w:val="num" w:pos="900"/>
        </w:tabs>
        <w:spacing w:after="120"/>
        <w:ind w:left="900"/>
        <w:jc w:val="both"/>
      </w:pPr>
      <w:r w:rsidRPr="00996BA4">
        <w:t xml:space="preserve">Выписка по счету депо (Приложение № </w:t>
      </w:r>
      <w:r w:rsidR="0095771D" w:rsidRPr="00996BA4">
        <w:t>3.1</w:t>
      </w:r>
      <w:r w:rsidRPr="00996BA4">
        <w:t xml:space="preserve"> к Условиям);</w:t>
      </w:r>
    </w:p>
    <w:p w14:paraId="00675E5C" w14:textId="0F257C9F" w:rsidR="00A319D4" w:rsidRPr="00996BA4" w:rsidRDefault="00A319D4" w:rsidP="001C7A16">
      <w:pPr>
        <w:numPr>
          <w:ilvl w:val="0"/>
          <w:numId w:val="20"/>
        </w:numPr>
        <w:tabs>
          <w:tab w:val="clear" w:pos="720"/>
          <w:tab w:val="num" w:pos="900"/>
        </w:tabs>
        <w:spacing w:after="120"/>
        <w:ind w:left="900"/>
        <w:jc w:val="both"/>
      </w:pPr>
      <w:r w:rsidRPr="00996BA4">
        <w:t xml:space="preserve">Выписка по счету депо с разбивкой по местам хранения (Приложение № </w:t>
      </w:r>
      <w:r w:rsidR="0095771D" w:rsidRPr="00996BA4">
        <w:t>3.2</w:t>
      </w:r>
      <w:r w:rsidRPr="00996BA4">
        <w:t xml:space="preserve"> к Условиям);</w:t>
      </w:r>
    </w:p>
    <w:p w14:paraId="189BA140" w14:textId="2C2A90B1" w:rsidR="00A319D4" w:rsidRPr="00996BA4" w:rsidRDefault="00A319D4" w:rsidP="001C7A16">
      <w:pPr>
        <w:numPr>
          <w:ilvl w:val="0"/>
          <w:numId w:val="20"/>
        </w:numPr>
        <w:tabs>
          <w:tab w:val="clear" w:pos="720"/>
          <w:tab w:val="num" w:pos="900"/>
        </w:tabs>
        <w:spacing w:after="120"/>
        <w:ind w:left="900"/>
        <w:jc w:val="both"/>
      </w:pPr>
      <w:r w:rsidRPr="00996BA4">
        <w:t xml:space="preserve">Отчет о проведенной операции (Приложение № </w:t>
      </w:r>
      <w:r w:rsidR="0095771D" w:rsidRPr="00996BA4">
        <w:t>4.1</w:t>
      </w:r>
      <w:r w:rsidRPr="00996BA4">
        <w:t xml:space="preserve"> к Условиям);</w:t>
      </w:r>
    </w:p>
    <w:p w14:paraId="2585E613" w14:textId="77FDA13A" w:rsidR="00A319D4" w:rsidRPr="00996BA4" w:rsidRDefault="00A319D4" w:rsidP="001C7A16">
      <w:pPr>
        <w:numPr>
          <w:ilvl w:val="0"/>
          <w:numId w:val="20"/>
        </w:numPr>
        <w:tabs>
          <w:tab w:val="clear" w:pos="720"/>
          <w:tab w:val="num" w:pos="900"/>
        </w:tabs>
        <w:spacing w:after="120"/>
        <w:ind w:left="900"/>
        <w:jc w:val="both"/>
      </w:pPr>
      <w:r w:rsidRPr="00996BA4">
        <w:t xml:space="preserve">Отчет о проведенных операциях за день (Приложение № </w:t>
      </w:r>
      <w:r w:rsidR="0073356D" w:rsidRPr="00996BA4">
        <w:t>4.2</w:t>
      </w:r>
      <w:r w:rsidRPr="00996BA4">
        <w:t xml:space="preserve"> к Условиям);</w:t>
      </w:r>
    </w:p>
    <w:p w14:paraId="1CD8363C" w14:textId="581F207C" w:rsidR="00A319D4" w:rsidRPr="00996BA4" w:rsidRDefault="00A319D4" w:rsidP="001C7A16">
      <w:pPr>
        <w:numPr>
          <w:ilvl w:val="0"/>
          <w:numId w:val="20"/>
        </w:numPr>
        <w:tabs>
          <w:tab w:val="clear" w:pos="720"/>
          <w:tab w:val="num" w:pos="900"/>
        </w:tabs>
        <w:spacing w:after="120"/>
        <w:ind w:left="900"/>
        <w:jc w:val="both"/>
      </w:pPr>
      <w:r w:rsidRPr="00996BA4">
        <w:t xml:space="preserve">Отчет о проведенных операциях за период (Приложение № </w:t>
      </w:r>
      <w:r w:rsidR="0095771D" w:rsidRPr="00996BA4">
        <w:t>4.3</w:t>
      </w:r>
      <w:r w:rsidRPr="00996BA4">
        <w:t xml:space="preserve"> к Условиям); </w:t>
      </w:r>
    </w:p>
    <w:p w14:paraId="2DA564DA" w14:textId="2D1A53D3" w:rsidR="00A319D4" w:rsidRPr="00996BA4" w:rsidRDefault="00A319D4" w:rsidP="001C7A16">
      <w:pPr>
        <w:numPr>
          <w:ilvl w:val="0"/>
          <w:numId w:val="20"/>
        </w:numPr>
        <w:tabs>
          <w:tab w:val="clear" w:pos="720"/>
          <w:tab w:val="num" w:pos="900"/>
        </w:tabs>
        <w:spacing w:after="120"/>
        <w:ind w:left="900"/>
        <w:jc w:val="both"/>
      </w:pPr>
      <w:r w:rsidRPr="00996BA4">
        <w:t>Отчет об изменении банковских реквизитов</w:t>
      </w:r>
      <w:r w:rsidR="0095771D" w:rsidRPr="002C4C73">
        <w:t xml:space="preserve"> </w:t>
      </w:r>
      <w:r w:rsidRPr="00996BA4">
        <w:t xml:space="preserve">(Приложение № </w:t>
      </w:r>
      <w:r w:rsidR="0095771D" w:rsidRPr="00996BA4">
        <w:t>4.4</w:t>
      </w:r>
      <w:r w:rsidRPr="00996BA4">
        <w:t xml:space="preserve"> к Условиям);</w:t>
      </w:r>
    </w:p>
    <w:p w14:paraId="5D414643" w14:textId="37CE2A1A" w:rsidR="0095771D" w:rsidRPr="002C4C73" w:rsidRDefault="0095771D" w:rsidP="001C7A16">
      <w:pPr>
        <w:numPr>
          <w:ilvl w:val="0"/>
          <w:numId w:val="20"/>
        </w:numPr>
        <w:tabs>
          <w:tab w:val="clear" w:pos="720"/>
          <w:tab w:val="num" w:pos="900"/>
        </w:tabs>
        <w:spacing w:after="120"/>
        <w:ind w:left="900"/>
        <w:jc w:val="both"/>
      </w:pPr>
      <w:bookmarkStart w:id="19" w:name="_Hlk141272767"/>
      <w:r w:rsidRPr="002C4C73">
        <w:t>Отчет о добавлении/исключении информации о номере телефона/адресе электронной почты (Приложение № 4.5 к Условиям).</w:t>
      </w:r>
    </w:p>
    <w:bookmarkEnd w:id="19"/>
    <w:p w14:paraId="4A979958" w14:textId="1EF2A218" w:rsidR="00A319D4" w:rsidRPr="00996BA4" w:rsidRDefault="00A319D4" w:rsidP="001C7A16">
      <w:pPr>
        <w:numPr>
          <w:ilvl w:val="0"/>
          <w:numId w:val="20"/>
        </w:numPr>
        <w:tabs>
          <w:tab w:val="clear" w:pos="720"/>
          <w:tab w:val="num" w:pos="900"/>
        </w:tabs>
        <w:spacing w:after="120"/>
        <w:ind w:left="900"/>
        <w:jc w:val="both"/>
      </w:pPr>
      <w:r w:rsidRPr="00996BA4">
        <w:t xml:space="preserve">иные формы отчетности. </w:t>
      </w:r>
    </w:p>
    <w:p w14:paraId="77E17B1D" w14:textId="64902C58" w:rsidR="00A319D4" w:rsidRPr="00996BA4" w:rsidRDefault="00A319D4" w:rsidP="007D0480">
      <w:pPr>
        <w:pStyle w:val="ConsPlusNormal"/>
        <w:spacing w:after="120"/>
        <w:ind w:left="567"/>
        <w:jc w:val="both"/>
        <w:rPr>
          <w:rFonts w:ascii="Times New Roman" w:hAnsi="Times New Roman" w:cs="Times New Roman"/>
          <w:sz w:val="20"/>
          <w:szCs w:val="20"/>
        </w:rPr>
      </w:pPr>
      <w:r w:rsidRPr="00996BA4">
        <w:rPr>
          <w:rFonts w:ascii="Times New Roman" w:hAnsi="Times New Roman" w:cs="Times New Roman"/>
          <w:sz w:val="20"/>
          <w:szCs w:val="20"/>
        </w:rPr>
        <w:t>Формы отчетов о проведенных операциях Депозитарий устанавливает самостоятельно, при этом отчеты о проведенных операциях не являются документами, подтверждающими права Депонента на указанные в них ценные бумаги.</w:t>
      </w:r>
    </w:p>
    <w:p w14:paraId="203D05DE" w14:textId="14DD8AE6" w:rsidR="00A319D4" w:rsidRPr="00996BA4" w:rsidRDefault="00A319D4" w:rsidP="00DE5AFF">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В Депозитарии применяются способы и порядок предоставления отчетных документов, предусмотренные </w:t>
      </w:r>
      <w:r w:rsidR="00065753" w:rsidRPr="00996BA4">
        <w:rPr>
          <w:rFonts w:ascii="Times New Roman" w:hAnsi="Times New Roman" w:cs="Times New Roman"/>
          <w:sz w:val="20"/>
          <w:szCs w:val="20"/>
        </w:rPr>
        <w:t>ч</w:t>
      </w:r>
      <w:r w:rsidRPr="00996BA4">
        <w:rPr>
          <w:rFonts w:ascii="Times New Roman" w:hAnsi="Times New Roman" w:cs="Times New Roman"/>
          <w:sz w:val="20"/>
          <w:szCs w:val="20"/>
        </w:rPr>
        <w:t xml:space="preserve">астью 7 Условий. При этом </w:t>
      </w:r>
      <w:r w:rsidR="00D460B5" w:rsidRPr="00996BA4">
        <w:rPr>
          <w:rFonts w:ascii="Times New Roman" w:hAnsi="Times New Roman" w:cs="Times New Roman"/>
          <w:sz w:val="20"/>
          <w:szCs w:val="20"/>
        </w:rPr>
        <w:t>приоритетным способом направления отчетных документов является электронная почта.</w:t>
      </w:r>
      <w:r w:rsidR="00DE5AFF" w:rsidRPr="00996BA4">
        <w:rPr>
          <w:rFonts w:ascii="Times New Roman" w:hAnsi="Times New Roman" w:cs="Times New Roman"/>
          <w:sz w:val="20"/>
          <w:szCs w:val="20"/>
        </w:rPr>
        <w:t xml:space="preserve"> </w:t>
      </w:r>
      <w:r w:rsidRPr="00996BA4">
        <w:rPr>
          <w:rFonts w:ascii="Times New Roman" w:hAnsi="Times New Roman" w:cs="Times New Roman"/>
          <w:sz w:val="20"/>
          <w:szCs w:val="20"/>
        </w:rPr>
        <w:t xml:space="preserve">Другие способы передачи отчетных документов используются при отсутствии у Депонента </w:t>
      </w:r>
      <w:r w:rsidR="00DE5AFF" w:rsidRPr="00996BA4">
        <w:rPr>
          <w:rFonts w:ascii="Times New Roman" w:hAnsi="Times New Roman" w:cs="Times New Roman"/>
          <w:sz w:val="20"/>
          <w:szCs w:val="20"/>
        </w:rPr>
        <w:t>доступа к</w:t>
      </w:r>
      <w:r w:rsidRPr="00996BA4">
        <w:rPr>
          <w:rFonts w:ascii="Times New Roman" w:hAnsi="Times New Roman" w:cs="Times New Roman"/>
          <w:sz w:val="20"/>
          <w:szCs w:val="20"/>
        </w:rPr>
        <w:t xml:space="preserve"> электронной почты, а также в иных случаях по соглашению Сторон</w:t>
      </w:r>
      <w:r w:rsidR="005E1FDA" w:rsidRPr="00996BA4">
        <w:rPr>
          <w:rFonts w:ascii="Times New Roman" w:hAnsi="Times New Roman" w:cs="Times New Roman"/>
          <w:sz w:val="20"/>
          <w:szCs w:val="20"/>
        </w:rPr>
        <w:t>. Депозитарий вправе на свое усмотрение использовать несколько способов предоставления отчетных документов.</w:t>
      </w:r>
      <w:r w:rsidRPr="00996BA4">
        <w:rPr>
          <w:rFonts w:ascii="Times New Roman" w:hAnsi="Times New Roman" w:cs="Times New Roman"/>
          <w:sz w:val="20"/>
          <w:szCs w:val="20"/>
        </w:rPr>
        <w:t xml:space="preserve"> </w:t>
      </w:r>
    </w:p>
    <w:p w14:paraId="6016D2B7" w14:textId="12264790" w:rsidR="00A319D4" w:rsidRPr="00996BA4" w:rsidRDefault="00A319D4" w:rsidP="001C7A16">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Уведомление об открытии/закрытии счета (Приложение № </w:t>
      </w:r>
      <w:r w:rsidR="00B22543" w:rsidRPr="00996BA4">
        <w:rPr>
          <w:rFonts w:ascii="Times New Roman" w:hAnsi="Times New Roman" w:cs="Times New Roman"/>
          <w:sz w:val="20"/>
          <w:szCs w:val="20"/>
        </w:rPr>
        <w:t>5.1</w:t>
      </w:r>
      <w:r w:rsidRPr="00996BA4">
        <w:rPr>
          <w:rFonts w:ascii="Times New Roman" w:hAnsi="Times New Roman" w:cs="Times New Roman"/>
          <w:sz w:val="20"/>
          <w:szCs w:val="20"/>
        </w:rPr>
        <w:t xml:space="preserve"> к Условиям) выдается после совершения операции по открытию/закрытию соответствующего счета депо. Депозитарий предоставляет уведомление об открытии/закрытии счета не позднее рабочего дня, следующего за днем совершения операции по открытию/закрытию соответствующего счета депо. </w:t>
      </w:r>
    </w:p>
    <w:p w14:paraId="669E91BE" w14:textId="0BA9BE24" w:rsidR="00A319D4" w:rsidRPr="002C4C73" w:rsidRDefault="00A319D4" w:rsidP="001C7A16">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Уведомление о назначении/отмене </w:t>
      </w:r>
      <w:r w:rsidR="002124E9" w:rsidRPr="00996BA4">
        <w:rPr>
          <w:rFonts w:ascii="Times New Roman" w:hAnsi="Times New Roman" w:cs="Times New Roman"/>
          <w:sz w:val="20"/>
          <w:szCs w:val="20"/>
        </w:rPr>
        <w:t xml:space="preserve">полномочий </w:t>
      </w:r>
      <w:r w:rsidR="007A7584" w:rsidRPr="00996BA4">
        <w:rPr>
          <w:rFonts w:ascii="Times New Roman" w:hAnsi="Times New Roman" w:cs="Times New Roman"/>
          <w:sz w:val="20"/>
          <w:szCs w:val="20"/>
        </w:rPr>
        <w:t xml:space="preserve">попечителя счета </w:t>
      </w:r>
      <w:r w:rsidRPr="00996BA4">
        <w:rPr>
          <w:rFonts w:ascii="Times New Roman" w:hAnsi="Times New Roman" w:cs="Times New Roman"/>
          <w:sz w:val="20"/>
          <w:szCs w:val="20"/>
        </w:rPr>
        <w:t xml:space="preserve">(Приложение № </w:t>
      </w:r>
      <w:r w:rsidR="00B22543" w:rsidRPr="00996BA4">
        <w:rPr>
          <w:rFonts w:ascii="Times New Roman" w:hAnsi="Times New Roman" w:cs="Times New Roman"/>
          <w:sz w:val="20"/>
          <w:szCs w:val="20"/>
        </w:rPr>
        <w:t>5.2</w:t>
      </w:r>
      <w:r w:rsidRPr="00996BA4">
        <w:rPr>
          <w:rFonts w:ascii="Times New Roman" w:hAnsi="Times New Roman" w:cs="Times New Roman"/>
          <w:sz w:val="20"/>
          <w:szCs w:val="20"/>
        </w:rPr>
        <w:t xml:space="preserve"> к Условиям) выдается после совершения </w:t>
      </w:r>
      <w:r w:rsidR="00387014" w:rsidRPr="00996BA4">
        <w:rPr>
          <w:rFonts w:ascii="Times New Roman" w:hAnsi="Times New Roman" w:cs="Times New Roman"/>
          <w:sz w:val="20"/>
          <w:szCs w:val="20"/>
        </w:rPr>
        <w:t xml:space="preserve">соответствующей </w:t>
      </w:r>
      <w:r w:rsidRPr="00996BA4">
        <w:rPr>
          <w:rFonts w:ascii="Times New Roman" w:hAnsi="Times New Roman" w:cs="Times New Roman"/>
          <w:sz w:val="20"/>
          <w:szCs w:val="20"/>
        </w:rPr>
        <w:t xml:space="preserve">операции. Депозитарий предоставляет </w:t>
      </w:r>
      <w:r w:rsidR="00387014" w:rsidRPr="00996BA4">
        <w:rPr>
          <w:rFonts w:ascii="Times New Roman" w:hAnsi="Times New Roman" w:cs="Times New Roman"/>
          <w:sz w:val="20"/>
          <w:szCs w:val="20"/>
        </w:rPr>
        <w:t xml:space="preserve">такое </w:t>
      </w:r>
      <w:r w:rsidRPr="00996BA4">
        <w:rPr>
          <w:rFonts w:ascii="Times New Roman" w:hAnsi="Times New Roman" w:cs="Times New Roman"/>
          <w:sz w:val="20"/>
          <w:szCs w:val="20"/>
        </w:rPr>
        <w:t>уведомление не позднее рабочего дня, следующего за днем совершения соответствующей операции.</w:t>
      </w:r>
    </w:p>
    <w:p w14:paraId="4638125D" w14:textId="11B5A589" w:rsidR="00807F18" w:rsidRPr="002C4C73" w:rsidRDefault="0073356D">
      <w:pPr>
        <w:pStyle w:val="ConsPlusNormal"/>
        <w:numPr>
          <w:ilvl w:val="2"/>
          <w:numId w:val="58"/>
        </w:numPr>
        <w:spacing w:after="120"/>
        <w:ind w:left="567" w:hanging="567"/>
        <w:jc w:val="both"/>
        <w:rPr>
          <w:rFonts w:ascii="Times New Roman" w:hAnsi="Times New Roman" w:cs="Times New Roman"/>
          <w:sz w:val="20"/>
          <w:szCs w:val="20"/>
        </w:rPr>
      </w:pPr>
      <w:bookmarkStart w:id="20" w:name="_Hlk141272899"/>
      <w:r w:rsidRPr="002C4C73">
        <w:rPr>
          <w:rFonts w:ascii="Times New Roman" w:hAnsi="Times New Roman" w:cs="Times New Roman"/>
          <w:sz w:val="20"/>
          <w:szCs w:val="20"/>
        </w:rPr>
        <w:t xml:space="preserve">Уведомление о номере заявки </w:t>
      </w:r>
      <w:r w:rsidR="00807F18" w:rsidRPr="002C4C73">
        <w:rPr>
          <w:rFonts w:ascii="Times New Roman" w:hAnsi="Times New Roman"/>
          <w:sz w:val="20"/>
          <w:szCs w:val="20"/>
        </w:rPr>
        <w:t xml:space="preserve">(Приложение № 5.3 к Условиям) </w:t>
      </w:r>
      <w:r w:rsidR="00807F18" w:rsidRPr="00996BA4">
        <w:rPr>
          <w:rFonts w:ascii="Times New Roman" w:hAnsi="Times New Roman"/>
          <w:sz w:val="20"/>
          <w:szCs w:val="20"/>
        </w:rPr>
        <w:t>выдается</w:t>
      </w:r>
      <w:r w:rsidR="00807F18" w:rsidRPr="002C4C73">
        <w:rPr>
          <w:rFonts w:ascii="Times New Roman" w:hAnsi="Times New Roman"/>
          <w:sz w:val="20"/>
          <w:szCs w:val="20"/>
        </w:rPr>
        <w:t xml:space="preserve"> Депоненту после получения от управляющей компании сведений о номере, присвоенном заявке </w:t>
      </w:r>
      <w:r w:rsidR="00807F18" w:rsidRPr="00996BA4">
        <w:rPr>
          <w:rFonts w:ascii="Times New Roman" w:hAnsi="Times New Roman"/>
          <w:sz w:val="20"/>
          <w:szCs w:val="20"/>
        </w:rPr>
        <w:t xml:space="preserve">этого Депонента </w:t>
      </w:r>
      <w:r w:rsidR="00807F18" w:rsidRPr="002C4C73">
        <w:rPr>
          <w:rFonts w:ascii="Times New Roman" w:hAnsi="Times New Roman"/>
          <w:sz w:val="20"/>
          <w:szCs w:val="20"/>
        </w:rPr>
        <w:t>на приобретение (обмен</w:t>
      </w:r>
      <w:r w:rsidR="00807F18" w:rsidRPr="00996BA4">
        <w:rPr>
          <w:rFonts w:ascii="Times New Roman" w:hAnsi="Times New Roman"/>
          <w:sz w:val="20"/>
          <w:szCs w:val="20"/>
        </w:rPr>
        <w:t>)</w:t>
      </w:r>
      <w:r w:rsidR="00807F18" w:rsidRPr="002C4C73">
        <w:rPr>
          <w:rFonts w:ascii="Times New Roman" w:hAnsi="Times New Roman"/>
          <w:sz w:val="20"/>
          <w:szCs w:val="20"/>
        </w:rPr>
        <w:t xml:space="preserve"> инвестиционных паев</w:t>
      </w:r>
      <w:r w:rsidR="00807F18" w:rsidRPr="00996BA4">
        <w:rPr>
          <w:rFonts w:ascii="Times New Roman" w:hAnsi="Times New Roman"/>
          <w:sz w:val="20"/>
          <w:szCs w:val="20"/>
        </w:rPr>
        <w:t>.</w:t>
      </w:r>
      <w:r w:rsidR="00807F18" w:rsidRPr="002C4C73">
        <w:rPr>
          <w:rFonts w:ascii="Times New Roman" w:hAnsi="Times New Roman"/>
          <w:sz w:val="20"/>
          <w:szCs w:val="20"/>
        </w:rPr>
        <w:t xml:space="preserve"> </w:t>
      </w:r>
      <w:r w:rsidR="00807F18" w:rsidRPr="002C4C73">
        <w:rPr>
          <w:rFonts w:ascii="Times New Roman" w:hAnsi="Times New Roman" w:cs="Times New Roman"/>
          <w:sz w:val="20"/>
          <w:szCs w:val="20"/>
        </w:rPr>
        <w:t>Депозитарий предоставляет уведомление о номере заявки не позднее рабочего дня, следующего за днем получения от управляющей компании соответствующего паевого инвестиционного фонда информации о номере заявки.</w:t>
      </w:r>
    </w:p>
    <w:p w14:paraId="5BAEE1BC" w14:textId="14BE9CE7" w:rsidR="005144FE" w:rsidRPr="00996BA4" w:rsidRDefault="0073356D" w:rsidP="0073356D">
      <w:pPr>
        <w:pStyle w:val="ConsPlusNormal"/>
        <w:numPr>
          <w:ilvl w:val="2"/>
          <w:numId w:val="58"/>
        </w:numPr>
        <w:spacing w:after="120"/>
        <w:ind w:left="567" w:hanging="567"/>
        <w:jc w:val="both"/>
        <w:rPr>
          <w:rFonts w:ascii="Times New Roman" w:hAnsi="Times New Roman" w:cs="Times New Roman"/>
          <w:sz w:val="20"/>
          <w:szCs w:val="20"/>
        </w:rPr>
      </w:pPr>
      <w:r w:rsidRPr="002C4C73">
        <w:rPr>
          <w:rFonts w:ascii="Times New Roman" w:hAnsi="Times New Roman" w:cs="Times New Roman"/>
          <w:sz w:val="20"/>
          <w:szCs w:val="20"/>
        </w:rPr>
        <w:t xml:space="preserve">Уведомление о приостановлении/возобновлении операций с эмиссионными ценными бумагами (Приложение № 5.4 к Условиям) </w:t>
      </w:r>
      <w:r w:rsidR="005144FE" w:rsidRPr="00996BA4">
        <w:rPr>
          <w:rFonts w:ascii="Times New Roman" w:hAnsi="Times New Roman" w:cs="Times New Roman"/>
          <w:sz w:val="20"/>
          <w:szCs w:val="20"/>
        </w:rPr>
        <w:t xml:space="preserve"> выдается Депозитарием </w:t>
      </w:r>
      <w:r w:rsidR="005144FE" w:rsidRPr="002C4C73">
        <w:rPr>
          <w:rFonts w:ascii="Times New Roman" w:hAnsi="Times New Roman" w:cs="Times New Roman"/>
          <w:sz w:val="20"/>
          <w:szCs w:val="20"/>
        </w:rPr>
        <w:t xml:space="preserve">лицам, которым он открыл счета депо номинального держателя и счета депо иностранного номинального держателя, на которых учитываются эмиссионные ценные бумаги, операции с которыми приостановлены либо возобновлены соответственно. </w:t>
      </w:r>
      <w:r w:rsidR="005144FE" w:rsidRPr="00996BA4">
        <w:rPr>
          <w:rFonts w:ascii="Times New Roman" w:hAnsi="Times New Roman" w:cs="Times New Roman"/>
          <w:sz w:val="20"/>
          <w:szCs w:val="20"/>
        </w:rPr>
        <w:t xml:space="preserve">Депозитарий предоставляет </w:t>
      </w:r>
      <w:r w:rsidR="002C4C73" w:rsidRPr="00996BA4">
        <w:rPr>
          <w:rFonts w:ascii="Times New Roman" w:hAnsi="Times New Roman" w:cs="Times New Roman"/>
          <w:sz w:val="20"/>
          <w:szCs w:val="20"/>
        </w:rPr>
        <w:t xml:space="preserve">соответствующее </w:t>
      </w:r>
      <w:r w:rsidR="005144FE" w:rsidRPr="00996BA4">
        <w:rPr>
          <w:rFonts w:ascii="Times New Roman" w:hAnsi="Times New Roman" w:cs="Times New Roman"/>
          <w:sz w:val="20"/>
          <w:szCs w:val="20"/>
        </w:rPr>
        <w:t xml:space="preserve">уведомление </w:t>
      </w:r>
      <w:r w:rsidR="002C4C73" w:rsidRPr="002C4C73">
        <w:rPr>
          <w:rFonts w:ascii="Times New Roman" w:hAnsi="Times New Roman" w:cs="Times New Roman"/>
          <w:sz w:val="20"/>
          <w:szCs w:val="20"/>
        </w:rPr>
        <w:t>в день получения Депозитарием соответствующего уведомления от вышестоящего депозитария</w:t>
      </w:r>
      <w:r w:rsidR="005144FE" w:rsidRPr="00996BA4">
        <w:rPr>
          <w:rFonts w:ascii="Times New Roman" w:hAnsi="Times New Roman" w:cs="Times New Roman"/>
          <w:sz w:val="20"/>
          <w:szCs w:val="20"/>
        </w:rPr>
        <w:t>.</w:t>
      </w:r>
    </w:p>
    <w:bookmarkEnd w:id="20"/>
    <w:p w14:paraId="6C4A0900" w14:textId="09AA113F" w:rsidR="00A319D4" w:rsidRPr="00996BA4" w:rsidRDefault="00A319D4" w:rsidP="001C7A16">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Отчет об изменении банковских реквизитов (Приложение № </w:t>
      </w:r>
      <w:r w:rsidR="00B22543" w:rsidRPr="00996BA4">
        <w:rPr>
          <w:rFonts w:ascii="Times New Roman" w:hAnsi="Times New Roman" w:cs="Times New Roman"/>
          <w:sz w:val="20"/>
          <w:szCs w:val="20"/>
        </w:rPr>
        <w:t xml:space="preserve">4.4 </w:t>
      </w:r>
      <w:r w:rsidRPr="00996BA4">
        <w:rPr>
          <w:rFonts w:ascii="Times New Roman" w:hAnsi="Times New Roman" w:cs="Times New Roman"/>
          <w:sz w:val="20"/>
          <w:szCs w:val="20"/>
        </w:rPr>
        <w:t>к Условиям) выдается после совершения операции по внесению изменений в реквизиты для выплаты доходов по счету депо. Депозитарий предоставляет отчет об изменении банковских реквизитов не позднее рабочего дня, следующего за днем совершения операции по внесению изменений в реквизиты банковского счета для выплаты доходов.</w:t>
      </w:r>
    </w:p>
    <w:p w14:paraId="3B84EF88" w14:textId="414D69FA" w:rsidR="0073356D" w:rsidRPr="002C4C73" w:rsidRDefault="0073356D" w:rsidP="001C7A16">
      <w:pPr>
        <w:pStyle w:val="ConsPlusNormal"/>
        <w:numPr>
          <w:ilvl w:val="2"/>
          <w:numId w:val="58"/>
        </w:numPr>
        <w:spacing w:after="120"/>
        <w:ind w:left="567" w:hanging="567"/>
        <w:jc w:val="both"/>
        <w:rPr>
          <w:rFonts w:ascii="Times New Roman" w:hAnsi="Times New Roman" w:cs="Times New Roman"/>
          <w:sz w:val="20"/>
          <w:szCs w:val="20"/>
        </w:rPr>
      </w:pPr>
      <w:bookmarkStart w:id="21" w:name="_Hlk141272939"/>
      <w:r w:rsidRPr="002C4C73">
        <w:rPr>
          <w:rFonts w:ascii="Times New Roman" w:hAnsi="Times New Roman" w:cs="Times New Roman"/>
          <w:sz w:val="20"/>
          <w:szCs w:val="20"/>
        </w:rPr>
        <w:t xml:space="preserve">Отчет о добавлении/исключении информации о номере телефона/адресе электронной почты (Приложение № 4.5 к Условиям) выдается </w:t>
      </w:r>
      <w:r w:rsidR="00807F18" w:rsidRPr="002C4C73">
        <w:rPr>
          <w:rFonts w:ascii="Times New Roman" w:hAnsi="Times New Roman" w:cs="Times New Roman"/>
          <w:sz w:val="20"/>
          <w:szCs w:val="20"/>
        </w:rPr>
        <w:t>после</w:t>
      </w:r>
      <w:r w:rsidRPr="002C4C73">
        <w:rPr>
          <w:rFonts w:ascii="Times New Roman" w:hAnsi="Times New Roman" w:cs="Times New Roman"/>
          <w:sz w:val="20"/>
          <w:szCs w:val="20"/>
        </w:rPr>
        <w:t xml:space="preserve"> совершения операций</w:t>
      </w:r>
      <w:r w:rsidR="00807F18" w:rsidRPr="002C4C73">
        <w:rPr>
          <w:rFonts w:ascii="Times New Roman" w:hAnsi="Times New Roman" w:cs="Times New Roman"/>
          <w:sz w:val="20"/>
          <w:szCs w:val="20"/>
        </w:rPr>
        <w:t xml:space="preserve"> по внесению соответствующих изменений. Депозитарий предоставляет отчет о добавлении/исключении информации о номере телефона/адресе электронной почты не позднее рабочего дня, следующего за днем совершения операции по внесению соответствующих изменений.</w:t>
      </w:r>
    </w:p>
    <w:bookmarkEnd w:id="21"/>
    <w:p w14:paraId="6F48432D" w14:textId="6C3962E0" w:rsidR="00A319D4" w:rsidRPr="00996BA4" w:rsidRDefault="00A319D4" w:rsidP="001C7A16">
      <w:pPr>
        <w:pStyle w:val="ConsPlusNormal"/>
        <w:numPr>
          <w:ilvl w:val="2"/>
          <w:numId w:val="58"/>
        </w:numPr>
        <w:spacing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Выписка по счету депо (Приложение № </w:t>
      </w:r>
      <w:r w:rsidR="00B22543" w:rsidRPr="00996BA4">
        <w:rPr>
          <w:rFonts w:ascii="Times New Roman" w:hAnsi="Times New Roman" w:cs="Times New Roman"/>
          <w:sz w:val="20"/>
          <w:szCs w:val="20"/>
        </w:rPr>
        <w:t>3.1</w:t>
      </w:r>
      <w:r w:rsidRPr="00996BA4">
        <w:rPr>
          <w:rFonts w:ascii="Times New Roman" w:hAnsi="Times New Roman" w:cs="Times New Roman"/>
          <w:sz w:val="20"/>
          <w:szCs w:val="20"/>
        </w:rPr>
        <w:t xml:space="preserve"> и Приложение № </w:t>
      </w:r>
      <w:r w:rsidR="00B22543" w:rsidRPr="00996BA4">
        <w:rPr>
          <w:rFonts w:ascii="Times New Roman" w:hAnsi="Times New Roman" w:cs="Times New Roman"/>
          <w:sz w:val="20"/>
          <w:szCs w:val="20"/>
        </w:rPr>
        <w:t>3.2</w:t>
      </w:r>
      <w:r w:rsidRPr="00996BA4">
        <w:rPr>
          <w:rFonts w:ascii="Times New Roman" w:hAnsi="Times New Roman" w:cs="Times New Roman"/>
          <w:sz w:val="20"/>
          <w:szCs w:val="20"/>
        </w:rPr>
        <w:t xml:space="preserve"> к Условиям) (за исключением выписки по счету депо, выданной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w:t>
      </w:r>
      <w:r w:rsidRPr="00996BA4">
        <w:rPr>
          <w:rFonts w:ascii="Times New Roman" w:hAnsi="Times New Roman" w:cs="Times New Roman"/>
          <w:sz w:val="20"/>
          <w:szCs w:val="20"/>
        </w:rPr>
        <w:lastRenderedPageBreak/>
        <w:t>внеочередного общего собрания акционеров) подтверждает права Депонента на ценные бумаги на определенную календарную дату и содержит информацию о количестве ценных бумаг на соответствующем счете по состоянию на конец Операционного дня за соответствующую календарную дату.</w:t>
      </w:r>
    </w:p>
    <w:p w14:paraId="4246110E" w14:textId="77777777" w:rsidR="00A319D4" w:rsidRPr="00996BA4" w:rsidRDefault="00A319D4" w:rsidP="00A319D4">
      <w:pPr>
        <w:spacing w:after="120"/>
        <w:ind w:left="567"/>
        <w:jc w:val="both"/>
      </w:pPr>
      <w:r w:rsidRPr="00996BA4">
        <w:t>Выписка по счету депо может содержать информацию о количестве ценных бумаг на счете депо на начало текущего Операционного дня, если в ней указано, что она выдана для целей направления предложения о внесении вопросов в повестку дня, предложения о выдвижении кандидатов в органы управления и иные органы общества или требования о проведении внеочередного общего собрания акционеров.</w:t>
      </w:r>
    </w:p>
    <w:p w14:paraId="15091BBB" w14:textId="709319BE" w:rsidR="00A319D4" w:rsidRPr="00996BA4" w:rsidRDefault="00A319D4" w:rsidP="00A319D4">
      <w:pPr>
        <w:spacing w:after="120"/>
        <w:ind w:left="567"/>
        <w:jc w:val="both"/>
      </w:pPr>
      <w:r w:rsidRPr="00996BA4">
        <w:t xml:space="preserve">Депозитарий предоставляет выписку по счету депо (Приложение № </w:t>
      </w:r>
      <w:r w:rsidR="00B22543" w:rsidRPr="00996BA4">
        <w:t>3.1</w:t>
      </w:r>
      <w:r w:rsidRPr="00996BA4">
        <w:t xml:space="preserve"> к Условиям) не позднее рабочего дня, следующего за днем совершения инвентарной, глобальной и/или комплексной операции по соответствующему счету депо. </w:t>
      </w:r>
    </w:p>
    <w:p w14:paraId="1979A004" w14:textId="4286760B" w:rsidR="00A319D4" w:rsidRPr="00996BA4" w:rsidRDefault="00A319D4" w:rsidP="00A319D4">
      <w:pPr>
        <w:spacing w:after="120"/>
        <w:ind w:left="567"/>
        <w:jc w:val="both"/>
      </w:pPr>
      <w:r w:rsidRPr="00996BA4">
        <w:t>По запросу Депонента (Попечителя</w:t>
      </w:r>
      <w:r w:rsidR="008A4638" w:rsidRPr="00996BA4">
        <w:t xml:space="preserve"> счета</w:t>
      </w:r>
      <w:r w:rsidRPr="00996BA4">
        <w:t xml:space="preserve">) или его уполномоченного </w:t>
      </w:r>
      <w:r w:rsidR="00BD3CD8" w:rsidRPr="00996BA4">
        <w:t xml:space="preserve">лица </w:t>
      </w:r>
      <w:r w:rsidRPr="00996BA4">
        <w:t xml:space="preserve">Депозитарий предоставляет выписку по счету депо (Приложение № </w:t>
      </w:r>
      <w:r w:rsidR="00B22543" w:rsidRPr="00996BA4">
        <w:t>3.1</w:t>
      </w:r>
      <w:r w:rsidRPr="00996BA4">
        <w:t xml:space="preserve"> или Приложение № </w:t>
      </w:r>
      <w:r w:rsidR="00B22543" w:rsidRPr="00996BA4">
        <w:t>3.2</w:t>
      </w:r>
      <w:r w:rsidRPr="00996BA4">
        <w:t xml:space="preserve"> к Условиям) не позднее рабочего дня, следующего за днем получения соответствующего запроса, - если на момент поступления запроса дата, на которую запрашивается выписка, уже прошла либо не позднее рабочего дня, следующего за датой, указанной в запросе, - если запрос на получение выписки поступил до даты, указанной в запросе.</w:t>
      </w:r>
    </w:p>
    <w:p w14:paraId="76C8B976" w14:textId="238DEECD" w:rsidR="00C3245F" w:rsidRPr="00996BA4" w:rsidRDefault="00C3245F" w:rsidP="00A319D4">
      <w:pPr>
        <w:spacing w:after="120"/>
        <w:ind w:left="567"/>
        <w:jc w:val="both"/>
        <w:rPr>
          <w:b/>
        </w:rPr>
      </w:pPr>
      <w:r w:rsidRPr="00996BA4">
        <w:t xml:space="preserve">По запросу Депонента, являющегося профессиональным участником рынка ценных бумаг, осуществляющего брокерскую и/или дилерскую </w:t>
      </w:r>
      <w:r w:rsidR="0030639F" w:rsidRPr="00996BA4">
        <w:t xml:space="preserve">деятельность </w:t>
      </w:r>
      <w:r w:rsidRPr="00996BA4">
        <w:t>и/</w:t>
      </w:r>
      <w:r w:rsidR="0030639F" w:rsidRPr="00996BA4">
        <w:t>или деятельность</w:t>
      </w:r>
      <w:r w:rsidRPr="00996BA4">
        <w:t xml:space="preserve"> по доверительному управлению ценными бумагами</w:t>
      </w:r>
      <w:r w:rsidR="0030639F" w:rsidRPr="00996BA4">
        <w:t>,</w:t>
      </w:r>
      <w:r w:rsidRPr="00996BA4">
        <w:t xml:space="preserve"> Депозитарий выдает на </w:t>
      </w:r>
      <w:r w:rsidR="0030639F" w:rsidRPr="00996BA4">
        <w:t>регулярно</w:t>
      </w:r>
      <w:r w:rsidRPr="00996BA4">
        <w:t xml:space="preserve"> основе выписку </w:t>
      </w:r>
      <w:r w:rsidR="0030639F" w:rsidRPr="00996BA4">
        <w:t xml:space="preserve">(Приложение № </w:t>
      </w:r>
      <w:r w:rsidR="00B22543" w:rsidRPr="00996BA4">
        <w:t>3.</w:t>
      </w:r>
      <w:r w:rsidR="0030639F" w:rsidRPr="00996BA4">
        <w:t xml:space="preserve">1 к Условиям) </w:t>
      </w:r>
      <w:r w:rsidRPr="00996BA4">
        <w:t>по счету депо владельца</w:t>
      </w:r>
      <w:r w:rsidR="0030639F" w:rsidRPr="00996BA4">
        <w:t xml:space="preserve"> </w:t>
      </w:r>
      <w:r w:rsidRPr="00996BA4">
        <w:t xml:space="preserve">(если Депонент является профессиональным участником рынка ценных бумаг, осуществляющим брокерскую и/или депозитарную деятельность) и </w:t>
      </w:r>
      <w:r w:rsidR="0030639F" w:rsidRPr="00996BA4">
        <w:t xml:space="preserve">выписку (Приложение № </w:t>
      </w:r>
      <w:r w:rsidR="00B22543" w:rsidRPr="00996BA4">
        <w:t>3.</w:t>
      </w:r>
      <w:r w:rsidR="0030639F" w:rsidRPr="00996BA4">
        <w:t xml:space="preserve">1 к Условиям) </w:t>
      </w:r>
      <w:r w:rsidRPr="00996BA4">
        <w:t xml:space="preserve">по счету депо доверительного управляющего (если Депонент является профессиональным участником рынка ценных бумаг, осуществляющим деятельности по доверительному управлению ценными бумагами). В случае получения соответствующего запроса от </w:t>
      </w:r>
      <w:r w:rsidR="0030639F" w:rsidRPr="00996BA4">
        <w:t>Депонента, относящегося к указанным профессиональным участникам рынка ценных бумаг, Депозитарий без взимания дополнительной платы предоставляет такому Депоненту еженедельно, в первый рабочий день недели выписку по соответствующему счету депо по состоянию на последний рабочий день предыдущей недели.</w:t>
      </w:r>
    </w:p>
    <w:p w14:paraId="69FC6D14" w14:textId="170EF0DD" w:rsidR="00A319D4" w:rsidRPr="00996BA4" w:rsidRDefault="00A319D4" w:rsidP="00A319D4">
      <w:pPr>
        <w:numPr>
          <w:ilvl w:val="2"/>
          <w:numId w:val="58"/>
        </w:numPr>
        <w:spacing w:after="120"/>
        <w:ind w:left="567" w:hanging="567"/>
        <w:jc w:val="both"/>
      </w:pPr>
      <w:r w:rsidRPr="00996BA4">
        <w:t xml:space="preserve">Отчет о проведенной операции (Приложение № </w:t>
      </w:r>
      <w:r w:rsidR="00B22543" w:rsidRPr="00996BA4">
        <w:t>4.</w:t>
      </w:r>
      <w:r w:rsidRPr="00996BA4">
        <w:t>2 к Условиям) предоставляется после совершения инвентарной, глобальной и/или комплексной операции по счету депо без указания информации о количестве (остатке) ценных бумаг на соответствующем счете депо.</w:t>
      </w:r>
    </w:p>
    <w:p w14:paraId="13F177E1" w14:textId="333AFF37" w:rsidR="00A319D4" w:rsidRPr="00996BA4" w:rsidRDefault="00A319D4">
      <w:pPr>
        <w:spacing w:after="120"/>
        <w:ind w:left="567"/>
        <w:jc w:val="both"/>
      </w:pPr>
      <w:r w:rsidRPr="00996BA4">
        <w:t xml:space="preserve">Депозитарий предоставляет отчет о проведенной операции (Приложение № </w:t>
      </w:r>
      <w:r w:rsidR="00B22543" w:rsidRPr="00996BA4">
        <w:t>4.</w:t>
      </w:r>
      <w:r w:rsidRPr="00996BA4">
        <w:t>2 к Условиям) по счету депо номинального держателя в рабочий день совершения этой операции по счету депо.</w:t>
      </w:r>
    </w:p>
    <w:p w14:paraId="31909D86" w14:textId="77777777" w:rsidR="00A319D4" w:rsidRPr="00996BA4" w:rsidRDefault="00A319D4">
      <w:pPr>
        <w:spacing w:after="120"/>
        <w:ind w:left="567"/>
        <w:jc w:val="both"/>
      </w:pPr>
      <w:r w:rsidRPr="00996BA4">
        <w:t xml:space="preserve">По иному счету депо, отличному от счета депо номинального держателя, Депозитарий предоставляет отчет о проведенной операции не позднее рабочего дня, следующего за днем совершения указанной операции. </w:t>
      </w:r>
    </w:p>
    <w:p w14:paraId="13F7ECA8" w14:textId="1998D5B3" w:rsidR="00A319D4" w:rsidRPr="00996BA4" w:rsidRDefault="00A319D4">
      <w:pPr>
        <w:spacing w:after="120"/>
        <w:ind w:left="567"/>
        <w:jc w:val="both"/>
      </w:pPr>
      <w:r w:rsidRPr="00996BA4">
        <w:t>Депонент (Попечитель</w:t>
      </w:r>
      <w:r w:rsidR="00F63D19" w:rsidRPr="00996BA4">
        <w:t xml:space="preserve"> счета</w:t>
      </w:r>
      <w:r w:rsidRPr="00996BA4">
        <w:t>) или его уполномоченн</w:t>
      </w:r>
      <w:r w:rsidR="00BD3CD8" w:rsidRPr="00996BA4">
        <w:t xml:space="preserve">ое лицо </w:t>
      </w:r>
      <w:r w:rsidRPr="00996BA4">
        <w:t xml:space="preserve">вправе запросить отчет о проведении операции (Приложение № </w:t>
      </w:r>
      <w:r w:rsidR="00B22543" w:rsidRPr="00996BA4">
        <w:t>4.</w:t>
      </w:r>
      <w:r w:rsidRPr="00996BA4">
        <w:t xml:space="preserve">2 к </w:t>
      </w:r>
      <w:r w:rsidR="00B22543" w:rsidRPr="00996BA4">
        <w:t>У</w:t>
      </w:r>
      <w:r w:rsidRPr="00996BA4">
        <w:t>словиям). В этом случае Депозитарий предоставляет такой отчет не позднее рабочего дня, следующего за днем получения соответствующего запроса.</w:t>
      </w:r>
    </w:p>
    <w:p w14:paraId="293EADBE" w14:textId="174AF598" w:rsidR="00A319D4" w:rsidRPr="00996BA4" w:rsidRDefault="00A319D4" w:rsidP="001C7A16">
      <w:pPr>
        <w:numPr>
          <w:ilvl w:val="2"/>
          <w:numId w:val="58"/>
        </w:numPr>
        <w:spacing w:after="120"/>
        <w:ind w:left="567" w:hanging="567"/>
        <w:jc w:val="both"/>
      </w:pPr>
      <w:r w:rsidRPr="00996BA4">
        <w:t xml:space="preserve">Отчет о проведенных операциях за день (Приложение № </w:t>
      </w:r>
      <w:r w:rsidR="00B22543" w:rsidRPr="00996BA4">
        <w:t>4.1</w:t>
      </w:r>
      <w:r w:rsidRPr="00996BA4">
        <w:t xml:space="preserve"> к Условиям) отражает все инвентарные, глобальные и комплексные операции по соответствующему счету депо за соответствующий календарный день и содержит входящее и исходящее количество (остаток) ценных бумаг, в отношении которых были совершены операции по этому счету депо. </w:t>
      </w:r>
    </w:p>
    <w:p w14:paraId="649C1B27" w14:textId="31BC7939" w:rsidR="00A319D4" w:rsidRPr="00996BA4" w:rsidRDefault="00A319D4" w:rsidP="001C7A16">
      <w:pPr>
        <w:spacing w:after="120"/>
        <w:ind w:left="567"/>
        <w:jc w:val="both"/>
      </w:pPr>
      <w:r w:rsidRPr="00996BA4">
        <w:t xml:space="preserve">Депозитарий предоставляет отчет о проведенных операциях за день (Приложение № </w:t>
      </w:r>
      <w:r w:rsidR="00B22543" w:rsidRPr="00996BA4">
        <w:t>4.1</w:t>
      </w:r>
      <w:r w:rsidRPr="00996BA4">
        <w:t xml:space="preserve"> к Условиям) не позднее рабочего дня, следующего за днем совершения инвентарной, глобальной и/или комплексной операции по соответствующему счету депо. </w:t>
      </w:r>
    </w:p>
    <w:p w14:paraId="53CA8BCC" w14:textId="2683519B" w:rsidR="00A319D4" w:rsidRPr="00996BA4" w:rsidRDefault="00A319D4" w:rsidP="001C7A16">
      <w:pPr>
        <w:numPr>
          <w:ilvl w:val="2"/>
          <w:numId w:val="58"/>
        </w:numPr>
        <w:spacing w:after="120"/>
        <w:ind w:left="567" w:hanging="567"/>
        <w:jc w:val="both"/>
      </w:pPr>
      <w:r w:rsidRPr="00996BA4">
        <w:t xml:space="preserve">Отчет о проведенных операциях за период (Приложения № </w:t>
      </w:r>
      <w:r w:rsidR="00B22543" w:rsidRPr="00996BA4">
        <w:t>4.3</w:t>
      </w:r>
      <w:r w:rsidRPr="00996BA4">
        <w:t xml:space="preserve"> к Условиям) содержит информацию обо всех инвентарных, глобальных и комплексных операциях, совершенных по соответствующему счету депо за период, и предоставляется по запросу Депонента (Попечителя</w:t>
      </w:r>
      <w:r w:rsidR="008A4638" w:rsidRPr="00996BA4">
        <w:t xml:space="preserve"> счета</w:t>
      </w:r>
      <w:r w:rsidRPr="00996BA4">
        <w:t xml:space="preserve">) или его уполномоченного </w:t>
      </w:r>
      <w:r w:rsidR="00BD3CD8" w:rsidRPr="00996BA4">
        <w:t>лица</w:t>
      </w:r>
      <w:r w:rsidRPr="00996BA4">
        <w:t xml:space="preserve">. Такой отчет может быть предоставлен по определенному месту хранения, по определенному эмитенту или по определенному виду ценной бумаги. </w:t>
      </w:r>
    </w:p>
    <w:p w14:paraId="1C61E8C7" w14:textId="16DE6F3E" w:rsidR="00A319D4" w:rsidRPr="00996BA4" w:rsidRDefault="00A319D4" w:rsidP="00A319D4">
      <w:pPr>
        <w:spacing w:after="120"/>
        <w:ind w:left="567"/>
        <w:jc w:val="both"/>
      </w:pPr>
      <w:r w:rsidRPr="00996BA4">
        <w:t xml:space="preserve">Депозитарий предоставляет отчет о проведенных операциях за период (Приложения № </w:t>
      </w:r>
      <w:r w:rsidR="00B22543" w:rsidRPr="00996BA4">
        <w:t>4.3</w:t>
      </w:r>
      <w:r w:rsidRPr="00996BA4">
        <w:t xml:space="preserve"> к Условиям) по запросу Депонента (Попечителя</w:t>
      </w:r>
      <w:r w:rsidR="008A4638" w:rsidRPr="00996BA4">
        <w:t xml:space="preserve"> счета</w:t>
      </w:r>
      <w:r w:rsidRPr="00996BA4">
        <w:t xml:space="preserve">) или его уполномоченного </w:t>
      </w:r>
      <w:r w:rsidR="00BD3CD8" w:rsidRPr="00996BA4">
        <w:t xml:space="preserve">лица </w:t>
      </w:r>
      <w:r w:rsidRPr="00996BA4">
        <w:t>не позднее рабочего дня, следующего за днем поступления соответствующего запроса, - если на момент поступления запроса соответствующий период времени уже прошел, либо не позднее рабочего дня, следующего за днем окончания указанного в запросе периода времени, - если запрос на получение отчета о проведенных операциях за период поступил до истечения периода времени, указанного в запросе.</w:t>
      </w:r>
    </w:p>
    <w:p w14:paraId="732BE1B2" w14:textId="77777777" w:rsidR="00A319D4" w:rsidRPr="00996BA4" w:rsidRDefault="00A319D4" w:rsidP="001C7A16">
      <w:pPr>
        <w:widowControl w:val="0"/>
        <w:numPr>
          <w:ilvl w:val="2"/>
          <w:numId w:val="58"/>
        </w:numPr>
        <w:tabs>
          <w:tab w:val="num" w:pos="900"/>
        </w:tabs>
        <w:spacing w:after="120"/>
        <w:jc w:val="both"/>
        <w:rPr>
          <w:bCs/>
        </w:rPr>
      </w:pPr>
      <w:r w:rsidRPr="00996BA4">
        <w:t>Основанием для предоставления вышеуказанных отчетных документов являются:</w:t>
      </w:r>
    </w:p>
    <w:p w14:paraId="757E6DD6" w14:textId="77777777" w:rsidR="00A319D4" w:rsidRPr="00996BA4" w:rsidRDefault="00A319D4" w:rsidP="001C7A16">
      <w:pPr>
        <w:numPr>
          <w:ilvl w:val="0"/>
          <w:numId w:val="20"/>
        </w:numPr>
        <w:tabs>
          <w:tab w:val="clear" w:pos="720"/>
          <w:tab w:val="num" w:pos="900"/>
        </w:tabs>
        <w:spacing w:after="120"/>
        <w:ind w:left="900"/>
        <w:jc w:val="both"/>
      </w:pPr>
      <w:r w:rsidRPr="00996BA4">
        <w:t xml:space="preserve">совершение административной, инвентарной, глобальной или комплексной операции; </w:t>
      </w:r>
    </w:p>
    <w:p w14:paraId="0E489478" w14:textId="75A56371" w:rsidR="00A319D4" w:rsidRPr="00996BA4" w:rsidRDefault="00A319D4" w:rsidP="001C7A16">
      <w:pPr>
        <w:numPr>
          <w:ilvl w:val="0"/>
          <w:numId w:val="20"/>
        </w:numPr>
        <w:tabs>
          <w:tab w:val="clear" w:pos="720"/>
          <w:tab w:val="num" w:pos="900"/>
        </w:tabs>
        <w:spacing w:after="120"/>
        <w:ind w:left="900"/>
        <w:jc w:val="both"/>
      </w:pPr>
      <w:r w:rsidRPr="00996BA4">
        <w:t>запрос Депонента (Попечителя</w:t>
      </w:r>
      <w:r w:rsidR="008A4638" w:rsidRPr="00996BA4">
        <w:t xml:space="preserve"> счета</w:t>
      </w:r>
      <w:r w:rsidRPr="00996BA4">
        <w:t xml:space="preserve">) или его уполномоченного </w:t>
      </w:r>
      <w:r w:rsidR="00BD3CD8" w:rsidRPr="00996BA4">
        <w:t>лица</w:t>
      </w:r>
      <w:r w:rsidRPr="00996BA4">
        <w:t xml:space="preserve">; </w:t>
      </w:r>
    </w:p>
    <w:p w14:paraId="11747E76" w14:textId="77777777" w:rsidR="00A319D4" w:rsidRPr="00996BA4" w:rsidRDefault="00A319D4" w:rsidP="001C7A16">
      <w:pPr>
        <w:numPr>
          <w:ilvl w:val="0"/>
          <w:numId w:val="20"/>
        </w:numPr>
        <w:tabs>
          <w:tab w:val="clear" w:pos="720"/>
          <w:tab w:val="num" w:pos="900"/>
        </w:tabs>
        <w:spacing w:after="120"/>
        <w:ind w:left="900"/>
        <w:jc w:val="both"/>
      </w:pPr>
      <w:r w:rsidRPr="00996BA4">
        <w:lastRenderedPageBreak/>
        <w:t>запрос должностных лиц государственных или иных органов в соответствии с законодательством Российской Федерации;</w:t>
      </w:r>
    </w:p>
    <w:p w14:paraId="3D24378E" w14:textId="77777777" w:rsidR="00A319D4" w:rsidRPr="00996BA4" w:rsidRDefault="00A319D4" w:rsidP="001C7A16">
      <w:pPr>
        <w:numPr>
          <w:ilvl w:val="0"/>
          <w:numId w:val="20"/>
        </w:numPr>
        <w:tabs>
          <w:tab w:val="clear" w:pos="720"/>
          <w:tab w:val="num" w:pos="900"/>
        </w:tabs>
        <w:spacing w:after="120"/>
        <w:ind w:left="900"/>
        <w:jc w:val="both"/>
      </w:pPr>
      <w:r w:rsidRPr="00996BA4">
        <w:t>запрос нотариуса по счету депо умершего Депонента.</w:t>
      </w:r>
    </w:p>
    <w:p w14:paraId="31740F63" w14:textId="77777777" w:rsidR="00A319D4" w:rsidRPr="00996BA4" w:rsidRDefault="00A319D4" w:rsidP="001C7A16">
      <w:pPr>
        <w:numPr>
          <w:ilvl w:val="2"/>
          <w:numId w:val="58"/>
        </w:numPr>
        <w:spacing w:after="120"/>
        <w:jc w:val="both"/>
      </w:pPr>
      <w:r w:rsidRPr="00996BA4">
        <w:t>За отчетность, предоставляемую Депонентам по результатам совершения депозитарных операций, плата Депозитарием не взимается.</w:t>
      </w:r>
    </w:p>
    <w:p w14:paraId="4C7F29C6" w14:textId="77777777" w:rsidR="00A319D4" w:rsidRPr="00996BA4" w:rsidRDefault="00A319D4" w:rsidP="001C7A16">
      <w:pPr>
        <w:numPr>
          <w:ilvl w:val="2"/>
          <w:numId w:val="58"/>
        </w:numPr>
        <w:spacing w:after="120"/>
        <w:jc w:val="both"/>
      </w:pPr>
      <w:r w:rsidRPr="00996BA4">
        <w:t>Дополнительная информация, а также отчетные документы, отличающиеся по форме или содержанию от стандартных, предоставляются на основании:</w:t>
      </w:r>
    </w:p>
    <w:p w14:paraId="45725E7B" w14:textId="77777777" w:rsidR="00A319D4" w:rsidRPr="00996BA4" w:rsidRDefault="00A319D4" w:rsidP="001C7A16">
      <w:pPr>
        <w:numPr>
          <w:ilvl w:val="0"/>
          <w:numId w:val="20"/>
        </w:numPr>
        <w:tabs>
          <w:tab w:val="clear" w:pos="720"/>
          <w:tab w:val="num" w:pos="900"/>
        </w:tabs>
        <w:spacing w:after="120"/>
        <w:ind w:left="900"/>
        <w:jc w:val="both"/>
      </w:pPr>
      <w:r w:rsidRPr="00996BA4">
        <w:t>запроса Депонента;</w:t>
      </w:r>
    </w:p>
    <w:p w14:paraId="4F9F6E72" w14:textId="77777777" w:rsidR="00A319D4" w:rsidRPr="00996BA4" w:rsidRDefault="00A319D4" w:rsidP="001C7A16">
      <w:pPr>
        <w:numPr>
          <w:ilvl w:val="0"/>
          <w:numId w:val="20"/>
        </w:numPr>
        <w:tabs>
          <w:tab w:val="clear" w:pos="720"/>
          <w:tab w:val="num" w:pos="900"/>
        </w:tabs>
        <w:spacing w:after="120"/>
        <w:ind w:left="900"/>
        <w:jc w:val="both"/>
      </w:pPr>
      <w:r w:rsidRPr="00996BA4">
        <w:t>дополнительных соглашений между Депозитарием и Депонентом на информационное обслуживание;</w:t>
      </w:r>
    </w:p>
    <w:p w14:paraId="325CFC7B" w14:textId="77777777" w:rsidR="00A319D4" w:rsidRPr="00996BA4" w:rsidRDefault="00A319D4" w:rsidP="001C7A16">
      <w:pPr>
        <w:numPr>
          <w:ilvl w:val="0"/>
          <w:numId w:val="20"/>
        </w:numPr>
        <w:tabs>
          <w:tab w:val="clear" w:pos="720"/>
          <w:tab w:val="num" w:pos="900"/>
        </w:tabs>
        <w:spacing w:after="120"/>
        <w:ind w:left="900"/>
        <w:jc w:val="both"/>
      </w:pPr>
      <w:r w:rsidRPr="00996BA4">
        <w:t>иных договоров или соглашений между Депозитарием и Депонентом.</w:t>
      </w:r>
    </w:p>
    <w:p w14:paraId="344ED832" w14:textId="77777777" w:rsidR="00A319D4" w:rsidRPr="00996BA4" w:rsidRDefault="00A319D4" w:rsidP="001C7A16">
      <w:pPr>
        <w:pStyle w:val="af7"/>
        <w:numPr>
          <w:ilvl w:val="2"/>
          <w:numId w:val="58"/>
        </w:numPr>
        <w:spacing w:after="120"/>
        <w:jc w:val="both"/>
        <w:rPr>
          <w:rFonts w:ascii="Times New Roman" w:hAnsi="Times New Roman" w:cs="Times New Roman"/>
          <w:sz w:val="20"/>
          <w:szCs w:val="20"/>
        </w:rPr>
      </w:pPr>
      <w:r w:rsidRPr="00996BA4">
        <w:rPr>
          <w:rFonts w:ascii="Times New Roman" w:hAnsi="Times New Roman" w:cs="Times New Roman"/>
          <w:sz w:val="20"/>
          <w:szCs w:val="20"/>
        </w:rPr>
        <w:t>Информация о количестве ценных бумаг на счете депо Депонента может быть предоставлена ему по состоянию на любой момент времени, если в документе или в сообщении, в которых предоставлена такая информация, указано, что этот документ или сообщение не подтверждают права депонента на ценные бумаги.</w:t>
      </w:r>
    </w:p>
    <w:p w14:paraId="4DAC7AD8" w14:textId="771C32DA" w:rsidR="00A319D4" w:rsidRPr="00996BA4" w:rsidRDefault="00A319D4" w:rsidP="001C7A16">
      <w:pPr>
        <w:spacing w:after="120"/>
        <w:ind w:left="709"/>
        <w:jc w:val="both"/>
      </w:pPr>
      <w:r w:rsidRPr="00996BA4">
        <w:t>Порядок предоставления Депоненту такой информации, а также порядок и размер оплаты услуг по ее предоставлению согласовываются Депозитарием и Депонентом дополнительно.</w:t>
      </w:r>
    </w:p>
    <w:p w14:paraId="6734B8B3" w14:textId="77777777" w:rsidR="001A2454" w:rsidRPr="00996BA4" w:rsidRDefault="001A2454" w:rsidP="009C1308"/>
    <w:p w14:paraId="6C9E9C17" w14:textId="7AD4D50F" w:rsidR="001A2454" w:rsidRPr="00996BA4" w:rsidRDefault="001A2454" w:rsidP="001A0AA7">
      <w:pPr>
        <w:pStyle w:val="aa"/>
      </w:pPr>
      <w:bookmarkStart w:id="22" w:name="_Toc141269886"/>
      <w:r w:rsidRPr="00996BA4">
        <w:t>Ч</w:t>
      </w:r>
      <w:r w:rsidR="004262AC" w:rsidRPr="00996BA4">
        <w:t>асть</w:t>
      </w:r>
      <w:r w:rsidRPr="00996BA4">
        <w:t xml:space="preserve"> </w:t>
      </w:r>
      <w:r w:rsidR="004262AC" w:rsidRPr="00996BA4">
        <w:t>9</w:t>
      </w:r>
      <w:r w:rsidRPr="00996BA4">
        <w:t>. СИСТЕМА ХРАНЕНИЯ И УЧЕТА ЦЕННЫХ БУМАГ</w:t>
      </w:r>
      <w:bookmarkEnd w:id="22"/>
    </w:p>
    <w:p w14:paraId="1BD7223B" w14:textId="77777777" w:rsidR="001A2454" w:rsidRPr="00996BA4" w:rsidRDefault="001A2454" w:rsidP="006D5606">
      <w:pPr>
        <w:numPr>
          <w:ilvl w:val="1"/>
          <w:numId w:val="62"/>
        </w:numPr>
        <w:tabs>
          <w:tab w:val="left" w:pos="426"/>
        </w:tabs>
        <w:spacing w:before="120" w:after="120"/>
        <w:ind w:left="426" w:hanging="426"/>
        <w:jc w:val="both"/>
      </w:pPr>
      <w:r w:rsidRPr="00996BA4">
        <w:t>Ценные бумаги, учитываемые в Депозитарии и принадлежащие его Депонентам, не отражаются в основном бухгалтерском балансе Депозитария, а учитываются вне основного баланса.</w:t>
      </w:r>
    </w:p>
    <w:p w14:paraId="2748FF49" w14:textId="740F0BE9" w:rsidR="001A2454" w:rsidRPr="00996BA4" w:rsidRDefault="00DC30C0" w:rsidP="006D5606">
      <w:pPr>
        <w:numPr>
          <w:ilvl w:val="1"/>
          <w:numId w:val="62"/>
        </w:numPr>
        <w:tabs>
          <w:tab w:val="left" w:pos="426"/>
        </w:tabs>
        <w:spacing w:before="120" w:after="120"/>
        <w:ind w:left="426" w:hanging="426"/>
        <w:jc w:val="both"/>
      </w:pPr>
      <w:r w:rsidRPr="00996BA4">
        <w:t>У</w:t>
      </w:r>
      <w:r w:rsidR="001A2454" w:rsidRPr="00996BA4">
        <w:t xml:space="preserve">чет ценных бумаг </w:t>
      </w:r>
      <w:r w:rsidRPr="00996BA4">
        <w:t xml:space="preserve">на счетах / счетах депо, открываемых </w:t>
      </w:r>
      <w:r w:rsidR="006A3466" w:rsidRPr="00996BA4">
        <w:t>Д</w:t>
      </w:r>
      <w:r w:rsidRPr="00996BA4">
        <w:t xml:space="preserve">епозитарием, осуществляется </w:t>
      </w:r>
      <w:r w:rsidR="001A2454" w:rsidRPr="00996BA4">
        <w:t xml:space="preserve">в штуках. </w:t>
      </w:r>
    </w:p>
    <w:p w14:paraId="2465CDF7" w14:textId="12047456" w:rsidR="00DC30C0" w:rsidRPr="00996BA4" w:rsidRDefault="00DC30C0" w:rsidP="006D5606">
      <w:pPr>
        <w:tabs>
          <w:tab w:val="left" w:pos="426"/>
        </w:tabs>
        <w:spacing w:before="120" w:after="120"/>
        <w:ind w:left="426"/>
        <w:jc w:val="both"/>
      </w:pPr>
      <w:r w:rsidRPr="00996BA4">
        <w:t>Учет иностранных финансовых инструментов, квалифицированных в качестве ценных бумаг в соответствии со статьей 44 Федерального закона «О рынке ценных бумаг», может осуществляться в единицах, в которых они учтены на счете лица, действующего в интересах других лиц, открытом Депозитарию.</w:t>
      </w:r>
    </w:p>
    <w:p w14:paraId="367662CB" w14:textId="7FE61772" w:rsidR="001A2454" w:rsidRPr="00996BA4" w:rsidRDefault="001A2454" w:rsidP="006D5606">
      <w:pPr>
        <w:numPr>
          <w:ilvl w:val="1"/>
          <w:numId w:val="62"/>
        </w:numPr>
        <w:tabs>
          <w:tab w:val="left" w:pos="426"/>
        </w:tabs>
        <w:spacing w:before="120" w:after="120"/>
        <w:ind w:left="426" w:hanging="426"/>
        <w:jc w:val="both"/>
      </w:pPr>
      <w:r w:rsidRPr="00996BA4">
        <w:t xml:space="preserve">В целях ведения депозитарного учета Депозитарий ведет </w:t>
      </w:r>
      <w:r w:rsidR="00D85231" w:rsidRPr="00996BA4">
        <w:t xml:space="preserve">счета / </w:t>
      </w:r>
      <w:r w:rsidRPr="00996BA4">
        <w:t>счета депо</w:t>
      </w:r>
      <w:r w:rsidR="00D85231" w:rsidRPr="00996BA4">
        <w:t>,</w:t>
      </w:r>
      <w:r w:rsidRPr="00996BA4">
        <w:t xml:space="preserve"> учетные регистры, а также хранит необходимые документы и иные материалы депозитарного учета.</w:t>
      </w:r>
    </w:p>
    <w:p w14:paraId="76B8E653" w14:textId="77777777" w:rsidR="001A2454" w:rsidRPr="00996BA4" w:rsidRDefault="001A2454" w:rsidP="006D5606">
      <w:pPr>
        <w:numPr>
          <w:ilvl w:val="1"/>
          <w:numId w:val="62"/>
        </w:numPr>
        <w:tabs>
          <w:tab w:val="left" w:pos="426"/>
        </w:tabs>
        <w:spacing w:before="120" w:after="120"/>
        <w:ind w:left="426" w:hanging="426"/>
        <w:jc w:val="both"/>
      </w:pPr>
      <w:r w:rsidRPr="00996BA4">
        <w:t>Каждому Депоненту, по его поручению, Депозитарий открывает отдельный счет депо, предназначенный для обособленного учета ценных бумаг и/или прав на ценные бумаги, принадлежащих Депоненту или клиентам Депонента.</w:t>
      </w:r>
    </w:p>
    <w:p w14:paraId="2E690387" w14:textId="47A917AE" w:rsidR="00600CFE" w:rsidRPr="00996BA4" w:rsidRDefault="00600CFE" w:rsidP="006D5606">
      <w:pPr>
        <w:numPr>
          <w:ilvl w:val="1"/>
          <w:numId w:val="62"/>
        </w:numPr>
        <w:tabs>
          <w:tab w:val="left" w:pos="426"/>
        </w:tabs>
        <w:spacing w:before="120" w:after="120"/>
        <w:ind w:left="426" w:hanging="426"/>
        <w:jc w:val="both"/>
      </w:pPr>
      <w:r w:rsidRPr="00996BA4">
        <w:t xml:space="preserve">Депозитарий </w:t>
      </w:r>
      <w:r w:rsidR="00DC30C0" w:rsidRPr="00996BA4">
        <w:t>может открывать следующие счета, предназначенные для учета прав на ценные бумаги</w:t>
      </w:r>
      <w:r w:rsidRPr="00996BA4">
        <w:t>:</w:t>
      </w:r>
    </w:p>
    <w:p w14:paraId="0DB911CF" w14:textId="77777777" w:rsidR="00600CFE" w:rsidRPr="00996BA4" w:rsidRDefault="00600CFE" w:rsidP="009C1308">
      <w:pPr>
        <w:numPr>
          <w:ilvl w:val="0"/>
          <w:numId w:val="72"/>
        </w:numPr>
        <w:tabs>
          <w:tab w:val="clear" w:pos="720"/>
          <w:tab w:val="num" w:pos="993"/>
        </w:tabs>
        <w:ind w:left="709" w:firstLine="0"/>
        <w:jc w:val="both"/>
        <w:rPr>
          <w:lang w:eastAsia="en-US"/>
        </w:rPr>
      </w:pPr>
      <w:r w:rsidRPr="00996BA4">
        <w:rPr>
          <w:lang w:eastAsia="en-US"/>
        </w:rPr>
        <w:t>счет депо владельца,</w:t>
      </w:r>
    </w:p>
    <w:p w14:paraId="0FECFBC8" w14:textId="77777777" w:rsidR="00600CFE" w:rsidRPr="00996BA4" w:rsidRDefault="00600CFE" w:rsidP="009C1308">
      <w:pPr>
        <w:numPr>
          <w:ilvl w:val="0"/>
          <w:numId w:val="72"/>
        </w:numPr>
        <w:tabs>
          <w:tab w:val="clear" w:pos="720"/>
          <w:tab w:val="num" w:pos="993"/>
        </w:tabs>
        <w:ind w:left="709" w:firstLine="0"/>
        <w:jc w:val="both"/>
        <w:rPr>
          <w:lang w:eastAsia="en-US"/>
        </w:rPr>
      </w:pPr>
      <w:r w:rsidRPr="00996BA4">
        <w:rPr>
          <w:lang w:eastAsia="en-US"/>
        </w:rPr>
        <w:t xml:space="preserve">торговый счет депо владельца, </w:t>
      </w:r>
    </w:p>
    <w:p w14:paraId="1183E95F" w14:textId="5FBB43DE" w:rsidR="00600CFE" w:rsidRPr="00996BA4" w:rsidRDefault="00600CFE" w:rsidP="009C1308">
      <w:pPr>
        <w:numPr>
          <w:ilvl w:val="0"/>
          <w:numId w:val="72"/>
        </w:numPr>
        <w:tabs>
          <w:tab w:val="clear" w:pos="720"/>
          <w:tab w:val="left" w:pos="993"/>
        </w:tabs>
        <w:ind w:left="993" w:hanging="284"/>
        <w:jc w:val="both"/>
        <w:rPr>
          <w:lang w:eastAsia="en-US"/>
        </w:rPr>
      </w:pPr>
      <w:r w:rsidRPr="00996BA4">
        <w:rPr>
          <w:lang w:eastAsia="en-US"/>
        </w:rPr>
        <w:t xml:space="preserve">счет </w:t>
      </w:r>
      <w:r w:rsidR="006A07EE" w:rsidRPr="00996BA4">
        <w:rPr>
          <w:lang w:eastAsia="en-US"/>
        </w:rPr>
        <w:t xml:space="preserve">депо </w:t>
      </w:r>
      <w:r w:rsidRPr="00996BA4">
        <w:rPr>
          <w:lang w:eastAsia="en-US"/>
        </w:rPr>
        <w:t>номинального держателя,</w:t>
      </w:r>
    </w:p>
    <w:p w14:paraId="0C9CA074" w14:textId="77777777" w:rsidR="00600CFE" w:rsidRPr="00996BA4" w:rsidRDefault="00600CFE" w:rsidP="009C1308">
      <w:pPr>
        <w:numPr>
          <w:ilvl w:val="0"/>
          <w:numId w:val="72"/>
        </w:numPr>
        <w:tabs>
          <w:tab w:val="clear" w:pos="720"/>
          <w:tab w:val="left" w:pos="993"/>
        </w:tabs>
        <w:ind w:left="993" w:hanging="284"/>
        <w:jc w:val="both"/>
        <w:rPr>
          <w:lang w:eastAsia="en-US"/>
        </w:rPr>
      </w:pPr>
      <w:r w:rsidRPr="00996BA4">
        <w:rPr>
          <w:lang w:eastAsia="en-US"/>
        </w:rPr>
        <w:t xml:space="preserve">торговый счет депо номинального держателя, </w:t>
      </w:r>
    </w:p>
    <w:p w14:paraId="6FC44BCB" w14:textId="2E278F7D" w:rsidR="00600CFE" w:rsidRPr="00996BA4" w:rsidRDefault="00600CFE" w:rsidP="009C1308">
      <w:pPr>
        <w:numPr>
          <w:ilvl w:val="0"/>
          <w:numId w:val="72"/>
        </w:numPr>
        <w:tabs>
          <w:tab w:val="clear" w:pos="720"/>
          <w:tab w:val="num" w:pos="993"/>
        </w:tabs>
        <w:ind w:left="709" w:firstLine="0"/>
        <w:jc w:val="both"/>
        <w:rPr>
          <w:lang w:eastAsia="en-US"/>
        </w:rPr>
      </w:pPr>
      <w:r w:rsidRPr="00996BA4">
        <w:rPr>
          <w:lang w:eastAsia="en-US"/>
        </w:rPr>
        <w:t xml:space="preserve">счет </w:t>
      </w:r>
      <w:r w:rsidR="006A07EE" w:rsidRPr="00996BA4">
        <w:rPr>
          <w:lang w:eastAsia="en-US"/>
        </w:rPr>
        <w:t xml:space="preserve">депо </w:t>
      </w:r>
      <w:r w:rsidRPr="00996BA4">
        <w:rPr>
          <w:lang w:eastAsia="en-US"/>
        </w:rPr>
        <w:t>доверительного управляющего,</w:t>
      </w:r>
    </w:p>
    <w:p w14:paraId="589C99CA" w14:textId="77777777" w:rsidR="00600CFE" w:rsidRPr="00996BA4" w:rsidRDefault="00600CFE" w:rsidP="009C1308">
      <w:pPr>
        <w:numPr>
          <w:ilvl w:val="0"/>
          <w:numId w:val="72"/>
        </w:numPr>
        <w:tabs>
          <w:tab w:val="clear" w:pos="720"/>
          <w:tab w:val="num" w:pos="993"/>
        </w:tabs>
        <w:ind w:left="709" w:firstLine="0"/>
        <w:jc w:val="both"/>
        <w:rPr>
          <w:lang w:eastAsia="en-US"/>
        </w:rPr>
      </w:pPr>
      <w:r w:rsidRPr="00996BA4">
        <w:rPr>
          <w:lang w:eastAsia="en-US"/>
        </w:rPr>
        <w:t>торговый счет депо доверительного управляющего,</w:t>
      </w:r>
    </w:p>
    <w:p w14:paraId="0AC4BBB8" w14:textId="77777777" w:rsidR="00600CFE" w:rsidRPr="00996BA4" w:rsidRDefault="00600CFE" w:rsidP="009C1308">
      <w:pPr>
        <w:numPr>
          <w:ilvl w:val="0"/>
          <w:numId w:val="72"/>
        </w:numPr>
        <w:tabs>
          <w:tab w:val="clear" w:pos="720"/>
          <w:tab w:val="num" w:pos="993"/>
        </w:tabs>
        <w:ind w:left="993" w:hanging="284"/>
        <w:jc w:val="both"/>
        <w:rPr>
          <w:lang w:eastAsia="en-US"/>
        </w:rPr>
      </w:pPr>
      <w:r w:rsidRPr="00996BA4">
        <w:rPr>
          <w:lang w:eastAsia="en-US"/>
        </w:rPr>
        <w:t>счет депо иностранного номинального держателя,</w:t>
      </w:r>
    </w:p>
    <w:p w14:paraId="38623372" w14:textId="77777777" w:rsidR="00600CFE" w:rsidRPr="00996BA4" w:rsidRDefault="00600CFE" w:rsidP="009C1308">
      <w:pPr>
        <w:numPr>
          <w:ilvl w:val="0"/>
          <w:numId w:val="72"/>
        </w:numPr>
        <w:tabs>
          <w:tab w:val="clear" w:pos="720"/>
          <w:tab w:val="num" w:pos="993"/>
        </w:tabs>
        <w:ind w:left="993" w:hanging="284"/>
        <w:jc w:val="both"/>
        <w:rPr>
          <w:lang w:eastAsia="en-US"/>
        </w:rPr>
      </w:pPr>
      <w:r w:rsidRPr="00996BA4">
        <w:t>торговый счет депо иностранного номинального держателя</w:t>
      </w:r>
    </w:p>
    <w:p w14:paraId="2A5C7FB2" w14:textId="77777777" w:rsidR="00600CFE" w:rsidRPr="00996BA4" w:rsidRDefault="00600CFE" w:rsidP="009C1308">
      <w:pPr>
        <w:numPr>
          <w:ilvl w:val="0"/>
          <w:numId w:val="72"/>
        </w:numPr>
        <w:tabs>
          <w:tab w:val="clear" w:pos="720"/>
          <w:tab w:val="num" w:pos="993"/>
        </w:tabs>
        <w:ind w:left="993" w:hanging="284"/>
        <w:jc w:val="both"/>
        <w:rPr>
          <w:lang w:eastAsia="en-US"/>
        </w:rPr>
      </w:pPr>
      <w:r w:rsidRPr="00996BA4">
        <w:rPr>
          <w:lang w:eastAsia="en-US"/>
        </w:rPr>
        <w:t>счет депо иностранного уполномоченного держателя,</w:t>
      </w:r>
    </w:p>
    <w:p w14:paraId="399B9CFE" w14:textId="77777777" w:rsidR="00600CFE" w:rsidRPr="00996BA4" w:rsidRDefault="00600CFE" w:rsidP="009C1308">
      <w:pPr>
        <w:numPr>
          <w:ilvl w:val="0"/>
          <w:numId w:val="72"/>
        </w:numPr>
        <w:tabs>
          <w:tab w:val="clear" w:pos="720"/>
          <w:tab w:val="num" w:pos="993"/>
        </w:tabs>
        <w:ind w:left="993" w:hanging="284"/>
        <w:jc w:val="both"/>
        <w:rPr>
          <w:lang w:eastAsia="en-US"/>
        </w:rPr>
      </w:pPr>
      <w:r w:rsidRPr="00996BA4">
        <w:t xml:space="preserve">торговый счет депо иностранного уполномоченного держателя, </w:t>
      </w:r>
    </w:p>
    <w:p w14:paraId="0BC4151A" w14:textId="163CAFF1" w:rsidR="00DC30C0" w:rsidRPr="00996BA4" w:rsidRDefault="00DC30C0" w:rsidP="00DC30C0">
      <w:pPr>
        <w:numPr>
          <w:ilvl w:val="0"/>
          <w:numId w:val="23"/>
        </w:numPr>
        <w:tabs>
          <w:tab w:val="clear" w:pos="720"/>
          <w:tab w:val="num" w:pos="993"/>
        </w:tabs>
        <w:ind w:left="993" w:hanging="284"/>
        <w:jc w:val="both"/>
        <w:rPr>
          <w:lang w:eastAsia="en-US"/>
        </w:rPr>
      </w:pPr>
      <w:r w:rsidRPr="00996BA4">
        <w:t>депозитный счет депо,</w:t>
      </w:r>
    </w:p>
    <w:p w14:paraId="7C6A33C6" w14:textId="77777777" w:rsidR="00DC30C0" w:rsidRPr="00996BA4" w:rsidRDefault="00DC30C0" w:rsidP="00DC30C0">
      <w:pPr>
        <w:numPr>
          <w:ilvl w:val="0"/>
          <w:numId w:val="23"/>
        </w:numPr>
        <w:tabs>
          <w:tab w:val="clear" w:pos="720"/>
          <w:tab w:val="num" w:pos="993"/>
        </w:tabs>
        <w:ind w:left="993" w:hanging="284"/>
        <w:jc w:val="both"/>
        <w:rPr>
          <w:lang w:eastAsia="en-US"/>
        </w:rPr>
      </w:pPr>
      <w:r w:rsidRPr="00996BA4">
        <w:t>казначейский счет депо эмитента (лица, обязанного по ценным бумагам),</w:t>
      </w:r>
    </w:p>
    <w:p w14:paraId="11512F04" w14:textId="77777777" w:rsidR="00DC30C0" w:rsidRPr="00996BA4" w:rsidRDefault="00DC30C0" w:rsidP="00DC30C0">
      <w:pPr>
        <w:numPr>
          <w:ilvl w:val="0"/>
          <w:numId w:val="23"/>
        </w:numPr>
        <w:tabs>
          <w:tab w:val="clear" w:pos="720"/>
          <w:tab w:val="num" w:pos="993"/>
        </w:tabs>
        <w:ind w:left="993" w:hanging="284"/>
        <w:jc w:val="both"/>
        <w:rPr>
          <w:lang w:eastAsia="en-US"/>
        </w:rPr>
      </w:pPr>
      <w:r w:rsidRPr="00996BA4">
        <w:t xml:space="preserve">торговый казначейский счет депо эмитента (лица, обязанного по ценным бумагам), </w:t>
      </w:r>
    </w:p>
    <w:p w14:paraId="72855822" w14:textId="03A2FAF1" w:rsidR="00DC30C0" w:rsidRPr="00996BA4" w:rsidRDefault="00DC30C0" w:rsidP="00DC30C0">
      <w:pPr>
        <w:numPr>
          <w:ilvl w:val="0"/>
          <w:numId w:val="23"/>
        </w:numPr>
        <w:tabs>
          <w:tab w:val="clear" w:pos="720"/>
          <w:tab w:val="num" w:pos="993"/>
        </w:tabs>
        <w:spacing w:after="120"/>
        <w:ind w:left="993" w:hanging="284"/>
        <w:jc w:val="both"/>
        <w:rPr>
          <w:lang w:eastAsia="en-US"/>
        </w:rPr>
      </w:pPr>
      <w:r w:rsidRPr="00996BA4">
        <w:t>счет деп</w:t>
      </w:r>
      <w:r w:rsidR="00890B18" w:rsidRPr="00996BA4">
        <w:t>о инвестиционного товарищества.</w:t>
      </w:r>
    </w:p>
    <w:p w14:paraId="00930C96" w14:textId="57B49F29" w:rsidR="00DC30C0" w:rsidRPr="00996BA4" w:rsidRDefault="00DC30C0" w:rsidP="00DC30C0">
      <w:pPr>
        <w:spacing w:after="120"/>
        <w:ind w:left="709"/>
        <w:jc w:val="both"/>
      </w:pPr>
      <w:r w:rsidRPr="00996BA4">
        <w:t>Депозитарий может открывать следующие счета, не предназначенные для учета прав на ценные бумаги:</w:t>
      </w:r>
      <w:r w:rsidR="00465840" w:rsidRPr="00996BA4">
        <w:t xml:space="preserve"> </w:t>
      </w:r>
    </w:p>
    <w:p w14:paraId="24569044" w14:textId="77777777" w:rsidR="00DC30C0" w:rsidRPr="00996BA4" w:rsidRDefault="00DC30C0" w:rsidP="00DC30C0">
      <w:pPr>
        <w:pStyle w:val="af7"/>
        <w:numPr>
          <w:ilvl w:val="0"/>
          <w:numId w:val="105"/>
        </w:numPr>
        <w:ind w:left="993" w:hanging="284"/>
        <w:jc w:val="both"/>
        <w:rPr>
          <w:rFonts w:ascii="Times New Roman" w:hAnsi="Times New Roman" w:cs="Times New Roman"/>
          <w:sz w:val="20"/>
          <w:szCs w:val="20"/>
        </w:rPr>
      </w:pPr>
      <w:r w:rsidRPr="00996BA4">
        <w:rPr>
          <w:rFonts w:ascii="Times New Roman" w:hAnsi="Times New Roman" w:cs="Times New Roman"/>
          <w:sz w:val="20"/>
          <w:szCs w:val="20"/>
        </w:rPr>
        <w:t>счет неустановленных лиц,</w:t>
      </w:r>
    </w:p>
    <w:p w14:paraId="27E935E8" w14:textId="77777777" w:rsidR="00DC30C0" w:rsidRPr="00996BA4" w:rsidRDefault="00DC30C0" w:rsidP="00DC30C0">
      <w:pPr>
        <w:pStyle w:val="af7"/>
        <w:numPr>
          <w:ilvl w:val="0"/>
          <w:numId w:val="105"/>
        </w:numPr>
        <w:ind w:left="993" w:hanging="284"/>
        <w:jc w:val="both"/>
        <w:rPr>
          <w:rFonts w:ascii="Times New Roman" w:hAnsi="Times New Roman" w:cs="Times New Roman"/>
          <w:sz w:val="20"/>
          <w:szCs w:val="20"/>
        </w:rPr>
      </w:pPr>
      <w:r w:rsidRPr="00996BA4">
        <w:rPr>
          <w:rFonts w:ascii="Times New Roman" w:hAnsi="Times New Roman" w:cs="Times New Roman"/>
          <w:sz w:val="20"/>
          <w:szCs w:val="20"/>
        </w:rPr>
        <w:t xml:space="preserve">счет брокера, предназначенный для учета эмиссионных ценных бумаг при их размещении (далее – счет брокера), </w:t>
      </w:r>
    </w:p>
    <w:p w14:paraId="38C5C2E9" w14:textId="77777777" w:rsidR="00DC30C0" w:rsidRPr="00996BA4" w:rsidRDefault="00DC30C0" w:rsidP="00DC30C0">
      <w:pPr>
        <w:pStyle w:val="af7"/>
        <w:numPr>
          <w:ilvl w:val="0"/>
          <w:numId w:val="105"/>
        </w:numPr>
        <w:ind w:left="993" w:hanging="284"/>
        <w:jc w:val="both"/>
        <w:rPr>
          <w:rFonts w:ascii="Times New Roman" w:hAnsi="Times New Roman" w:cs="Times New Roman"/>
          <w:sz w:val="20"/>
          <w:szCs w:val="20"/>
        </w:rPr>
      </w:pPr>
      <w:r w:rsidRPr="00996BA4">
        <w:rPr>
          <w:rFonts w:ascii="Times New Roman" w:hAnsi="Times New Roman" w:cs="Times New Roman"/>
          <w:sz w:val="20"/>
          <w:szCs w:val="20"/>
        </w:rPr>
        <w:t>счет ценных бумаг депонентов,</w:t>
      </w:r>
    </w:p>
    <w:p w14:paraId="15D33AA1" w14:textId="77777777" w:rsidR="00DC30C0" w:rsidRPr="00996BA4" w:rsidRDefault="00DC30C0" w:rsidP="00DC30C0">
      <w:pPr>
        <w:pStyle w:val="af7"/>
        <w:numPr>
          <w:ilvl w:val="0"/>
          <w:numId w:val="105"/>
        </w:numPr>
        <w:ind w:left="993" w:hanging="284"/>
        <w:jc w:val="both"/>
        <w:rPr>
          <w:rFonts w:ascii="Times New Roman" w:hAnsi="Times New Roman" w:cs="Times New Roman"/>
          <w:sz w:val="20"/>
          <w:szCs w:val="20"/>
        </w:rPr>
      </w:pPr>
      <w:r w:rsidRPr="00996BA4">
        <w:rPr>
          <w:rFonts w:ascii="Times New Roman" w:hAnsi="Times New Roman" w:cs="Times New Roman"/>
          <w:sz w:val="20"/>
          <w:szCs w:val="20"/>
        </w:rPr>
        <w:t>обеспечительный счет ценных бумаг депонентов,</w:t>
      </w:r>
    </w:p>
    <w:p w14:paraId="637CE357" w14:textId="25F481C5" w:rsidR="00DC30C0" w:rsidRPr="00996BA4" w:rsidRDefault="00DC30C0" w:rsidP="00DC30C0">
      <w:pPr>
        <w:pStyle w:val="af7"/>
        <w:numPr>
          <w:ilvl w:val="0"/>
          <w:numId w:val="105"/>
        </w:numPr>
        <w:spacing w:after="120"/>
        <w:ind w:left="993" w:hanging="284"/>
        <w:jc w:val="both"/>
        <w:rPr>
          <w:rFonts w:ascii="Times New Roman" w:hAnsi="Times New Roman" w:cs="Times New Roman"/>
          <w:sz w:val="20"/>
          <w:szCs w:val="20"/>
        </w:rPr>
      </w:pPr>
      <w:r w:rsidRPr="00996BA4">
        <w:rPr>
          <w:rFonts w:ascii="Times New Roman" w:hAnsi="Times New Roman" w:cs="Times New Roman"/>
          <w:sz w:val="20"/>
          <w:szCs w:val="20"/>
        </w:rPr>
        <w:t>счет документарных ценных бумаг.</w:t>
      </w:r>
    </w:p>
    <w:p w14:paraId="3023178B" w14:textId="06751F3E" w:rsidR="001534BB" w:rsidRPr="00996BA4" w:rsidRDefault="001534BB" w:rsidP="004F6C7F">
      <w:pPr>
        <w:spacing w:after="120"/>
        <w:ind w:left="426"/>
        <w:jc w:val="both"/>
      </w:pPr>
      <w:r w:rsidRPr="00996BA4">
        <w:t xml:space="preserve">Депозитарий </w:t>
      </w:r>
      <w:r w:rsidRPr="00996BA4">
        <w:rPr>
          <w:color w:val="000000"/>
          <w:w w:val="102"/>
        </w:rPr>
        <w:t>не открывает и не ведет счета депо цифровых финансовых активов.</w:t>
      </w:r>
    </w:p>
    <w:p w14:paraId="40DBB16F" w14:textId="1054E684" w:rsidR="00E61850" w:rsidRPr="00996BA4" w:rsidRDefault="00244209" w:rsidP="002B7455">
      <w:pPr>
        <w:numPr>
          <w:ilvl w:val="1"/>
          <w:numId w:val="62"/>
        </w:numPr>
        <w:spacing w:before="120" w:after="120"/>
        <w:ind w:left="426" w:hanging="426"/>
        <w:jc w:val="both"/>
      </w:pPr>
      <w:r w:rsidRPr="00996BA4">
        <w:t xml:space="preserve">Если иное не установлено Условиями, </w:t>
      </w:r>
      <w:r w:rsidR="00E61850" w:rsidRPr="00996BA4">
        <w:t>Депозитарий открывает счета, не предназначенные для учета прав на ценные бумаги</w:t>
      </w:r>
      <w:r w:rsidR="00890B18" w:rsidRPr="00996BA4">
        <w:t>,</w:t>
      </w:r>
      <w:r w:rsidR="00E61850" w:rsidRPr="00996BA4">
        <w:t xml:space="preserve"> на основании служебного поручения.</w:t>
      </w:r>
    </w:p>
    <w:p w14:paraId="0980CC6C" w14:textId="77777777" w:rsidR="00BD7A1F" w:rsidRPr="00996BA4" w:rsidRDefault="001A2454" w:rsidP="006D5606">
      <w:pPr>
        <w:numPr>
          <w:ilvl w:val="1"/>
          <w:numId w:val="62"/>
        </w:numPr>
        <w:spacing w:before="120" w:after="120"/>
        <w:ind w:left="426" w:hanging="426"/>
        <w:jc w:val="both"/>
      </w:pPr>
      <w:r w:rsidRPr="00996BA4">
        <w:lastRenderedPageBreak/>
        <w:t>Одному Депоненту может быть открыто несколько счетов депо и/или разделов счета депо как одного, так и разных типов.</w:t>
      </w:r>
      <w:r w:rsidR="00BD7A1F" w:rsidRPr="00996BA4">
        <w:t xml:space="preserve"> </w:t>
      </w:r>
    </w:p>
    <w:p w14:paraId="2D2F0142" w14:textId="5ACDA361" w:rsidR="00BD7A1F" w:rsidRPr="00996BA4" w:rsidRDefault="00BD7A1F" w:rsidP="00ED034B">
      <w:pPr>
        <w:numPr>
          <w:ilvl w:val="1"/>
          <w:numId w:val="62"/>
        </w:numPr>
        <w:spacing w:before="120" w:after="120"/>
        <w:ind w:left="426" w:hanging="426"/>
        <w:jc w:val="both"/>
      </w:pPr>
      <w:r w:rsidRPr="00996BA4">
        <w:t xml:space="preserve">Один счет депо может быть открыт только одному </w:t>
      </w:r>
      <w:r w:rsidR="00644ADC" w:rsidRPr="00996BA4">
        <w:t>Депоненту</w:t>
      </w:r>
      <w:r w:rsidRPr="00996BA4">
        <w:t>, за исключением счета депо участникам</w:t>
      </w:r>
      <w:r w:rsidR="00577DED" w:rsidRPr="00996BA4">
        <w:t xml:space="preserve"> </w:t>
      </w:r>
      <w:r w:rsidRPr="00996BA4">
        <w:t>долевой собственности на ценные бумаги</w:t>
      </w:r>
      <w:r w:rsidR="00577DED" w:rsidRPr="00996BA4">
        <w:t>, не являющимся товарищами по договору инвестиционного товарищества</w:t>
      </w:r>
      <w:r w:rsidRPr="00996BA4">
        <w:t>.</w:t>
      </w:r>
    </w:p>
    <w:p w14:paraId="3EEAF80E" w14:textId="77777777" w:rsidR="001A2454" w:rsidRPr="00996BA4" w:rsidRDefault="001A2454" w:rsidP="00ED034B">
      <w:pPr>
        <w:numPr>
          <w:ilvl w:val="1"/>
          <w:numId w:val="62"/>
        </w:numPr>
        <w:spacing w:before="120" w:after="120"/>
        <w:ind w:left="426" w:hanging="426"/>
        <w:jc w:val="both"/>
      </w:pPr>
      <w:r w:rsidRPr="00996BA4">
        <w:t>Для организации учета ценных бумаг и/или прав на ценные бумаги в рамках счета депо (раздела счета депо) открываются лицевые счета. На лицевых счетах учитываются ценные бумаги и/или права на ценные бумаги одного выпуска и с одинаковым набором допустимых операций. Лицевой счет является минимальной неделимой структурной единицей депозитарного учета.</w:t>
      </w:r>
    </w:p>
    <w:p w14:paraId="573B0C1F" w14:textId="77777777" w:rsidR="001A2454" w:rsidRPr="00996BA4" w:rsidRDefault="001A2454" w:rsidP="006D5606">
      <w:pPr>
        <w:numPr>
          <w:ilvl w:val="1"/>
          <w:numId w:val="62"/>
        </w:numPr>
        <w:tabs>
          <w:tab w:val="left" w:pos="709"/>
        </w:tabs>
        <w:spacing w:before="120" w:after="120"/>
        <w:ind w:left="426" w:hanging="426"/>
        <w:jc w:val="both"/>
      </w:pPr>
      <w:r w:rsidRPr="00996BA4">
        <w:t>При открытии и закрытии лицевого счета отдельного отчетного документа Депоненту не предоставляется.</w:t>
      </w:r>
    </w:p>
    <w:p w14:paraId="0F4CF5B4" w14:textId="68BDF6A3" w:rsidR="001A2454" w:rsidRPr="00996BA4" w:rsidRDefault="001A2454" w:rsidP="00A3760F">
      <w:pPr>
        <w:numPr>
          <w:ilvl w:val="1"/>
          <w:numId w:val="62"/>
        </w:numPr>
        <w:tabs>
          <w:tab w:val="left" w:pos="709"/>
        </w:tabs>
        <w:spacing w:before="120" w:after="120"/>
        <w:ind w:left="426" w:hanging="426"/>
        <w:jc w:val="both"/>
      </w:pPr>
      <w:r w:rsidRPr="00996BA4">
        <w:t>Депозитарий обеспечивает раздельный учет ценных бумаг и/или прав на ценные бумаги</w:t>
      </w:r>
      <w:r w:rsidR="00A3760F" w:rsidRPr="00996BA4">
        <w:t xml:space="preserve"> Депонентов, при этом</w:t>
      </w:r>
      <w:r w:rsidRPr="00996BA4">
        <w:t xml:space="preserve"> разбивк</w:t>
      </w:r>
      <w:r w:rsidR="00A3760F" w:rsidRPr="00996BA4">
        <w:t>а ценных бумаг</w:t>
      </w:r>
      <w:r w:rsidRPr="00996BA4">
        <w:t xml:space="preserve"> по отдельным клиентам Депонент</w:t>
      </w:r>
      <w:r w:rsidR="00A3760F" w:rsidRPr="00996BA4">
        <w:t>ов-</w:t>
      </w:r>
      <w:r w:rsidR="00F54F90" w:rsidRPr="00996BA4">
        <w:t>номинальн</w:t>
      </w:r>
      <w:r w:rsidR="00A3760F" w:rsidRPr="00996BA4">
        <w:t>ых</w:t>
      </w:r>
      <w:r w:rsidR="00F54F90" w:rsidRPr="00996BA4">
        <w:t xml:space="preserve"> держател</w:t>
      </w:r>
      <w:r w:rsidR="00A3760F" w:rsidRPr="00996BA4">
        <w:t>ей не осуществляется</w:t>
      </w:r>
      <w:r w:rsidR="00F54F90" w:rsidRPr="00996BA4">
        <w:t>.</w:t>
      </w:r>
    </w:p>
    <w:p w14:paraId="167AB836" w14:textId="6DC48D3A" w:rsidR="001A2454" w:rsidRPr="00996BA4" w:rsidRDefault="001A2454" w:rsidP="006D5606">
      <w:pPr>
        <w:numPr>
          <w:ilvl w:val="1"/>
          <w:numId w:val="62"/>
        </w:numPr>
        <w:tabs>
          <w:tab w:val="left" w:pos="709"/>
        </w:tabs>
        <w:spacing w:before="120" w:after="120"/>
        <w:ind w:left="426" w:hanging="426"/>
        <w:jc w:val="both"/>
      </w:pPr>
      <w:r w:rsidRPr="00996BA4">
        <w:t xml:space="preserve">Для каждого места хранения Депозитарий открывает в системе своего депозитарного учета счет </w:t>
      </w:r>
      <w:r w:rsidR="00D85231" w:rsidRPr="00996BA4">
        <w:t>ценных бумаг депонентов</w:t>
      </w:r>
      <w:r w:rsidRPr="00996BA4">
        <w:t>, предназначенный для совокупного учета на нем ценных бумаг и/или прав на ценные бумаги, находящихся в конкретном месте хранения.</w:t>
      </w:r>
    </w:p>
    <w:p w14:paraId="350D97FF" w14:textId="3C1F4CA4" w:rsidR="00C33284" w:rsidRPr="00996BA4" w:rsidRDefault="001A2454" w:rsidP="006D5606">
      <w:pPr>
        <w:numPr>
          <w:ilvl w:val="1"/>
          <w:numId w:val="62"/>
        </w:numPr>
        <w:tabs>
          <w:tab w:val="left" w:pos="709"/>
        </w:tabs>
        <w:spacing w:before="120" w:after="120"/>
        <w:ind w:left="426" w:hanging="426"/>
        <w:jc w:val="both"/>
        <w:rPr>
          <w:color w:val="FF0000"/>
        </w:rPr>
      </w:pPr>
      <w:r w:rsidRPr="00996BA4">
        <w:t xml:space="preserve">Ценные бумаги и/или права на ценные бумаги на </w:t>
      </w:r>
      <w:r w:rsidR="00C33284" w:rsidRPr="00996BA4">
        <w:t xml:space="preserve">счетах / </w:t>
      </w:r>
      <w:r w:rsidRPr="00996BA4">
        <w:t>счетах депо учитываются по принципу двойной записи</w:t>
      </w:r>
      <w:r w:rsidR="00C33284" w:rsidRPr="00996BA4">
        <w:t xml:space="preserve"> в соответствии с которым:</w:t>
      </w:r>
    </w:p>
    <w:p w14:paraId="658CE69A" w14:textId="77777777" w:rsidR="00C33284" w:rsidRPr="00996BA4" w:rsidRDefault="00C33284" w:rsidP="006D5606">
      <w:pPr>
        <w:pStyle w:val="ConsPlusNormal"/>
        <w:numPr>
          <w:ilvl w:val="0"/>
          <w:numId w:val="106"/>
        </w:numPr>
        <w:ind w:left="567" w:hanging="141"/>
        <w:jc w:val="both"/>
        <w:rPr>
          <w:rFonts w:ascii="Times New Roman" w:hAnsi="Times New Roman" w:cs="Times New Roman"/>
          <w:sz w:val="20"/>
          <w:szCs w:val="20"/>
        </w:rPr>
      </w:pPr>
      <w:r w:rsidRPr="00996BA4">
        <w:rPr>
          <w:rFonts w:ascii="Times New Roman" w:hAnsi="Times New Roman" w:cs="Times New Roman"/>
          <w:sz w:val="20"/>
          <w:szCs w:val="20"/>
        </w:rPr>
        <w:t>внесение приходной записи по одному пассивному счету должно сопровождаться одновременным внесением расходной записи по другому пассивному счету либо внесением приходной записи по активному счету;</w:t>
      </w:r>
    </w:p>
    <w:p w14:paraId="6977A165" w14:textId="77777777" w:rsidR="00C33284" w:rsidRPr="00996BA4" w:rsidRDefault="00C33284" w:rsidP="006D5606">
      <w:pPr>
        <w:pStyle w:val="ConsPlusNormal"/>
        <w:numPr>
          <w:ilvl w:val="0"/>
          <w:numId w:val="106"/>
        </w:numPr>
        <w:ind w:left="567" w:hanging="141"/>
        <w:jc w:val="both"/>
        <w:rPr>
          <w:rFonts w:ascii="Times New Roman" w:hAnsi="Times New Roman" w:cs="Times New Roman"/>
          <w:sz w:val="20"/>
          <w:szCs w:val="20"/>
        </w:rPr>
      </w:pPr>
      <w:r w:rsidRPr="00996BA4">
        <w:rPr>
          <w:rFonts w:ascii="Times New Roman" w:hAnsi="Times New Roman" w:cs="Times New Roman"/>
          <w:sz w:val="20"/>
          <w:szCs w:val="20"/>
        </w:rPr>
        <w:t>внесение расходной записи по одному пассивному счету должно сопровождаться одновременным внесением приходной записи по другому пассивному счету либо внесением расходной записи по активному счету;</w:t>
      </w:r>
    </w:p>
    <w:p w14:paraId="2D779EC5" w14:textId="77777777" w:rsidR="00C33284" w:rsidRPr="00996BA4" w:rsidRDefault="00C33284" w:rsidP="006D5606">
      <w:pPr>
        <w:pStyle w:val="ConsPlusNormal"/>
        <w:numPr>
          <w:ilvl w:val="0"/>
          <w:numId w:val="106"/>
        </w:numPr>
        <w:ind w:left="567" w:hanging="141"/>
        <w:jc w:val="both"/>
        <w:rPr>
          <w:rFonts w:ascii="Times New Roman" w:hAnsi="Times New Roman" w:cs="Times New Roman"/>
          <w:sz w:val="20"/>
          <w:szCs w:val="20"/>
        </w:rPr>
      </w:pPr>
      <w:r w:rsidRPr="00996BA4">
        <w:rPr>
          <w:rFonts w:ascii="Times New Roman" w:hAnsi="Times New Roman" w:cs="Times New Roman"/>
          <w:sz w:val="20"/>
          <w:szCs w:val="20"/>
        </w:rPr>
        <w:t>внесение приходной записи по одному активному счету должно сопровождаться одновременным внесением расходной записи по другому активному счету либо внесением приходной записи по пассивному счету;</w:t>
      </w:r>
    </w:p>
    <w:p w14:paraId="6112C7CD" w14:textId="77777777" w:rsidR="00C33284" w:rsidRPr="00996BA4" w:rsidRDefault="00C33284" w:rsidP="006D5606">
      <w:pPr>
        <w:pStyle w:val="ConsPlusNormal"/>
        <w:numPr>
          <w:ilvl w:val="0"/>
          <w:numId w:val="106"/>
        </w:numPr>
        <w:spacing w:after="120"/>
        <w:ind w:left="567" w:hanging="141"/>
        <w:jc w:val="both"/>
        <w:rPr>
          <w:rFonts w:ascii="Times New Roman" w:hAnsi="Times New Roman" w:cs="Times New Roman"/>
          <w:sz w:val="20"/>
          <w:szCs w:val="20"/>
        </w:rPr>
      </w:pPr>
      <w:r w:rsidRPr="00996BA4">
        <w:rPr>
          <w:rFonts w:ascii="Times New Roman" w:hAnsi="Times New Roman" w:cs="Times New Roman"/>
          <w:sz w:val="20"/>
          <w:szCs w:val="20"/>
        </w:rPr>
        <w:t>внесение расходной записи по одному активному счету должно сопровождаться одновременным внесением приходной записи по другому активному счету либо внесением расходной записи по пассивному счету.</w:t>
      </w:r>
    </w:p>
    <w:p w14:paraId="02B49009" w14:textId="63906134" w:rsidR="00C33284" w:rsidRPr="00996BA4" w:rsidRDefault="00C33284" w:rsidP="006D5606">
      <w:pPr>
        <w:pStyle w:val="ConsPlusNormal"/>
        <w:spacing w:after="120"/>
        <w:ind w:left="426"/>
        <w:jc w:val="both"/>
        <w:rPr>
          <w:rFonts w:ascii="Times New Roman" w:hAnsi="Times New Roman" w:cs="Times New Roman"/>
          <w:sz w:val="20"/>
          <w:szCs w:val="20"/>
        </w:rPr>
      </w:pPr>
      <w:r w:rsidRPr="00996BA4">
        <w:rPr>
          <w:rFonts w:ascii="Times New Roman" w:hAnsi="Times New Roman" w:cs="Times New Roman"/>
          <w:sz w:val="20"/>
          <w:szCs w:val="20"/>
        </w:rPr>
        <w:t>Количество ценных бумаг, отраженное на активных счетах, должно быть равно их количеству, отраженному на пассивных счетах.</w:t>
      </w:r>
    </w:p>
    <w:p w14:paraId="64065D1E" w14:textId="0048E402" w:rsidR="00C33284" w:rsidRPr="00996BA4" w:rsidRDefault="00C33284" w:rsidP="006D5606">
      <w:pPr>
        <w:pStyle w:val="ConsPlusNormal"/>
        <w:ind w:left="426"/>
        <w:jc w:val="both"/>
        <w:rPr>
          <w:rFonts w:ascii="Times New Roman" w:hAnsi="Times New Roman" w:cs="Times New Roman"/>
          <w:sz w:val="20"/>
          <w:szCs w:val="20"/>
        </w:rPr>
      </w:pPr>
      <w:r w:rsidRPr="00996BA4">
        <w:rPr>
          <w:rFonts w:ascii="Times New Roman" w:hAnsi="Times New Roman" w:cs="Times New Roman"/>
          <w:sz w:val="20"/>
          <w:szCs w:val="20"/>
        </w:rPr>
        <w:t xml:space="preserve">Суммарное количество ценных бумаг, учтенных на обеспечительных счетах ценных бумаг депонентов, открытых с указанием одной и той же клиринговой организации, и их суммарное количество на торговых счетах депо, открытых </w:t>
      </w:r>
      <w:r w:rsidR="006A3466" w:rsidRPr="00996BA4">
        <w:rPr>
          <w:rFonts w:ascii="Times New Roman" w:hAnsi="Times New Roman" w:cs="Times New Roman"/>
          <w:sz w:val="20"/>
          <w:szCs w:val="20"/>
        </w:rPr>
        <w:t>Д</w:t>
      </w:r>
      <w:r w:rsidRPr="00996BA4">
        <w:rPr>
          <w:rFonts w:ascii="Times New Roman" w:hAnsi="Times New Roman" w:cs="Times New Roman"/>
          <w:sz w:val="20"/>
          <w:szCs w:val="20"/>
        </w:rPr>
        <w:t>епозитарием с указанием той же клиринговой организации, должны быть равными, за исключением случаев, когда недостающее количество ценных бумаг на указанных торговых счетах депо учтено на счете неустановленных лиц.</w:t>
      </w:r>
    </w:p>
    <w:p w14:paraId="7329E730" w14:textId="70C4A2CC" w:rsidR="00230CDD" w:rsidRPr="00996BA4" w:rsidRDefault="00B90A9F" w:rsidP="002B7455">
      <w:pPr>
        <w:numPr>
          <w:ilvl w:val="1"/>
          <w:numId w:val="62"/>
        </w:numPr>
        <w:tabs>
          <w:tab w:val="left" w:pos="709"/>
        </w:tabs>
        <w:spacing w:before="120" w:after="120"/>
        <w:ind w:left="426" w:hanging="426"/>
        <w:jc w:val="both"/>
      </w:pPr>
      <w:r w:rsidRPr="00996BA4">
        <w:t xml:space="preserve">Не допускается возникновение отрицательного остатка ценных бумаг, учитываемых на </w:t>
      </w:r>
      <w:r w:rsidR="00C33284" w:rsidRPr="00996BA4">
        <w:t xml:space="preserve">счете / </w:t>
      </w:r>
      <w:r w:rsidRPr="00996BA4">
        <w:t>счете</w:t>
      </w:r>
      <w:r w:rsidR="00FA1149" w:rsidRPr="00996BA4">
        <w:t xml:space="preserve"> депо</w:t>
      </w:r>
      <w:r w:rsidR="00C33284" w:rsidRPr="00996BA4">
        <w:t>, открытом Депозитарием</w:t>
      </w:r>
      <w:r w:rsidRPr="00996BA4">
        <w:t xml:space="preserve">. </w:t>
      </w:r>
    </w:p>
    <w:p w14:paraId="29971F57" w14:textId="3902F5C1" w:rsidR="008D5942" w:rsidRPr="00996BA4" w:rsidRDefault="00B157AB" w:rsidP="002B7455">
      <w:pPr>
        <w:numPr>
          <w:ilvl w:val="1"/>
          <w:numId w:val="62"/>
        </w:numPr>
        <w:tabs>
          <w:tab w:val="left" w:pos="709"/>
        </w:tabs>
        <w:spacing w:before="120" w:after="120"/>
        <w:ind w:left="426" w:hanging="426"/>
        <w:jc w:val="both"/>
      </w:pPr>
      <w:r w:rsidRPr="00996BA4">
        <w:t>В случае возникновения в соответствии с федеральными законами и иными нормативными правовыми актами Российской Федерации дробных ценных бумаг Депозитарий осуществляет учет дробных частей ценных бумаг. Возникновение, увеличение или уменьшение дробных частей ценных бумаг при их списании допускается только на счетах депо номинальных держателей и на счетах депо иностранных номинальных держателей</w:t>
      </w:r>
      <w:r w:rsidR="00C33284" w:rsidRPr="00996BA4">
        <w:t>, а также на других счетах, предусмотренных в соответствии с федеральными законами, в том числе в случаях изменения количества ценных бумаг на лицевом счете номинального держателя в реестре владельцев ценных бумаг, счете депо номинального держателя в другом депозитарии или счете лица, действующего в интересах других лиц, в иностранной организации, осуществляющей учет прав на ценные бумаги (счет Депозитария)</w:t>
      </w:r>
      <w:r w:rsidRPr="00996BA4">
        <w:t xml:space="preserve">. При зачислении ценных бумаг на счет депо их дробные части суммируются. Списание со счета депо или иного счета дробной части ценной бумаги без целого числа ценных бумаг допускается только при отсутствии целого числа ценных бумаг, за исключением списания </w:t>
      </w:r>
      <w:r w:rsidR="00C33284" w:rsidRPr="00996BA4">
        <w:t>дробной части иностранного финансового инструмента, который квалифицирован в качестве ценной бумаги в соответствии со статьей 44 Федерального закона «О рынке ценных бумаг», а также случаев, предусмотренных в соответствии с федеральными законами, в том числе случаев погашения ценных бумаг помимо их владельца.</w:t>
      </w:r>
    </w:p>
    <w:p w14:paraId="259A0CAC" w14:textId="075FDC99" w:rsidR="00623EF9" w:rsidRPr="00996BA4" w:rsidRDefault="00623EF9" w:rsidP="002B7455">
      <w:pPr>
        <w:tabs>
          <w:tab w:val="left" w:pos="709"/>
        </w:tabs>
        <w:spacing w:before="120" w:after="120"/>
        <w:ind w:left="426"/>
        <w:jc w:val="both"/>
      </w:pPr>
      <w:r w:rsidRPr="00996BA4">
        <w:t xml:space="preserve">Учет дробных частей инвестиционных паев паевых инвестиционных фондов и ипотечных сертификатов участия </w:t>
      </w:r>
      <w:r w:rsidR="006A3466" w:rsidRPr="00996BA4">
        <w:t xml:space="preserve">Депозитарием </w:t>
      </w:r>
      <w:r w:rsidRPr="00996BA4">
        <w:t>осуществляется в десятичных дробях с количеством знаков после запятой, указанным в правилах доверительного управления паевыми инвестиционными фондами (правилах доверительного управления ипотечным покрытием), но не менее 5 знаков после запятой.</w:t>
      </w:r>
    </w:p>
    <w:p w14:paraId="791E2EC5" w14:textId="0F047B99" w:rsidR="00C33284" w:rsidRPr="00996BA4" w:rsidRDefault="00C33284" w:rsidP="002B7455">
      <w:pPr>
        <w:tabs>
          <w:tab w:val="left" w:pos="709"/>
        </w:tabs>
        <w:spacing w:before="120" w:after="120"/>
        <w:ind w:left="426"/>
        <w:jc w:val="both"/>
      </w:pPr>
      <w:r w:rsidRPr="00996BA4">
        <w:t>Если в соответствии с федеральными законами ценные бумаги учитываются на субсчетах депо, открытых к счету депо, предусмотренные настоящим пунктом правила зачисления и списания дробных частей ценных бумаг применяется только к субсчетам депо.</w:t>
      </w:r>
    </w:p>
    <w:p w14:paraId="0196B17E" w14:textId="216D0BD1" w:rsidR="00B43FC3" w:rsidRPr="00996BA4" w:rsidRDefault="005F7682" w:rsidP="002B7455">
      <w:pPr>
        <w:numPr>
          <w:ilvl w:val="1"/>
          <w:numId w:val="62"/>
        </w:numPr>
        <w:tabs>
          <w:tab w:val="left" w:pos="709"/>
        </w:tabs>
        <w:spacing w:before="120" w:after="120"/>
        <w:ind w:left="426" w:hanging="426"/>
        <w:jc w:val="both"/>
      </w:pPr>
      <w:r w:rsidRPr="00996BA4">
        <w:t>У</w:t>
      </w:r>
      <w:r w:rsidR="00D12E93" w:rsidRPr="00996BA4">
        <w:t xml:space="preserve">чет ценных бумаг </w:t>
      </w:r>
      <w:r w:rsidRPr="00996BA4">
        <w:t>может производиться следующими способ</w:t>
      </w:r>
      <w:r w:rsidR="00B43FC3" w:rsidRPr="00996BA4">
        <w:t>ами:</w:t>
      </w:r>
    </w:p>
    <w:p w14:paraId="530B5BE8" w14:textId="3C3CAB75" w:rsidR="00B43FC3" w:rsidRPr="00996BA4" w:rsidRDefault="00B43FC3" w:rsidP="002B7455">
      <w:pPr>
        <w:numPr>
          <w:ilvl w:val="0"/>
          <w:numId w:val="24"/>
        </w:numPr>
        <w:tabs>
          <w:tab w:val="clear" w:pos="360"/>
          <w:tab w:val="num" w:pos="900"/>
        </w:tabs>
        <w:ind w:left="900"/>
        <w:jc w:val="both"/>
      </w:pPr>
      <w:r w:rsidRPr="00996BA4">
        <w:t>о</w:t>
      </w:r>
      <w:r w:rsidR="00D12E93" w:rsidRPr="00996BA4">
        <w:t>ткрыты</w:t>
      </w:r>
      <w:r w:rsidRPr="00996BA4">
        <w:t>й способ учета;</w:t>
      </w:r>
    </w:p>
    <w:p w14:paraId="454E94A8" w14:textId="77777777" w:rsidR="001A3F99" w:rsidRPr="00996BA4" w:rsidRDefault="00B43FC3" w:rsidP="002B7455">
      <w:pPr>
        <w:numPr>
          <w:ilvl w:val="0"/>
          <w:numId w:val="24"/>
        </w:numPr>
        <w:tabs>
          <w:tab w:val="clear" w:pos="360"/>
          <w:tab w:val="num" w:pos="900"/>
        </w:tabs>
        <w:ind w:left="900"/>
        <w:jc w:val="both"/>
      </w:pPr>
      <w:r w:rsidRPr="00996BA4">
        <w:t>закрытый</w:t>
      </w:r>
      <w:r w:rsidR="00D12E93" w:rsidRPr="00996BA4">
        <w:t xml:space="preserve"> способ учета</w:t>
      </w:r>
      <w:r w:rsidR="001A3F99" w:rsidRPr="00996BA4">
        <w:t>;</w:t>
      </w:r>
    </w:p>
    <w:p w14:paraId="3A0652AE" w14:textId="234A5915" w:rsidR="00D12E93" w:rsidRPr="00996BA4" w:rsidRDefault="001A3F99" w:rsidP="002B7455">
      <w:pPr>
        <w:numPr>
          <w:ilvl w:val="0"/>
          <w:numId w:val="24"/>
        </w:numPr>
        <w:tabs>
          <w:tab w:val="clear" w:pos="360"/>
          <w:tab w:val="num" w:pos="900"/>
        </w:tabs>
        <w:ind w:left="900"/>
        <w:jc w:val="both"/>
      </w:pPr>
      <w:r w:rsidRPr="00996BA4">
        <w:t>маркированный способ учета</w:t>
      </w:r>
      <w:r w:rsidR="006D31BF" w:rsidRPr="00996BA4">
        <w:t xml:space="preserve"> </w:t>
      </w:r>
    </w:p>
    <w:p w14:paraId="2C8E28C4" w14:textId="1CB1521B" w:rsidR="00143BB9" w:rsidRPr="00996BA4" w:rsidRDefault="00143BB9" w:rsidP="002B7455">
      <w:pPr>
        <w:numPr>
          <w:ilvl w:val="1"/>
          <w:numId w:val="62"/>
        </w:numPr>
        <w:tabs>
          <w:tab w:val="left" w:pos="709"/>
        </w:tabs>
        <w:spacing w:before="120" w:after="120"/>
        <w:ind w:left="426" w:hanging="426"/>
        <w:jc w:val="both"/>
      </w:pPr>
      <w:r w:rsidRPr="00996BA4">
        <w:lastRenderedPageBreak/>
        <w:t xml:space="preserve">При открытом способе учета </w:t>
      </w:r>
      <w:r w:rsidR="00B409BC" w:rsidRPr="00996BA4">
        <w:t>прав на ценные бумаги Депонент может подавать поручения  в Депозитарий только в отношении определенного количества ценных бумаг, учитываемых на счете депо, без указания их индивидуальных или идентификационных признаков, или признаков принадлежности к группе</w:t>
      </w:r>
      <w:r w:rsidRPr="00996BA4">
        <w:t xml:space="preserve"> .</w:t>
      </w:r>
    </w:p>
    <w:p w14:paraId="38FB3202" w14:textId="0CC38EBA" w:rsidR="00B409BC" w:rsidRPr="00996BA4" w:rsidRDefault="00B409BC" w:rsidP="004F6C7F">
      <w:pPr>
        <w:numPr>
          <w:ilvl w:val="1"/>
          <w:numId w:val="62"/>
        </w:numPr>
        <w:tabs>
          <w:tab w:val="left" w:pos="709"/>
        </w:tabs>
        <w:spacing w:before="120" w:after="120"/>
        <w:ind w:left="426" w:hanging="426"/>
        <w:jc w:val="both"/>
      </w:pPr>
      <w:r w:rsidRPr="00996BA4">
        <w:t>При закрытом способе учета прав на ценные бумаги Депонент может подавать поручения в отношении любой конкретной ценной бумаги, учтенной на его счете депо, или ценных бумаг, учтенных на его счете депо и удостоверенных конкретным сертификатом. Ценные бумаги, находящиеся в закрытом хранении, должны иметь индивидуальные признаки, такие как: номер, серия, разряд, или быть удостоверены сертификатами, имеющими индивидуальные признаки, либо должны иметь идентификационные признаки, такие как: наименование эмитента ценной бумаги или лица, обязанного по ценной бумаге; идентификационный номер налогоплательщика (ИНН), Tax identification Number (TIN) или регистрационный номер в стране регистрации эмитента ценной бумаги/лица, обязанного по ценной бумаге; основной государственный регистрационный номер и дата внесения записи о государственной регистрации эмитента ценной бумаги (лица, обязанного по ценным бумагам) в ЕГРЮЛ; государственный регистрационный номер выпуска (или идентификационный номер выпуска ценных бумаг), номер правил доверительного управления паевым инвестиционным фондом, номер правил доверительного управления ипотечным покрытием, иной номер, позволяющий однозначно идентифицировать ценную бумагу; код ISIN ценной бумаги (если применимо); код CFI ценной бумаги (если применимо); вид ценной бумаги; категория (тип) ценной бумаги; дата наложения (снятия) ограничений операций с выпуском ценных бумаг; иные сведения, предусмотренные нормативными актами Банка России и</w:t>
      </w:r>
      <w:r w:rsidR="00F17FAB" w:rsidRPr="00996BA4">
        <w:t>ли</w:t>
      </w:r>
      <w:r w:rsidRPr="00996BA4">
        <w:t xml:space="preserve"> </w:t>
      </w:r>
      <w:r w:rsidR="00F17FAB" w:rsidRPr="00996BA4">
        <w:t>в</w:t>
      </w:r>
      <w:r w:rsidRPr="00996BA4">
        <w:t>нутренними документами Депозитария</w:t>
      </w:r>
    </w:p>
    <w:p w14:paraId="4A49CF86" w14:textId="59A79233" w:rsidR="00B409BC" w:rsidRPr="00996BA4" w:rsidRDefault="00B409BC" w:rsidP="004F6C7F">
      <w:pPr>
        <w:numPr>
          <w:ilvl w:val="1"/>
          <w:numId w:val="62"/>
        </w:numPr>
        <w:tabs>
          <w:tab w:val="left" w:pos="709"/>
        </w:tabs>
        <w:spacing w:before="120" w:after="120"/>
        <w:ind w:left="426" w:hanging="426"/>
        <w:jc w:val="both"/>
      </w:pPr>
      <w:r w:rsidRPr="00996BA4">
        <w:t xml:space="preserve">При маркированном способе учета прав на ценные бумаги Депонент </w:t>
      </w:r>
      <w:r w:rsidR="00F17FAB" w:rsidRPr="00996BA4">
        <w:t xml:space="preserve">обязан </w:t>
      </w:r>
      <w:r w:rsidRPr="00996BA4">
        <w:t>подавать поручения в Депозитарий в отношении группы ценных бумаг, для которых, кроме количества ценных бумаг, указан признак группы, к которой отнесены данные ценные бумаги</w:t>
      </w:r>
      <w:r w:rsidR="00F17FAB" w:rsidRPr="00996BA4">
        <w:t xml:space="preserve"> (например, номинал сертификата ценной бумаги, номера непогашенных купонов ценных бумаг, номера траншей одного выпуска ценных бумаг, места хранения ценных бумаг)</w:t>
      </w:r>
      <w:r w:rsidRPr="00996BA4">
        <w:t>. При этом отнесение ценных бумаг отдельного выпуска к различным группам осуществляется с учетом особенностей их выпуска (в случае если такие особенности предусмотрены условиями выпуска ценных бумаг) или особенностями учета ценных бумаг и (или) хранения удостоверяющих их сертификатов; перечень групп и правила отнесения ценных бумаг отдельного выпуска к разным группам включаются в Условия. Депозитарий хранит информацию о принадлежности ценных бумаг, находящихся на счете депо, к различным группам</w:t>
      </w:r>
      <w:r w:rsidR="00F17FAB" w:rsidRPr="00996BA4">
        <w:t>.</w:t>
      </w:r>
    </w:p>
    <w:p w14:paraId="6318D5BD" w14:textId="00F4AA34" w:rsidR="001A3F99" w:rsidRPr="00996BA4" w:rsidRDefault="00B409BC">
      <w:pPr>
        <w:numPr>
          <w:ilvl w:val="1"/>
          <w:numId w:val="62"/>
        </w:numPr>
        <w:tabs>
          <w:tab w:val="left" w:pos="709"/>
        </w:tabs>
        <w:spacing w:before="120" w:after="120"/>
        <w:ind w:left="426" w:hanging="426"/>
        <w:jc w:val="both"/>
      </w:pPr>
      <w:r w:rsidRPr="00996BA4">
        <w:t>Депозитарий вправе применять любой из указанных способов учета прав на ценные бумаги</w:t>
      </w:r>
      <w:r w:rsidR="00DC38D8" w:rsidRPr="00996BA4">
        <w:t xml:space="preserve"> или их комбинацию</w:t>
      </w:r>
      <w:r w:rsidRPr="00996BA4">
        <w:t>, если только использование конкретного способа не является обязательным условием организации учета выпуска ценных бумаг в соответствии с действующим законодательством</w:t>
      </w:r>
      <w:r w:rsidR="00DC38D8" w:rsidRPr="00996BA4">
        <w:t xml:space="preserve"> или условиями выпуска ценных бумаг</w:t>
      </w:r>
      <w:r w:rsidRPr="00996BA4">
        <w:t>.</w:t>
      </w:r>
    </w:p>
    <w:p w14:paraId="0CFA8FF6" w14:textId="77777777" w:rsidR="008C7CB9" w:rsidRPr="00996BA4" w:rsidRDefault="008C7CB9" w:rsidP="001A0AA7">
      <w:pPr>
        <w:pStyle w:val="aa"/>
      </w:pPr>
    </w:p>
    <w:p w14:paraId="19A34614" w14:textId="29567272" w:rsidR="001A2454" w:rsidRPr="00996BA4" w:rsidRDefault="001A2454" w:rsidP="001A0AA7">
      <w:pPr>
        <w:pStyle w:val="aa"/>
        <w:rPr>
          <w:lang w:val="en-US"/>
        </w:rPr>
      </w:pPr>
      <w:bookmarkStart w:id="23" w:name="_Toc141269887"/>
      <w:r w:rsidRPr="00996BA4">
        <w:t xml:space="preserve">Часть </w:t>
      </w:r>
      <w:r w:rsidR="004262AC" w:rsidRPr="00996BA4">
        <w:t>10</w:t>
      </w:r>
      <w:r w:rsidRPr="00996BA4">
        <w:t>. ДЕПОЗИТАРНЫЕ ОПЕРАЦИИ</w:t>
      </w:r>
      <w:bookmarkEnd w:id="23"/>
    </w:p>
    <w:p w14:paraId="27C428D6" w14:textId="55D4B76D" w:rsidR="001A2454" w:rsidRPr="00996BA4" w:rsidRDefault="001A2454" w:rsidP="0057068A">
      <w:pPr>
        <w:numPr>
          <w:ilvl w:val="1"/>
          <w:numId w:val="61"/>
        </w:numPr>
        <w:tabs>
          <w:tab w:val="left" w:pos="900"/>
          <w:tab w:val="left" w:pos="1080"/>
        </w:tabs>
        <w:spacing w:before="240" w:after="120"/>
        <w:ind w:left="539" w:hanging="539"/>
        <w:rPr>
          <w:b/>
        </w:rPr>
      </w:pPr>
      <w:bookmarkStart w:id="24" w:name="_Toc18142170"/>
      <w:r w:rsidRPr="00996BA4">
        <w:rPr>
          <w:b/>
        </w:rPr>
        <w:t>Классификация депозитарных операций</w:t>
      </w:r>
      <w:bookmarkEnd w:id="24"/>
    </w:p>
    <w:p w14:paraId="2B5F5CBB" w14:textId="77777777" w:rsidR="001A2454" w:rsidRPr="00996BA4" w:rsidRDefault="001A2454" w:rsidP="009C1308">
      <w:pPr>
        <w:spacing w:after="120"/>
        <w:ind w:left="539"/>
        <w:jc w:val="both"/>
      </w:pPr>
      <w:r w:rsidRPr="00996BA4">
        <w:t>Депозитарий исполняет следующие виды депозитарных операций:</w:t>
      </w:r>
    </w:p>
    <w:p w14:paraId="04753440" w14:textId="397A3B4E" w:rsidR="001A2454" w:rsidRPr="00996BA4" w:rsidRDefault="00E033F8" w:rsidP="009C1308">
      <w:pPr>
        <w:numPr>
          <w:ilvl w:val="0"/>
          <w:numId w:val="24"/>
        </w:numPr>
        <w:tabs>
          <w:tab w:val="clear" w:pos="360"/>
          <w:tab w:val="num" w:pos="900"/>
        </w:tabs>
        <w:ind w:left="900"/>
        <w:jc w:val="both"/>
      </w:pPr>
      <w:r w:rsidRPr="00996BA4">
        <w:t>а</w:t>
      </w:r>
      <w:r w:rsidR="001A2454" w:rsidRPr="00996BA4">
        <w:t>дминистративные</w:t>
      </w:r>
      <w:r w:rsidRPr="00996BA4">
        <w:t>;</w:t>
      </w:r>
    </w:p>
    <w:p w14:paraId="1F622536" w14:textId="77777777" w:rsidR="001A2454" w:rsidRPr="00996BA4" w:rsidRDefault="001A2454" w:rsidP="009C1308">
      <w:pPr>
        <w:numPr>
          <w:ilvl w:val="0"/>
          <w:numId w:val="24"/>
        </w:numPr>
        <w:tabs>
          <w:tab w:val="clear" w:pos="360"/>
          <w:tab w:val="num" w:pos="900"/>
        </w:tabs>
        <w:ind w:left="900"/>
        <w:jc w:val="both"/>
      </w:pPr>
      <w:r w:rsidRPr="00996BA4">
        <w:t>инвентарные;</w:t>
      </w:r>
    </w:p>
    <w:p w14:paraId="133A57AB" w14:textId="77777777" w:rsidR="001A2454" w:rsidRPr="00996BA4" w:rsidRDefault="001A2454" w:rsidP="009C1308">
      <w:pPr>
        <w:numPr>
          <w:ilvl w:val="0"/>
          <w:numId w:val="24"/>
        </w:numPr>
        <w:tabs>
          <w:tab w:val="clear" w:pos="360"/>
          <w:tab w:val="num" w:pos="900"/>
        </w:tabs>
        <w:ind w:left="900"/>
        <w:jc w:val="both"/>
      </w:pPr>
      <w:r w:rsidRPr="00996BA4">
        <w:t>информационные;</w:t>
      </w:r>
    </w:p>
    <w:p w14:paraId="404206CD" w14:textId="77777777" w:rsidR="001A2454" w:rsidRPr="00996BA4" w:rsidRDefault="001A2454" w:rsidP="009C1308">
      <w:pPr>
        <w:numPr>
          <w:ilvl w:val="0"/>
          <w:numId w:val="24"/>
        </w:numPr>
        <w:tabs>
          <w:tab w:val="clear" w:pos="360"/>
          <w:tab w:val="num" w:pos="900"/>
        </w:tabs>
        <w:ind w:left="900"/>
        <w:jc w:val="both"/>
      </w:pPr>
      <w:r w:rsidRPr="00996BA4">
        <w:t>комплексные;</w:t>
      </w:r>
    </w:p>
    <w:p w14:paraId="400BAB7B" w14:textId="77777777" w:rsidR="001A2454" w:rsidRPr="00996BA4" w:rsidRDefault="001A2454" w:rsidP="009C1308">
      <w:pPr>
        <w:numPr>
          <w:ilvl w:val="0"/>
          <w:numId w:val="24"/>
        </w:numPr>
        <w:tabs>
          <w:tab w:val="clear" w:pos="360"/>
          <w:tab w:val="num" w:pos="900"/>
        </w:tabs>
        <w:ind w:left="900"/>
        <w:jc w:val="both"/>
      </w:pPr>
      <w:r w:rsidRPr="00996BA4">
        <w:t>глобальные.</w:t>
      </w:r>
    </w:p>
    <w:p w14:paraId="1ABE72B1" w14:textId="77777777" w:rsidR="001A2454" w:rsidRPr="00996BA4" w:rsidRDefault="001A2454" w:rsidP="009C1308">
      <w:pPr>
        <w:numPr>
          <w:ilvl w:val="2"/>
          <w:numId w:val="61"/>
        </w:numPr>
        <w:spacing w:before="120" w:after="120"/>
        <w:jc w:val="both"/>
      </w:pPr>
      <w:r w:rsidRPr="00996BA4">
        <w:rPr>
          <w:u w:val="single"/>
        </w:rPr>
        <w:t>Административные операции</w:t>
      </w:r>
      <w:r w:rsidRPr="00996BA4">
        <w:rPr>
          <w:b/>
        </w:rPr>
        <w:t xml:space="preserve"> – </w:t>
      </w:r>
      <w:r w:rsidRPr="00996BA4">
        <w:t>депозитарные операции, приводящие к изменениям анкет счетов депо и других учетных регистров Депозитария, за исключением остатков ценных бумаг на лицевых счетах депо. К административным операциям относятся:</w:t>
      </w:r>
    </w:p>
    <w:p w14:paraId="17429E16" w14:textId="2671C302" w:rsidR="001A2454" w:rsidRPr="00996BA4" w:rsidRDefault="001A2454" w:rsidP="009C1308">
      <w:pPr>
        <w:numPr>
          <w:ilvl w:val="0"/>
          <w:numId w:val="24"/>
        </w:numPr>
        <w:tabs>
          <w:tab w:val="clear" w:pos="360"/>
          <w:tab w:val="num" w:pos="900"/>
        </w:tabs>
        <w:ind w:left="900"/>
        <w:jc w:val="both"/>
      </w:pPr>
      <w:r w:rsidRPr="00996BA4">
        <w:t xml:space="preserve">открытие </w:t>
      </w:r>
      <w:r w:rsidR="00C33284" w:rsidRPr="00996BA4">
        <w:t xml:space="preserve">счета / </w:t>
      </w:r>
      <w:r w:rsidRPr="00996BA4">
        <w:t xml:space="preserve">счета </w:t>
      </w:r>
      <w:r w:rsidR="00C33284" w:rsidRPr="00996BA4">
        <w:t xml:space="preserve">(субсчета) </w:t>
      </w:r>
      <w:r w:rsidRPr="00996BA4">
        <w:t xml:space="preserve">депо (раздела </w:t>
      </w:r>
      <w:r w:rsidR="00C33284" w:rsidRPr="00996BA4">
        <w:t xml:space="preserve">счета / </w:t>
      </w:r>
      <w:r w:rsidRPr="00996BA4">
        <w:t xml:space="preserve">счета </w:t>
      </w:r>
      <w:r w:rsidR="00C33284" w:rsidRPr="00996BA4">
        <w:t xml:space="preserve">(субсчета) </w:t>
      </w:r>
      <w:r w:rsidRPr="00996BA4">
        <w:t>депо, лицевого счета депо);</w:t>
      </w:r>
    </w:p>
    <w:p w14:paraId="71B764CA" w14:textId="34EDEB89" w:rsidR="001A2454" w:rsidRPr="00996BA4" w:rsidRDefault="001A2454" w:rsidP="009C1308">
      <w:pPr>
        <w:numPr>
          <w:ilvl w:val="0"/>
          <w:numId w:val="24"/>
        </w:numPr>
        <w:tabs>
          <w:tab w:val="clear" w:pos="360"/>
          <w:tab w:val="num" w:pos="900"/>
        </w:tabs>
        <w:ind w:left="900"/>
        <w:jc w:val="both"/>
      </w:pPr>
      <w:r w:rsidRPr="00996BA4">
        <w:t xml:space="preserve">закрытие </w:t>
      </w:r>
      <w:r w:rsidR="00C33284" w:rsidRPr="00996BA4">
        <w:t xml:space="preserve">счета / </w:t>
      </w:r>
      <w:r w:rsidRPr="00996BA4">
        <w:t xml:space="preserve">счета </w:t>
      </w:r>
      <w:r w:rsidR="00C33284" w:rsidRPr="00996BA4">
        <w:t xml:space="preserve">(субсчета) </w:t>
      </w:r>
      <w:r w:rsidRPr="00996BA4">
        <w:t xml:space="preserve">депо (раздела </w:t>
      </w:r>
      <w:r w:rsidR="00C33284" w:rsidRPr="00996BA4">
        <w:t xml:space="preserve">счета / </w:t>
      </w:r>
      <w:r w:rsidRPr="00996BA4">
        <w:t xml:space="preserve">счета </w:t>
      </w:r>
      <w:r w:rsidR="00C33284" w:rsidRPr="00996BA4">
        <w:t xml:space="preserve">(субсчета) </w:t>
      </w:r>
      <w:r w:rsidRPr="00996BA4">
        <w:t>депо, лицевого счета депо);</w:t>
      </w:r>
    </w:p>
    <w:p w14:paraId="23A29F6E" w14:textId="77777777" w:rsidR="001A2454" w:rsidRPr="00996BA4" w:rsidRDefault="001A2454" w:rsidP="009C1308">
      <w:pPr>
        <w:numPr>
          <w:ilvl w:val="0"/>
          <w:numId w:val="24"/>
        </w:numPr>
        <w:tabs>
          <w:tab w:val="clear" w:pos="360"/>
          <w:tab w:val="num" w:pos="900"/>
        </w:tabs>
        <w:ind w:left="900"/>
        <w:jc w:val="both"/>
      </w:pPr>
      <w:r w:rsidRPr="00996BA4">
        <w:t>изменение анкетных данных;</w:t>
      </w:r>
    </w:p>
    <w:p w14:paraId="30CB1727" w14:textId="64E4CC2D" w:rsidR="001A2454" w:rsidRPr="00996BA4" w:rsidRDefault="001A2454" w:rsidP="009C1308">
      <w:pPr>
        <w:numPr>
          <w:ilvl w:val="0"/>
          <w:numId w:val="24"/>
        </w:numPr>
        <w:tabs>
          <w:tab w:val="clear" w:pos="360"/>
          <w:tab w:val="num" w:pos="900"/>
        </w:tabs>
        <w:ind w:left="900"/>
        <w:jc w:val="both"/>
      </w:pPr>
      <w:r w:rsidRPr="00996BA4">
        <w:t>назначение Попечителя счета;</w:t>
      </w:r>
    </w:p>
    <w:p w14:paraId="7A4404FD" w14:textId="3879CA5E" w:rsidR="001A2454" w:rsidRPr="00996BA4" w:rsidRDefault="001A2454" w:rsidP="009C1308">
      <w:pPr>
        <w:numPr>
          <w:ilvl w:val="0"/>
          <w:numId w:val="24"/>
        </w:numPr>
        <w:tabs>
          <w:tab w:val="clear" w:pos="360"/>
          <w:tab w:val="num" w:pos="900"/>
        </w:tabs>
        <w:ind w:left="900"/>
        <w:jc w:val="both"/>
      </w:pPr>
      <w:r w:rsidRPr="00996BA4">
        <w:t>отмена полномочий Попечителя счета;</w:t>
      </w:r>
    </w:p>
    <w:p w14:paraId="22A59A9A" w14:textId="77777777" w:rsidR="006D1C08" w:rsidRPr="00996BA4" w:rsidRDefault="00FE1B99" w:rsidP="006D1C08">
      <w:pPr>
        <w:numPr>
          <w:ilvl w:val="0"/>
          <w:numId w:val="24"/>
        </w:numPr>
        <w:tabs>
          <w:tab w:val="clear" w:pos="360"/>
          <w:tab w:val="num" w:pos="900"/>
        </w:tabs>
        <w:ind w:left="900"/>
        <w:jc w:val="both"/>
      </w:pPr>
      <w:r w:rsidRPr="00996BA4">
        <w:t>отмена поручений по счету депо</w:t>
      </w:r>
      <w:r w:rsidR="006D1C08" w:rsidRPr="00996BA4">
        <w:t>;</w:t>
      </w:r>
    </w:p>
    <w:p w14:paraId="588AD8D5" w14:textId="20CB2762" w:rsidR="006D1C08" w:rsidRPr="00996BA4" w:rsidRDefault="006D1C08" w:rsidP="006D1C08">
      <w:pPr>
        <w:numPr>
          <w:ilvl w:val="0"/>
          <w:numId w:val="24"/>
        </w:numPr>
        <w:tabs>
          <w:tab w:val="clear" w:pos="360"/>
          <w:tab w:val="num" w:pos="900"/>
        </w:tabs>
        <w:ind w:left="900"/>
        <w:jc w:val="both"/>
      </w:pPr>
      <w:r w:rsidRPr="00996BA4">
        <w:t>изменение порядка совершения депозитарных операций по счету депо.</w:t>
      </w:r>
    </w:p>
    <w:p w14:paraId="56087448" w14:textId="6F692207" w:rsidR="001A2454" w:rsidRPr="00996BA4" w:rsidRDefault="001A2454" w:rsidP="009C1308">
      <w:pPr>
        <w:numPr>
          <w:ilvl w:val="2"/>
          <w:numId w:val="61"/>
        </w:numPr>
        <w:spacing w:before="120" w:after="120"/>
        <w:ind w:left="539" w:hanging="539"/>
        <w:jc w:val="both"/>
      </w:pPr>
      <w:r w:rsidRPr="00996BA4">
        <w:rPr>
          <w:u w:val="single"/>
        </w:rPr>
        <w:t>Инвентарные операции</w:t>
      </w:r>
      <w:r w:rsidRPr="00996BA4">
        <w:rPr>
          <w:b/>
        </w:rPr>
        <w:t xml:space="preserve"> – </w:t>
      </w:r>
      <w:r w:rsidRPr="00996BA4">
        <w:t>депозитарные операции, приводящие к изменению остатков ценных бумаг на счетах депо в Депозитарии. К инвентарным операциям относятся:</w:t>
      </w:r>
    </w:p>
    <w:p w14:paraId="1D61D8B5" w14:textId="77777777" w:rsidR="001A2454" w:rsidRPr="00996BA4" w:rsidRDefault="001A2454" w:rsidP="009C1308">
      <w:pPr>
        <w:numPr>
          <w:ilvl w:val="0"/>
          <w:numId w:val="24"/>
        </w:numPr>
        <w:tabs>
          <w:tab w:val="clear" w:pos="360"/>
          <w:tab w:val="num" w:pos="900"/>
        </w:tabs>
        <w:ind w:left="900"/>
        <w:jc w:val="both"/>
      </w:pPr>
      <w:r w:rsidRPr="00996BA4">
        <w:t>прием ценных бумаг на хранение и учет;</w:t>
      </w:r>
    </w:p>
    <w:p w14:paraId="4DC35678" w14:textId="77777777" w:rsidR="001A2454" w:rsidRPr="00996BA4" w:rsidRDefault="001A2454" w:rsidP="009C1308">
      <w:pPr>
        <w:numPr>
          <w:ilvl w:val="0"/>
          <w:numId w:val="24"/>
        </w:numPr>
        <w:tabs>
          <w:tab w:val="clear" w:pos="360"/>
          <w:tab w:val="num" w:pos="900"/>
        </w:tabs>
        <w:ind w:left="900"/>
        <w:jc w:val="both"/>
      </w:pPr>
      <w:r w:rsidRPr="00996BA4">
        <w:t>снятие ценных бумаг с хранения и учета;</w:t>
      </w:r>
    </w:p>
    <w:p w14:paraId="59D914B5" w14:textId="77777777" w:rsidR="001A2454" w:rsidRPr="00996BA4" w:rsidRDefault="001A2454" w:rsidP="009C1308">
      <w:pPr>
        <w:numPr>
          <w:ilvl w:val="0"/>
          <w:numId w:val="24"/>
        </w:numPr>
        <w:tabs>
          <w:tab w:val="clear" w:pos="360"/>
          <w:tab w:val="num" w:pos="900"/>
        </w:tabs>
        <w:ind w:left="900"/>
        <w:jc w:val="both"/>
      </w:pPr>
      <w:r w:rsidRPr="00996BA4">
        <w:t>перевод ценных бумаг;</w:t>
      </w:r>
    </w:p>
    <w:p w14:paraId="77FC38CB" w14:textId="7BA1FDC6" w:rsidR="001A2454" w:rsidRPr="00996BA4" w:rsidRDefault="001A2454" w:rsidP="009C1308">
      <w:pPr>
        <w:numPr>
          <w:ilvl w:val="0"/>
          <w:numId w:val="24"/>
        </w:numPr>
        <w:tabs>
          <w:tab w:val="clear" w:pos="360"/>
          <w:tab w:val="num" w:pos="900"/>
        </w:tabs>
        <w:ind w:left="900"/>
        <w:jc w:val="both"/>
      </w:pPr>
      <w:r w:rsidRPr="00996BA4">
        <w:t>перемещение ценных бумаг</w:t>
      </w:r>
      <w:r w:rsidR="00E033F8" w:rsidRPr="00996BA4">
        <w:t>.</w:t>
      </w:r>
    </w:p>
    <w:p w14:paraId="221BCA2B" w14:textId="187F81FB" w:rsidR="001A2454" w:rsidRPr="00996BA4" w:rsidRDefault="001A2454" w:rsidP="009C1308">
      <w:pPr>
        <w:numPr>
          <w:ilvl w:val="2"/>
          <w:numId w:val="61"/>
        </w:numPr>
        <w:spacing w:before="120" w:after="120"/>
        <w:ind w:left="539" w:hanging="539"/>
        <w:jc w:val="both"/>
      </w:pPr>
      <w:r w:rsidRPr="00996BA4">
        <w:rPr>
          <w:u w:val="single"/>
        </w:rPr>
        <w:t>Информационные операции</w:t>
      </w:r>
      <w:r w:rsidRPr="00996BA4">
        <w:rPr>
          <w:b/>
        </w:rPr>
        <w:t xml:space="preserve"> – </w:t>
      </w:r>
      <w:r w:rsidRPr="00996BA4">
        <w:t xml:space="preserve">депозитарные операции, связанные с формированием отчетов и выписок </w:t>
      </w:r>
      <w:r w:rsidR="00FD62CD" w:rsidRPr="00996BA4">
        <w:t>п</w:t>
      </w:r>
      <w:r w:rsidRPr="00996BA4">
        <w:t>о счет</w:t>
      </w:r>
      <w:r w:rsidR="00FD62CD" w:rsidRPr="00996BA4">
        <w:t>у</w:t>
      </w:r>
      <w:r w:rsidRPr="00996BA4">
        <w:t xml:space="preserve"> депо и иных учетных регистров Депозитария, или о выполнении депозитарных операций. К информационным операциям относятся:</w:t>
      </w:r>
    </w:p>
    <w:p w14:paraId="1F27A85E" w14:textId="11953ED8" w:rsidR="001A2454" w:rsidRPr="00996BA4" w:rsidRDefault="001A2454" w:rsidP="009C1308">
      <w:pPr>
        <w:numPr>
          <w:ilvl w:val="0"/>
          <w:numId w:val="24"/>
        </w:numPr>
        <w:tabs>
          <w:tab w:val="clear" w:pos="360"/>
          <w:tab w:val="num" w:pos="900"/>
        </w:tabs>
        <w:ind w:left="900"/>
        <w:jc w:val="both"/>
      </w:pPr>
      <w:r w:rsidRPr="00996BA4">
        <w:lastRenderedPageBreak/>
        <w:t xml:space="preserve">формирование выписки </w:t>
      </w:r>
      <w:r w:rsidR="00FD62CD" w:rsidRPr="00996BA4">
        <w:t>п</w:t>
      </w:r>
      <w:r w:rsidRPr="00996BA4">
        <w:t>о счет</w:t>
      </w:r>
      <w:r w:rsidR="00FD62CD" w:rsidRPr="00996BA4">
        <w:t>у</w:t>
      </w:r>
      <w:r w:rsidRPr="00996BA4">
        <w:t xml:space="preserve"> депо или иных учетных регистров Депозитария;</w:t>
      </w:r>
    </w:p>
    <w:p w14:paraId="4F72E255" w14:textId="2598B039" w:rsidR="001A2454" w:rsidRPr="00996BA4" w:rsidRDefault="001A2454" w:rsidP="009C1308">
      <w:pPr>
        <w:numPr>
          <w:ilvl w:val="0"/>
          <w:numId w:val="24"/>
        </w:numPr>
        <w:tabs>
          <w:tab w:val="clear" w:pos="360"/>
          <w:tab w:val="num" w:pos="900"/>
        </w:tabs>
        <w:ind w:left="900"/>
        <w:jc w:val="both"/>
      </w:pPr>
      <w:r w:rsidRPr="00996BA4">
        <w:t>формирование отчета о</w:t>
      </w:r>
      <w:r w:rsidR="009A7E2B" w:rsidRPr="00996BA4">
        <w:t xml:space="preserve"> проведенных</w:t>
      </w:r>
      <w:r w:rsidRPr="00996BA4">
        <w:t xml:space="preserve"> операциях по счету депо Депонента;</w:t>
      </w:r>
    </w:p>
    <w:p w14:paraId="0561BBF6" w14:textId="0012EEFC" w:rsidR="001A2454" w:rsidRPr="00996BA4" w:rsidRDefault="001A2454" w:rsidP="009C1308">
      <w:pPr>
        <w:numPr>
          <w:ilvl w:val="0"/>
          <w:numId w:val="24"/>
        </w:numPr>
        <w:tabs>
          <w:tab w:val="clear" w:pos="360"/>
          <w:tab w:val="num" w:pos="900"/>
        </w:tabs>
        <w:ind w:left="900"/>
        <w:jc w:val="both"/>
      </w:pPr>
      <w:r w:rsidRPr="00996BA4">
        <w:t>формирование информации о владельцах ценных бумаг, Депонентах Депозитария.</w:t>
      </w:r>
    </w:p>
    <w:p w14:paraId="1174811F" w14:textId="77777777" w:rsidR="001A2454" w:rsidRPr="00996BA4" w:rsidRDefault="001A2454" w:rsidP="009C1308">
      <w:pPr>
        <w:numPr>
          <w:ilvl w:val="2"/>
          <w:numId w:val="61"/>
        </w:numPr>
        <w:spacing w:before="120" w:after="120"/>
        <w:ind w:left="539" w:hanging="539"/>
        <w:jc w:val="both"/>
      </w:pPr>
      <w:r w:rsidRPr="00996BA4">
        <w:rPr>
          <w:u w:val="single"/>
        </w:rPr>
        <w:t>Комплексные операции</w:t>
      </w:r>
      <w:r w:rsidRPr="00996BA4">
        <w:rPr>
          <w:b/>
        </w:rPr>
        <w:t xml:space="preserve"> - </w:t>
      </w:r>
      <w:r w:rsidRPr="00996BA4">
        <w:t>депозитарные операции, включающие в себя в качестве составляющих элементов операции различных типов - инвентарные, административные и информационные. К комплексным операциям относятся:</w:t>
      </w:r>
    </w:p>
    <w:p w14:paraId="3D8A30F1" w14:textId="77777777" w:rsidR="000B610F" w:rsidRPr="00996BA4" w:rsidRDefault="000B610F" w:rsidP="009C1308">
      <w:pPr>
        <w:numPr>
          <w:ilvl w:val="0"/>
          <w:numId w:val="25"/>
        </w:numPr>
        <w:tabs>
          <w:tab w:val="clear" w:pos="360"/>
          <w:tab w:val="num" w:pos="900"/>
        </w:tabs>
        <w:ind w:left="900"/>
        <w:jc w:val="both"/>
      </w:pPr>
      <w:r w:rsidRPr="00996BA4">
        <w:t>фиксация (регистрация) факта ограничения операций с ценными бумагами</w:t>
      </w:r>
      <w:r w:rsidR="00507FC6" w:rsidRPr="00996BA4">
        <w:t>;</w:t>
      </w:r>
    </w:p>
    <w:p w14:paraId="79846D9B" w14:textId="77777777" w:rsidR="000B610F" w:rsidRPr="00996BA4" w:rsidRDefault="000B610F" w:rsidP="009C1308">
      <w:pPr>
        <w:numPr>
          <w:ilvl w:val="0"/>
          <w:numId w:val="25"/>
        </w:numPr>
        <w:tabs>
          <w:tab w:val="clear" w:pos="360"/>
          <w:tab w:val="num" w:pos="900"/>
        </w:tabs>
        <w:ind w:left="900"/>
        <w:jc w:val="both"/>
      </w:pPr>
      <w:r w:rsidRPr="00996BA4">
        <w:t>фиксации (регистрации) факта снятия ограничения операций</w:t>
      </w:r>
      <w:r w:rsidR="00507FC6" w:rsidRPr="00996BA4">
        <w:t xml:space="preserve"> с ценными бумагами</w:t>
      </w:r>
      <w:r w:rsidRPr="00996BA4">
        <w:t>.</w:t>
      </w:r>
    </w:p>
    <w:p w14:paraId="3F491E05" w14:textId="77777777" w:rsidR="001A2454" w:rsidRPr="00996BA4" w:rsidRDefault="001A2454" w:rsidP="009C1308">
      <w:pPr>
        <w:numPr>
          <w:ilvl w:val="2"/>
          <w:numId w:val="61"/>
        </w:numPr>
        <w:spacing w:before="120" w:after="120"/>
        <w:ind w:left="539" w:hanging="539"/>
        <w:jc w:val="both"/>
      </w:pPr>
      <w:r w:rsidRPr="00996BA4">
        <w:rPr>
          <w:u w:val="single"/>
        </w:rPr>
        <w:t>Глобальные операции</w:t>
      </w:r>
      <w:r w:rsidRPr="00996BA4">
        <w:rPr>
          <w:b/>
        </w:rPr>
        <w:t xml:space="preserve"> – </w:t>
      </w:r>
      <w:r w:rsidRPr="00996BA4">
        <w:t>депозитарные операции</w:t>
      </w:r>
      <w:r w:rsidR="005E03E2" w:rsidRPr="00996BA4">
        <w:t>,</w:t>
      </w:r>
      <w:r w:rsidRPr="00996BA4">
        <w:t xml:space="preserve"> приводящие к изменению состояния всех или значительной части учетных регистров Депозитария, связанных с данным выпуском ценных бумаг. К глобальным операциям относятся: </w:t>
      </w:r>
    </w:p>
    <w:p w14:paraId="73118533" w14:textId="77777777" w:rsidR="001A2454" w:rsidRPr="00996BA4" w:rsidRDefault="001A2454" w:rsidP="009C1308">
      <w:pPr>
        <w:numPr>
          <w:ilvl w:val="0"/>
          <w:numId w:val="26"/>
        </w:numPr>
        <w:tabs>
          <w:tab w:val="clear" w:pos="360"/>
          <w:tab w:val="num" w:pos="900"/>
        </w:tabs>
        <w:ind w:left="900"/>
        <w:jc w:val="both"/>
      </w:pPr>
      <w:r w:rsidRPr="00996BA4">
        <w:t>конвертация ценных бумаг;</w:t>
      </w:r>
    </w:p>
    <w:p w14:paraId="022FD823" w14:textId="77777777" w:rsidR="001A2454" w:rsidRPr="00996BA4" w:rsidRDefault="001A2454" w:rsidP="009C1308">
      <w:pPr>
        <w:numPr>
          <w:ilvl w:val="0"/>
          <w:numId w:val="26"/>
        </w:numPr>
        <w:tabs>
          <w:tab w:val="clear" w:pos="360"/>
          <w:tab w:val="num" w:pos="900"/>
        </w:tabs>
        <w:ind w:left="900"/>
        <w:jc w:val="both"/>
      </w:pPr>
      <w:r w:rsidRPr="00996BA4">
        <w:t>аннулирование (погашение) ценных бумаг;</w:t>
      </w:r>
    </w:p>
    <w:p w14:paraId="00836BB1" w14:textId="77777777" w:rsidR="001A2454" w:rsidRPr="00996BA4" w:rsidRDefault="001A2454" w:rsidP="009C1308">
      <w:pPr>
        <w:numPr>
          <w:ilvl w:val="0"/>
          <w:numId w:val="26"/>
        </w:numPr>
        <w:tabs>
          <w:tab w:val="clear" w:pos="360"/>
          <w:tab w:val="num" w:pos="900"/>
        </w:tabs>
        <w:ind w:left="900"/>
        <w:jc w:val="both"/>
      </w:pPr>
      <w:r w:rsidRPr="00996BA4">
        <w:t>дробление или консолидация ценных бумаг;</w:t>
      </w:r>
    </w:p>
    <w:p w14:paraId="4CC728E3" w14:textId="77777777" w:rsidR="001A2454" w:rsidRPr="00996BA4" w:rsidRDefault="001A2454" w:rsidP="009C1308">
      <w:pPr>
        <w:numPr>
          <w:ilvl w:val="0"/>
          <w:numId w:val="26"/>
        </w:numPr>
        <w:tabs>
          <w:tab w:val="clear" w:pos="360"/>
          <w:tab w:val="num" w:pos="900"/>
        </w:tabs>
        <w:ind w:left="900"/>
        <w:jc w:val="both"/>
      </w:pPr>
      <w:r w:rsidRPr="00996BA4">
        <w:t>объединение дополнительных выпусков эмиссионных ценных бумаг;</w:t>
      </w:r>
    </w:p>
    <w:p w14:paraId="0F787729" w14:textId="77777777" w:rsidR="001A2454" w:rsidRPr="00996BA4" w:rsidRDefault="001A2454" w:rsidP="009C1308">
      <w:pPr>
        <w:numPr>
          <w:ilvl w:val="0"/>
          <w:numId w:val="26"/>
        </w:numPr>
        <w:tabs>
          <w:tab w:val="clear" w:pos="360"/>
          <w:tab w:val="num" w:pos="900"/>
        </w:tabs>
        <w:ind w:left="900"/>
        <w:jc w:val="both"/>
      </w:pPr>
      <w:r w:rsidRPr="00996BA4">
        <w:t>аннулирование индивидуальных номеров (кодов) дополнительных выпусков эмиссионных ценных бумаг;</w:t>
      </w:r>
    </w:p>
    <w:p w14:paraId="1B801971" w14:textId="77777777" w:rsidR="001A2454" w:rsidRPr="00996BA4" w:rsidRDefault="001A2454" w:rsidP="009C1308">
      <w:pPr>
        <w:numPr>
          <w:ilvl w:val="0"/>
          <w:numId w:val="26"/>
        </w:numPr>
        <w:tabs>
          <w:tab w:val="clear" w:pos="360"/>
          <w:tab w:val="num" w:pos="900"/>
        </w:tabs>
        <w:ind w:left="900"/>
        <w:jc w:val="both"/>
      </w:pPr>
      <w:r w:rsidRPr="00996BA4">
        <w:t>выплата доходов ценными бумагами и иные операции.</w:t>
      </w:r>
    </w:p>
    <w:p w14:paraId="26556368" w14:textId="77777777" w:rsidR="006D5606" w:rsidRPr="00996BA4" w:rsidRDefault="006D5606" w:rsidP="006D5606">
      <w:pPr>
        <w:ind w:left="900"/>
        <w:jc w:val="both"/>
      </w:pPr>
    </w:p>
    <w:p w14:paraId="1C5CCAB6" w14:textId="5C8DB5AD" w:rsidR="001A2454" w:rsidRPr="00996BA4" w:rsidRDefault="00AA72B9" w:rsidP="009C1308">
      <w:pPr>
        <w:numPr>
          <w:ilvl w:val="1"/>
          <w:numId w:val="61"/>
        </w:numPr>
        <w:tabs>
          <w:tab w:val="left" w:pos="900"/>
          <w:tab w:val="left" w:pos="1080"/>
        </w:tabs>
        <w:spacing w:before="240" w:after="120"/>
        <w:ind w:left="539" w:hanging="539"/>
        <w:rPr>
          <w:b/>
        </w:rPr>
      </w:pPr>
      <w:r w:rsidRPr="00996BA4">
        <w:rPr>
          <w:b/>
        </w:rPr>
        <w:t>Открытие счета / счета депо</w:t>
      </w:r>
    </w:p>
    <w:p w14:paraId="6D2473DD" w14:textId="29381340" w:rsidR="00406F3D" w:rsidRPr="00996BA4" w:rsidRDefault="00406F3D" w:rsidP="00FB5338">
      <w:pPr>
        <w:numPr>
          <w:ilvl w:val="2"/>
          <w:numId w:val="61"/>
        </w:numPr>
        <w:spacing w:after="120"/>
        <w:jc w:val="both"/>
      </w:pPr>
      <w:r w:rsidRPr="00996BA4">
        <w:t>Счет депо открывается Депоненту на основании следующих документов (при условии представления</w:t>
      </w:r>
      <w:r w:rsidR="00EE060E" w:rsidRPr="00996BA4">
        <w:t xml:space="preserve"> Депозитарию</w:t>
      </w:r>
      <w:r w:rsidRPr="00996BA4">
        <w:t xml:space="preserve"> документов, необходимых для установления клиентских отношений; е</w:t>
      </w:r>
      <w:r w:rsidR="003D303E" w:rsidRPr="00996BA4">
        <w:t>с</w:t>
      </w:r>
      <w:r w:rsidRPr="00996BA4">
        <w:t>ли Депонент является клиентом ООО «</w:t>
      </w:r>
      <w:r w:rsidR="00DE5AFF" w:rsidRPr="00996BA4">
        <w:t>УК «Горизонт</w:t>
      </w:r>
      <w:r w:rsidRPr="00996BA4">
        <w:t>»</w:t>
      </w:r>
      <w:r w:rsidR="00931D8F" w:rsidRPr="00996BA4">
        <w:t xml:space="preserve"> в рамках оказания ему иных услуг</w:t>
      </w:r>
      <w:r w:rsidRPr="00996BA4">
        <w:t xml:space="preserve">, то он предоставляет только те документы, которые </w:t>
      </w:r>
      <w:r w:rsidR="00931D8F" w:rsidRPr="00996BA4">
        <w:t xml:space="preserve">дополнительно </w:t>
      </w:r>
      <w:r w:rsidRPr="00996BA4">
        <w:t>потребует Депозитарий):</w:t>
      </w:r>
    </w:p>
    <w:p w14:paraId="2A7DDDB2" w14:textId="77777777" w:rsidR="00406F3D" w:rsidRPr="00996BA4" w:rsidRDefault="00406F3D" w:rsidP="00FB5338">
      <w:pPr>
        <w:numPr>
          <w:ilvl w:val="0"/>
          <w:numId w:val="29"/>
        </w:numPr>
        <w:tabs>
          <w:tab w:val="clear" w:pos="1854"/>
        </w:tabs>
        <w:spacing w:after="120"/>
        <w:ind w:left="1134" w:hanging="333"/>
        <w:jc w:val="both"/>
      </w:pPr>
      <w:r w:rsidRPr="00996BA4">
        <w:t>Депозитарного (междепозитарного) договора, заключенного между Депонентом и Депозитарием;</w:t>
      </w:r>
    </w:p>
    <w:p w14:paraId="7244ACE2" w14:textId="65116DC3" w:rsidR="007201C9" w:rsidRPr="00996BA4" w:rsidRDefault="00406F3D" w:rsidP="00FB5338">
      <w:pPr>
        <w:numPr>
          <w:ilvl w:val="0"/>
          <w:numId w:val="29"/>
        </w:numPr>
        <w:tabs>
          <w:tab w:val="clear" w:pos="1854"/>
        </w:tabs>
        <w:spacing w:after="120"/>
        <w:ind w:left="1134" w:hanging="333"/>
        <w:jc w:val="both"/>
      </w:pPr>
      <w:r w:rsidRPr="00996BA4">
        <w:t xml:space="preserve">Поручения на административную операцию (Приложение № </w:t>
      </w:r>
      <w:r w:rsidR="00B22543" w:rsidRPr="00996BA4">
        <w:t>2.</w:t>
      </w:r>
      <w:r w:rsidRPr="00996BA4">
        <w:t>1 к Условиям) или поручения на открытие счета депо/ торгового счета депо владельца/ торгового счета депо доверительного управляющего, содержащегося в Заявлении о присоединении к договору</w:t>
      </w:r>
      <w:r w:rsidR="007201C9" w:rsidRPr="00996BA4">
        <w:t>;</w:t>
      </w:r>
      <w:r w:rsidR="005B621F" w:rsidRPr="00996BA4">
        <w:t xml:space="preserve"> в случаях, установленных Условиями к поручению на административную операцию либо к Заявлению о присоединении к договору должны предоставляться дополнительные документ</w:t>
      </w:r>
      <w:r w:rsidR="00A47DC8" w:rsidRPr="00996BA4">
        <w:t>ы</w:t>
      </w:r>
      <w:r w:rsidR="005B621F" w:rsidRPr="00996BA4">
        <w:t>.</w:t>
      </w:r>
    </w:p>
    <w:p w14:paraId="39AECB9C" w14:textId="091AA0AE" w:rsidR="00406F3D" w:rsidRPr="00996BA4" w:rsidRDefault="00970A4E" w:rsidP="00CC5353">
      <w:pPr>
        <w:numPr>
          <w:ilvl w:val="0"/>
          <w:numId w:val="29"/>
        </w:numPr>
        <w:tabs>
          <w:tab w:val="clear" w:pos="1854"/>
        </w:tabs>
        <w:spacing w:after="120"/>
        <w:ind w:left="1134" w:hanging="333"/>
        <w:jc w:val="both"/>
      </w:pPr>
      <w:r w:rsidRPr="00996BA4">
        <w:t>на основании документа (в том числе поручения</w:t>
      </w:r>
      <w:r w:rsidR="007201C9" w:rsidRPr="00996BA4">
        <w:t>)</w:t>
      </w:r>
      <w:r w:rsidRPr="00996BA4">
        <w:t>, полученного</w:t>
      </w:r>
      <w:r w:rsidR="007201C9" w:rsidRPr="00996BA4">
        <w:t xml:space="preserve"> от Депонента в рамках оказания Депоненту </w:t>
      </w:r>
      <w:r w:rsidRPr="00996BA4">
        <w:t>со стороны ООО «</w:t>
      </w:r>
      <w:r w:rsidR="00DE5AFF" w:rsidRPr="00996BA4">
        <w:t>УК «Горизонт</w:t>
      </w:r>
      <w:r w:rsidRPr="00996BA4">
        <w:t xml:space="preserve">» </w:t>
      </w:r>
      <w:r w:rsidR="007201C9" w:rsidRPr="00996BA4">
        <w:t>брокерских услуг</w:t>
      </w:r>
      <w:r w:rsidRPr="00996BA4">
        <w:t xml:space="preserve"> (в случаях, когда оказание брокерских услуг (исполнение брокерского поручения) невозможно без открытия соответствующего счета депо</w:t>
      </w:r>
      <w:r w:rsidR="000E12A7" w:rsidRPr="00996BA4">
        <w:t>); счет, открытый в соответствии с настоящим подпунктом, считается предназначенным для использования в процессе оказания Депоненту со стороны ООО «</w:t>
      </w:r>
      <w:r w:rsidR="00DE5AFF" w:rsidRPr="00996BA4">
        <w:t>УК «Горизонт»</w:t>
      </w:r>
      <w:r w:rsidR="000E12A7" w:rsidRPr="00996BA4">
        <w:t xml:space="preserve"> брокерских услуг</w:t>
      </w:r>
      <w:r w:rsidR="00AF60BF" w:rsidRPr="00996BA4">
        <w:t xml:space="preserve"> в рамках соответству</w:t>
      </w:r>
      <w:r w:rsidR="009970A8" w:rsidRPr="00996BA4">
        <w:t xml:space="preserve">ющего </w:t>
      </w:r>
      <w:r w:rsidR="00DE5AFF" w:rsidRPr="00996BA4">
        <w:t>д</w:t>
      </w:r>
      <w:r w:rsidR="009970A8" w:rsidRPr="00996BA4">
        <w:t xml:space="preserve">оговора о </w:t>
      </w:r>
      <w:r w:rsidR="00DE5AFF" w:rsidRPr="00996BA4">
        <w:t>б</w:t>
      </w:r>
      <w:r w:rsidR="009970A8" w:rsidRPr="00996BA4">
        <w:t>рокерском обс</w:t>
      </w:r>
      <w:r w:rsidR="00AF60BF" w:rsidRPr="00996BA4">
        <w:t>луживании</w:t>
      </w:r>
      <w:r w:rsidR="000E12A7" w:rsidRPr="00996BA4">
        <w:t>.</w:t>
      </w:r>
    </w:p>
    <w:p w14:paraId="6C9EFC18" w14:textId="77777777" w:rsidR="00406F3D" w:rsidRPr="00996BA4" w:rsidRDefault="00406F3D" w:rsidP="00FB5338">
      <w:pPr>
        <w:numPr>
          <w:ilvl w:val="2"/>
          <w:numId w:val="61"/>
        </w:numPr>
        <w:spacing w:after="120"/>
        <w:jc w:val="both"/>
      </w:pPr>
      <w:r w:rsidRPr="00996BA4">
        <w:t>Один счет депо владельца открывается только одному депоненту, за исключением случая открытия счета депо участникам долевой собственности на ценные бумаги, не являющимся товарищами по договору инвестиционного товарищества.</w:t>
      </w:r>
    </w:p>
    <w:p w14:paraId="2A3A2273" w14:textId="77CA5D64" w:rsidR="00406F3D" w:rsidRPr="00996BA4" w:rsidRDefault="00406F3D" w:rsidP="00FB5338">
      <w:pPr>
        <w:numPr>
          <w:ilvl w:val="2"/>
          <w:numId w:val="61"/>
        </w:numPr>
        <w:spacing w:after="120"/>
        <w:jc w:val="both"/>
      </w:pPr>
      <w:r w:rsidRPr="00996BA4">
        <w:t>Счет депо участников долевой собственности отк</w:t>
      </w:r>
      <w:r w:rsidR="00E13139" w:rsidRPr="00996BA4">
        <w:t>рывается на основании следующих документов</w:t>
      </w:r>
      <w:r w:rsidRPr="00996BA4">
        <w:t xml:space="preserve"> (при условии предоставления всеми участниками общей долевой собственности документов, необходимых для установления клиентских отношени</w:t>
      </w:r>
      <w:r w:rsidR="003D303E" w:rsidRPr="00996BA4">
        <w:t>й</w:t>
      </w:r>
      <w:r w:rsidRPr="00996BA4">
        <w:t>):</w:t>
      </w:r>
    </w:p>
    <w:p w14:paraId="7B9A223E" w14:textId="74094002" w:rsidR="00E13139" w:rsidRPr="00996BA4" w:rsidRDefault="00E13139" w:rsidP="00FB5338">
      <w:pPr>
        <w:numPr>
          <w:ilvl w:val="0"/>
          <w:numId w:val="29"/>
        </w:numPr>
        <w:tabs>
          <w:tab w:val="clear" w:pos="1854"/>
        </w:tabs>
        <w:spacing w:after="120"/>
        <w:ind w:left="1134" w:hanging="333"/>
        <w:jc w:val="both"/>
      </w:pPr>
      <w:r w:rsidRPr="00996BA4">
        <w:t>Депозитарного (междепозитарного) договора, заключенного между Депонентом и Депозитарием;</w:t>
      </w:r>
    </w:p>
    <w:p w14:paraId="134867D4" w14:textId="77777777" w:rsidR="00406F3D" w:rsidRPr="00996BA4" w:rsidRDefault="00406F3D" w:rsidP="00FB5338">
      <w:pPr>
        <w:numPr>
          <w:ilvl w:val="0"/>
          <w:numId w:val="29"/>
        </w:numPr>
        <w:tabs>
          <w:tab w:val="clear" w:pos="1854"/>
        </w:tabs>
        <w:spacing w:after="120"/>
        <w:ind w:left="1134" w:hanging="333"/>
        <w:jc w:val="both"/>
      </w:pPr>
      <w:r w:rsidRPr="00996BA4">
        <w:t>Поручения на открытие счета депо владельца, содержащегося в Заявлении о присоединении к договору, подписанному всеми участниками общей долевой собственности либо участником (участниками), уполномоченными на то другими участниками общей долевой собственности.</w:t>
      </w:r>
    </w:p>
    <w:p w14:paraId="2EDE39A3" w14:textId="264C31AC" w:rsidR="0024193A" w:rsidRPr="00996BA4" w:rsidRDefault="0024193A" w:rsidP="00FB5338">
      <w:pPr>
        <w:numPr>
          <w:ilvl w:val="2"/>
          <w:numId w:val="61"/>
        </w:numPr>
        <w:spacing w:after="120"/>
        <w:jc w:val="both"/>
      </w:pPr>
      <w:r w:rsidRPr="00996BA4">
        <w:t>Счет депо доверительного управляющего, осуществляющего деятельность по договору доверительного управления, связанную исключительно с осуществлением прав по ценным бумагам, открывается при предоставлении оригинала или удостоверенной нотариусом копии такого договора доверительного управления.</w:t>
      </w:r>
    </w:p>
    <w:p w14:paraId="654234E1" w14:textId="1BBFF9C8" w:rsidR="001A2454" w:rsidRPr="00996BA4" w:rsidRDefault="001A2454" w:rsidP="00FB5338">
      <w:pPr>
        <w:numPr>
          <w:ilvl w:val="2"/>
          <w:numId w:val="61"/>
        </w:numPr>
        <w:spacing w:after="120"/>
        <w:jc w:val="both"/>
      </w:pPr>
      <w:r w:rsidRPr="00996BA4">
        <w:t>Открытие Депоненту счета депо не влечет за собой обязанности Депонента по депонированию на него ценных бумаг.</w:t>
      </w:r>
    </w:p>
    <w:p w14:paraId="37F37D25" w14:textId="58266793" w:rsidR="001A2454" w:rsidRPr="00996BA4" w:rsidRDefault="001A2454" w:rsidP="00FB5338">
      <w:pPr>
        <w:numPr>
          <w:ilvl w:val="2"/>
          <w:numId w:val="61"/>
        </w:numPr>
        <w:spacing w:after="120"/>
        <w:jc w:val="both"/>
      </w:pPr>
      <w:r w:rsidRPr="00996BA4">
        <w:t xml:space="preserve">При открытии счета депо ему присваивается уникальный </w:t>
      </w:r>
      <w:r w:rsidR="00A3096C" w:rsidRPr="00996BA4">
        <w:t xml:space="preserve">номер (код) </w:t>
      </w:r>
      <w:r w:rsidRPr="00996BA4">
        <w:t>в рамках Депозитария. Номер счета депо сообщается Депоненту и должен указываться им на поручениях, распоряжениях, запросах и иных документах, передаваемых Депозитарию. Номер счета депо Депонента не является конфиденциальной информацией.</w:t>
      </w:r>
      <w:r w:rsidR="00047CF3" w:rsidRPr="00996BA4">
        <w:t xml:space="preserve"> Депозитарий вправе самостоятельно изменять </w:t>
      </w:r>
      <w:r w:rsidR="007A3D43" w:rsidRPr="00996BA4">
        <w:t xml:space="preserve">номер </w:t>
      </w:r>
      <w:r w:rsidR="00047CF3" w:rsidRPr="00996BA4">
        <w:t>счета депо с последующим уведомлением Депонента о состоявшемся изменении, при этом Депонент</w:t>
      </w:r>
      <w:r w:rsidR="007A3D43" w:rsidRPr="00996BA4">
        <w:t xml:space="preserve"> вправе указывать прежний номер </w:t>
      </w:r>
      <w:r w:rsidR="00047CF3" w:rsidRPr="00996BA4">
        <w:t>счета депо в течение 6</w:t>
      </w:r>
      <w:r w:rsidR="00A062A9" w:rsidRPr="00996BA4">
        <w:t xml:space="preserve"> (</w:t>
      </w:r>
      <w:r w:rsidR="00FA0647" w:rsidRPr="00996BA4">
        <w:t>ш</w:t>
      </w:r>
      <w:r w:rsidR="00A062A9" w:rsidRPr="00996BA4">
        <w:t>ести)</w:t>
      </w:r>
      <w:r w:rsidR="00047CF3" w:rsidRPr="00996BA4">
        <w:t xml:space="preserve"> месяцев с даты </w:t>
      </w:r>
      <w:r w:rsidR="00055863" w:rsidRPr="00996BA4">
        <w:t xml:space="preserve">соответствующего </w:t>
      </w:r>
      <w:r w:rsidR="00047CF3" w:rsidRPr="00996BA4">
        <w:t>уведомления</w:t>
      </w:r>
      <w:r w:rsidR="00055863" w:rsidRPr="00996BA4">
        <w:t>.</w:t>
      </w:r>
    </w:p>
    <w:p w14:paraId="150BF2AE" w14:textId="77777777" w:rsidR="003D303E" w:rsidRPr="00996BA4" w:rsidRDefault="003D303E" w:rsidP="00FB5338">
      <w:pPr>
        <w:numPr>
          <w:ilvl w:val="2"/>
          <w:numId w:val="61"/>
        </w:numPr>
        <w:spacing w:after="120"/>
        <w:jc w:val="both"/>
      </w:pPr>
      <w:r w:rsidRPr="00996BA4">
        <w:lastRenderedPageBreak/>
        <w:t xml:space="preserve">Количество счетов депо, которые открываются одному Депоненту на основании одного Депозитарного договора, в том числе количество счетов депо одного вида, не ограничено. </w:t>
      </w:r>
      <w:r w:rsidR="0000179D" w:rsidRPr="00996BA4">
        <w:t>Д</w:t>
      </w:r>
      <w:r w:rsidR="00CE086C" w:rsidRPr="00996BA4">
        <w:t>ополнительн</w:t>
      </w:r>
      <w:r w:rsidR="0000179D" w:rsidRPr="00996BA4">
        <w:t>ый</w:t>
      </w:r>
      <w:r w:rsidR="00CE086C" w:rsidRPr="00996BA4">
        <w:t xml:space="preserve"> счет депо </w:t>
      </w:r>
      <w:r w:rsidR="0000179D" w:rsidRPr="00996BA4">
        <w:t>открывается</w:t>
      </w:r>
      <w:r w:rsidR="00CE086C" w:rsidRPr="00996BA4">
        <w:t xml:space="preserve"> Депозитарием на основании Поручения </w:t>
      </w:r>
      <w:r w:rsidR="00DD392B" w:rsidRPr="00996BA4">
        <w:t>на административную операцию</w:t>
      </w:r>
      <w:r w:rsidR="007E4FF1" w:rsidRPr="00996BA4">
        <w:t xml:space="preserve">. </w:t>
      </w:r>
      <w:r w:rsidRPr="00996BA4">
        <w:t>В поручении на административную операцию Депонент указывает тип открываемого счета депо.</w:t>
      </w:r>
    </w:p>
    <w:p w14:paraId="0308E493" w14:textId="39B20CB9" w:rsidR="007E4FF1" w:rsidRPr="00996BA4" w:rsidRDefault="003D303E" w:rsidP="00FB5338">
      <w:pPr>
        <w:spacing w:after="120"/>
        <w:ind w:left="720"/>
        <w:jc w:val="both"/>
      </w:pPr>
      <w:r w:rsidRPr="00996BA4">
        <w:t>П</w:t>
      </w:r>
      <w:r w:rsidR="004D252B" w:rsidRPr="00996BA4">
        <w:t>овторного предоставления Анкеты Клиента, а также документов</w:t>
      </w:r>
      <w:r w:rsidR="005D7008" w:rsidRPr="00996BA4">
        <w:t xml:space="preserve"> </w:t>
      </w:r>
      <w:r w:rsidR="00E93F16" w:rsidRPr="00996BA4">
        <w:t>для установления клиентских отношений</w:t>
      </w:r>
      <w:r w:rsidR="0000179D" w:rsidRPr="00996BA4">
        <w:t>, за исключением случая, е</w:t>
      </w:r>
      <w:r w:rsidR="00505A51" w:rsidRPr="00996BA4">
        <w:t>сли у Депонента произошли какие-либо изменения в его анкетных данных</w:t>
      </w:r>
      <w:r w:rsidR="00191D69" w:rsidRPr="00996BA4">
        <w:t>, не требуется</w:t>
      </w:r>
      <w:r w:rsidR="0000179D" w:rsidRPr="00996BA4">
        <w:t>.</w:t>
      </w:r>
      <w:r w:rsidR="00E93F16" w:rsidRPr="00996BA4">
        <w:t xml:space="preserve"> </w:t>
      </w:r>
    </w:p>
    <w:p w14:paraId="0735934D" w14:textId="7F1F52F3" w:rsidR="004D252B" w:rsidRPr="00996BA4" w:rsidRDefault="00F8692B" w:rsidP="00F8692B">
      <w:pPr>
        <w:numPr>
          <w:ilvl w:val="2"/>
          <w:numId w:val="61"/>
        </w:numPr>
        <w:spacing w:after="120"/>
        <w:jc w:val="both"/>
      </w:pPr>
      <w:r w:rsidRPr="00996BA4">
        <w:t>С</w:t>
      </w:r>
      <w:r w:rsidR="00C33284" w:rsidRPr="00996BA4">
        <w:t xml:space="preserve">чет </w:t>
      </w:r>
      <w:r w:rsidR="004D252B" w:rsidRPr="00996BA4">
        <w:t>депо</w:t>
      </w:r>
      <w:r w:rsidRPr="00996BA4">
        <w:t xml:space="preserve">/счет, не предназначенный для учета прав на ценные бумаги </w:t>
      </w:r>
      <w:r w:rsidR="004D252B" w:rsidRPr="00996BA4">
        <w:t xml:space="preserve">может </w:t>
      </w:r>
      <w:r w:rsidR="006852B0" w:rsidRPr="00996BA4">
        <w:t xml:space="preserve">быть </w:t>
      </w:r>
      <w:r w:rsidR="0000179D" w:rsidRPr="00996BA4">
        <w:t>открыт</w:t>
      </w:r>
      <w:r w:rsidR="006852B0" w:rsidRPr="00996BA4">
        <w:t xml:space="preserve">, изменен или закрыт Депозитарием </w:t>
      </w:r>
      <w:r w:rsidR="004D252B" w:rsidRPr="00996BA4">
        <w:t xml:space="preserve">на основании служебного </w:t>
      </w:r>
      <w:r w:rsidR="00E17356" w:rsidRPr="00996BA4">
        <w:t>поручения</w:t>
      </w:r>
      <w:r w:rsidR="00D514E5" w:rsidRPr="00996BA4">
        <w:t>,</w:t>
      </w:r>
      <w:r w:rsidR="00E17356" w:rsidRPr="00996BA4">
        <w:t xml:space="preserve"> </w:t>
      </w:r>
      <w:r w:rsidRPr="00996BA4">
        <w:t>в том числе без заключения Д</w:t>
      </w:r>
      <w:r w:rsidR="00324FDF" w:rsidRPr="00996BA4">
        <w:t>епозитарного д</w:t>
      </w:r>
      <w:r w:rsidRPr="00996BA4">
        <w:t xml:space="preserve">оговора, </w:t>
      </w:r>
      <w:r w:rsidR="004D252B" w:rsidRPr="00996BA4">
        <w:t xml:space="preserve">если </w:t>
      </w:r>
      <w:r w:rsidRPr="00996BA4">
        <w:t xml:space="preserve">это связано с необходимостью выполнения требований 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w:t>
      </w:r>
      <w:r w:rsidR="000D4D33" w:rsidRPr="00996BA4">
        <w:t>а также</w:t>
      </w:r>
      <w:r w:rsidR="00402F56" w:rsidRPr="00996BA4">
        <w:t xml:space="preserve"> </w:t>
      </w:r>
      <w:r w:rsidRPr="00996BA4">
        <w:t xml:space="preserve">в связи с </w:t>
      </w:r>
      <w:r w:rsidR="006852B0" w:rsidRPr="00996BA4">
        <w:t>изменения</w:t>
      </w:r>
      <w:r w:rsidRPr="00996BA4">
        <w:t>ми</w:t>
      </w:r>
      <w:r w:rsidR="006852B0" w:rsidRPr="00996BA4">
        <w:t xml:space="preserve"> в </w:t>
      </w:r>
      <w:r w:rsidR="00402F56" w:rsidRPr="00996BA4">
        <w:t>настоящи</w:t>
      </w:r>
      <w:r w:rsidRPr="00996BA4">
        <w:t>х</w:t>
      </w:r>
      <w:r w:rsidR="00402F56" w:rsidRPr="00996BA4">
        <w:t xml:space="preserve"> Условия</w:t>
      </w:r>
      <w:r w:rsidRPr="00996BA4">
        <w:t>х</w:t>
      </w:r>
      <w:r w:rsidR="00402F56" w:rsidRPr="00996BA4">
        <w:t xml:space="preserve">. </w:t>
      </w:r>
    </w:p>
    <w:p w14:paraId="6373E78F" w14:textId="77777777" w:rsidR="00727FC9" w:rsidRPr="00996BA4" w:rsidRDefault="00A062A9">
      <w:pPr>
        <w:numPr>
          <w:ilvl w:val="2"/>
          <w:numId w:val="61"/>
        </w:numPr>
        <w:spacing w:after="120"/>
        <w:jc w:val="both"/>
      </w:pPr>
      <w:r w:rsidRPr="00996BA4">
        <w:t xml:space="preserve">Счета </w:t>
      </w:r>
      <w:r w:rsidR="00C33284" w:rsidRPr="00996BA4">
        <w:t xml:space="preserve">(субсчета) / счета (субсчета) </w:t>
      </w:r>
      <w:r w:rsidRPr="00996BA4">
        <w:t xml:space="preserve">депо, открываемые Депозитарием, </w:t>
      </w:r>
      <w:r w:rsidR="004759C2" w:rsidRPr="00996BA4">
        <w:t>включают в себя</w:t>
      </w:r>
      <w:r w:rsidRPr="00996BA4">
        <w:t xml:space="preserve"> разделы – </w:t>
      </w:r>
      <w:r w:rsidR="00C33284" w:rsidRPr="00996BA4">
        <w:t xml:space="preserve">его </w:t>
      </w:r>
      <w:r w:rsidRPr="00996BA4">
        <w:t xml:space="preserve">составные части </w:t>
      </w:r>
      <w:r w:rsidR="00C33284" w:rsidRPr="00996BA4">
        <w:t xml:space="preserve">счета / </w:t>
      </w:r>
      <w:r w:rsidRPr="00996BA4">
        <w:t>счета депо, в которых записи о ценных бумаг</w:t>
      </w:r>
      <w:r w:rsidR="0037325A" w:rsidRPr="00996BA4">
        <w:t>ах</w:t>
      </w:r>
      <w:r w:rsidRPr="00996BA4">
        <w:t xml:space="preserve"> </w:t>
      </w:r>
      <w:r w:rsidR="00F22513" w:rsidRPr="00996BA4">
        <w:t xml:space="preserve">на </w:t>
      </w:r>
      <w:r w:rsidR="00C33284" w:rsidRPr="00996BA4">
        <w:t xml:space="preserve">счете / </w:t>
      </w:r>
      <w:r w:rsidR="00F22513" w:rsidRPr="00996BA4">
        <w:t xml:space="preserve">счете депо </w:t>
      </w:r>
      <w:r w:rsidRPr="00996BA4">
        <w:t xml:space="preserve">группируются </w:t>
      </w:r>
      <w:r w:rsidR="00EC64EB" w:rsidRPr="00996BA4">
        <w:t>по определенным признакам</w:t>
      </w:r>
      <w:r w:rsidR="00727FC9" w:rsidRPr="00996BA4">
        <w:t>, например:</w:t>
      </w:r>
    </w:p>
    <w:p w14:paraId="2A1D3AF5" w14:textId="3934D7E1" w:rsidR="00727FC9" w:rsidRPr="00996BA4" w:rsidRDefault="00E9046E" w:rsidP="002B7455">
      <w:pPr>
        <w:numPr>
          <w:ilvl w:val="0"/>
          <w:numId w:val="29"/>
        </w:numPr>
        <w:tabs>
          <w:tab w:val="clear" w:pos="1854"/>
        </w:tabs>
        <w:spacing w:after="120"/>
        <w:ind w:left="1134" w:hanging="333"/>
        <w:jc w:val="both"/>
      </w:pPr>
      <w:r w:rsidRPr="00996BA4">
        <w:t>н</w:t>
      </w:r>
      <w:r w:rsidR="00727FC9" w:rsidRPr="00996BA4">
        <w:t>аличие или отсутствие ограничений для совершения операций с ценными бумагами</w:t>
      </w:r>
      <w:r w:rsidR="00332C43" w:rsidRPr="00996BA4">
        <w:t>;</w:t>
      </w:r>
    </w:p>
    <w:p w14:paraId="29DA095E" w14:textId="62ABDF90" w:rsidR="00E9046E" w:rsidRPr="00996BA4" w:rsidRDefault="00E9046E" w:rsidP="002B7455">
      <w:pPr>
        <w:numPr>
          <w:ilvl w:val="0"/>
          <w:numId w:val="29"/>
        </w:numPr>
        <w:tabs>
          <w:tab w:val="clear" w:pos="1854"/>
        </w:tabs>
        <w:spacing w:after="120"/>
        <w:ind w:left="1134" w:hanging="333"/>
        <w:jc w:val="both"/>
      </w:pPr>
      <w:r w:rsidRPr="00996BA4">
        <w:t>предназначение группы ценных бумаг для совершения определенных операций (сделок);</w:t>
      </w:r>
    </w:p>
    <w:p w14:paraId="3B46B5A6" w14:textId="0F2F0CA3" w:rsidR="00727FC9" w:rsidRPr="00996BA4" w:rsidRDefault="00E9046E" w:rsidP="002B7455">
      <w:pPr>
        <w:numPr>
          <w:ilvl w:val="0"/>
          <w:numId w:val="29"/>
        </w:numPr>
        <w:tabs>
          <w:tab w:val="clear" w:pos="1854"/>
        </w:tabs>
        <w:spacing w:after="120"/>
        <w:ind w:left="1134" w:hanging="333"/>
        <w:jc w:val="both"/>
      </w:pPr>
      <w:r w:rsidRPr="00996BA4">
        <w:t>в</w:t>
      </w:r>
      <w:r w:rsidR="00727FC9" w:rsidRPr="00996BA4">
        <w:t>иды ограничений совершения операций с ценными бумагами</w:t>
      </w:r>
      <w:r w:rsidR="00332C43" w:rsidRPr="00996BA4">
        <w:t>;</w:t>
      </w:r>
    </w:p>
    <w:p w14:paraId="2D60B7C9" w14:textId="3C2C6AC7" w:rsidR="00EC64EB" w:rsidRPr="00996BA4" w:rsidRDefault="00E9046E" w:rsidP="002B7455">
      <w:pPr>
        <w:numPr>
          <w:ilvl w:val="0"/>
          <w:numId w:val="29"/>
        </w:numPr>
        <w:tabs>
          <w:tab w:val="clear" w:pos="1854"/>
        </w:tabs>
        <w:spacing w:after="120"/>
        <w:ind w:left="1134" w:hanging="333"/>
        <w:jc w:val="both"/>
      </w:pPr>
      <w:r w:rsidRPr="00996BA4">
        <w:t>н</w:t>
      </w:r>
      <w:r w:rsidR="00332C43" w:rsidRPr="00996BA4">
        <w:t>аличие или отсутствие поручений на перевод/перемещение/списание ценных бумаг</w:t>
      </w:r>
      <w:r w:rsidRPr="00996BA4">
        <w:t>.</w:t>
      </w:r>
    </w:p>
    <w:p w14:paraId="67546647" w14:textId="6FAAF190" w:rsidR="006D1C0C" w:rsidRPr="00996BA4" w:rsidRDefault="006D1C0C" w:rsidP="00FB5338">
      <w:pPr>
        <w:numPr>
          <w:ilvl w:val="2"/>
          <w:numId w:val="61"/>
        </w:numPr>
        <w:spacing w:after="120"/>
        <w:jc w:val="both"/>
      </w:pPr>
      <w:r w:rsidRPr="00996BA4">
        <w:t>Депозитарий вправе открывать следующие разделы счета депо: «Основной», «Торговый», «Для списания», «В процессе перемещения»</w:t>
      </w:r>
      <w:r w:rsidR="001660AF" w:rsidRPr="00996BA4">
        <w:t>, «Обременение», «Обременение с ограничением распоряжения», «Ограничение распоряжения»</w:t>
      </w:r>
      <w:r w:rsidR="00816F6B" w:rsidRPr="00996BA4">
        <w:t xml:space="preserve">. Раздел </w:t>
      </w:r>
      <w:r w:rsidRPr="00996BA4">
        <w:t>«Основной» открывается Депозитарием в обязательном порядке для всех типов счетов депо, за исключением торговых, для которых Депозитарий в обязательном порядке открывает раздел «Торговый».</w:t>
      </w:r>
      <w:r w:rsidR="00660337" w:rsidRPr="00996BA4">
        <w:t xml:space="preserve"> Депозитарий вправе открывать иные разделы</w:t>
      </w:r>
      <w:r w:rsidR="00251E67" w:rsidRPr="00996BA4">
        <w:t xml:space="preserve"> счета депо</w:t>
      </w:r>
      <w:r w:rsidR="006D31BF" w:rsidRPr="00996BA4">
        <w:t xml:space="preserve"> и группировать записи о ценных бумагах на счете / счете депо по иным признакам</w:t>
      </w:r>
      <w:r w:rsidR="00660337" w:rsidRPr="00996BA4">
        <w:t>.</w:t>
      </w:r>
    </w:p>
    <w:p w14:paraId="7E45A40C" w14:textId="2D3E8D2E" w:rsidR="00EC64EB" w:rsidRPr="00996BA4" w:rsidRDefault="00EC64EB" w:rsidP="00FB5338">
      <w:pPr>
        <w:numPr>
          <w:ilvl w:val="2"/>
          <w:numId w:val="61"/>
        </w:numPr>
        <w:spacing w:after="120"/>
        <w:jc w:val="both"/>
      </w:pPr>
      <w:r w:rsidRPr="00996BA4">
        <w:t xml:space="preserve">Депозитарий открывает необходимое количество разделов </w:t>
      </w:r>
      <w:r w:rsidR="00160ED7" w:rsidRPr="00996BA4">
        <w:t xml:space="preserve">счета / </w:t>
      </w:r>
      <w:r w:rsidRPr="00996BA4">
        <w:t xml:space="preserve">счета депо в рамках одного </w:t>
      </w:r>
      <w:r w:rsidR="00160ED7" w:rsidRPr="00996BA4">
        <w:t xml:space="preserve">счета / </w:t>
      </w:r>
      <w:r w:rsidRPr="00996BA4">
        <w:t>счета депо</w:t>
      </w:r>
      <w:r w:rsidR="006935CE" w:rsidRPr="00996BA4">
        <w:t xml:space="preserve">, открытие и ведение которых </w:t>
      </w:r>
      <w:r w:rsidR="00816F6B" w:rsidRPr="00996BA4">
        <w:t>требуе</w:t>
      </w:r>
      <w:r w:rsidR="006935CE" w:rsidRPr="00996BA4">
        <w:t>тся д</w:t>
      </w:r>
      <w:r w:rsidR="00816F6B" w:rsidRPr="00996BA4">
        <w:t xml:space="preserve">ля нормального функционирования Депозитария. </w:t>
      </w:r>
      <w:r w:rsidR="00E03CC5" w:rsidRPr="00996BA4">
        <w:t>В случае если инициатором операции является Депонент, об открытии раздела счета депо</w:t>
      </w:r>
      <w:r w:rsidR="00E03CC5" w:rsidRPr="00996BA4" w:rsidDel="00E03CC5">
        <w:t xml:space="preserve"> </w:t>
      </w:r>
      <w:r w:rsidR="00E03CC5" w:rsidRPr="00996BA4">
        <w:t>ему предоставляется</w:t>
      </w:r>
      <w:r w:rsidR="00E03CC5" w:rsidRPr="00996BA4" w:rsidDel="00E03CC5">
        <w:t xml:space="preserve"> </w:t>
      </w:r>
      <w:r w:rsidR="00096441" w:rsidRPr="00996BA4">
        <w:t>уведомление</w:t>
      </w:r>
      <w:r w:rsidR="00E03CC5" w:rsidRPr="00996BA4">
        <w:t xml:space="preserve">, в иных случаях - </w:t>
      </w:r>
      <w:r w:rsidR="00096441" w:rsidRPr="00996BA4">
        <w:t xml:space="preserve">уведомление </w:t>
      </w:r>
      <w:r w:rsidR="00E03CC5" w:rsidRPr="00996BA4">
        <w:t>об открытии раздела счета депо предоставляется по запросу Депонента</w:t>
      </w:r>
      <w:r w:rsidRPr="00996BA4">
        <w:t>.</w:t>
      </w:r>
      <w:r w:rsidR="00FA6AAD" w:rsidRPr="00996BA4">
        <w:t xml:space="preserve"> </w:t>
      </w:r>
      <w:r w:rsidRPr="00996BA4">
        <w:t xml:space="preserve">При открытии раздела счета, ему присваивается уникальный номер в рамках счета депо. </w:t>
      </w:r>
      <w:r w:rsidR="00640707" w:rsidRPr="00996BA4">
        <w:t xml:space="preserve">Депозитарий вправе самостоятельно изменять номера разделов счета депо с последующим уведомлением Депонента о состоявшемся изменении, при этом Депонент вправе указывать прежние номера разделов счета депо в течение 6 (Шести) месяцев с даты </w:t>
      </w:r>
      <w:r w:rsidR="00055863" w:rsidRPr="00996BA4">
        <w:t xml:space="preserve">соответствующего </w:t>
      </w:r>
      <w:r w:rsidR="00640707" w:rsidRPr="00996BA4">
        <w:t>уведомления</w:t>
      </w:r>
      <w:r w:rsidR="00055863" w:rsidRPr="00996BA4">
        <w:t>.</w:t>
      </w:r>
    </w:p>
    <w:p w14:paraId="0DE5368B" w14:textId="63BF7DC7" w:rsidR="004D252B" w:rsidRPr="00996BA4" w:rsidRDefault="006852B0" w:rsidP="00FB5338">
      <w:pPr>
        <w:numPr>
          <w:ilvl w:val="2"/>
          <w:numId w:val="61"/>
        </w:numPr>
        <w:spacing w:after="120"/>
        <w:jc w:val="both"/>
      </w:pPr>
      <w:r w:rsidRPr="00996BA4">
        <w:t xml:space="preserve">Основанием для открытия раздела </w:t>
      </w:r>
      <w:r w:rsidR="00160ED7" w:rsidRPr="00996BA4">
        <w:t xml:space="preserve">счета / </w:t>
      </w:r>
      <w:r w:rsidR="004D252B" w:rsidRPr="00996BA4">
        <w:t xml:space="preserve">счета депо в рамках </w:t>
      </w:r>
      <w:r w:rsidR="00160ED7" w:rsidRPr="00996BA4">
        <w:t xml:space="preserve">счета / </w:t>
      </w:r>
      <w:r w:rsidR="004D252B" w:rsidRPr="00996BA4">
        <w:t>счета депо</w:t>
      </w:r>
      <w:r w:rsidR="006A5941" w:rsidRPr="00996BA4">
        <w:t xml:space="preserve"> может явля</w:t>
      </w:r>
      <w:r w:rsidRPr="00996BA4">
        <w:t>т</w:t>
      </w:r>
      <w:r w:rsidR="006A5941" w:rsidRPr="00996BA4">
        <w:t>ь</w:t>
      </w:r>
      <w:r w:rsidRPr="00996BA4">
        <w:t>ся один из следующих д</w:t>
      </w:r>
      <w:r w:rsidR="004D252B" w:rsidRPr="00996BA4">
        <w:t>окументов</w:t>
      </w:r>
      <w:r w:rsidRPr="00996BA4">
        <w:t xml:space="preserve">: </w:t>
      </w:r>
    </w:p>
    <w:p w14:paraId="2D6A30B0" w14:textId="7E9EE048" w:rsidR="004D252B" w:rsidRPr="00996BA4" w:rsidRDefault="004D252B" w:rsidP="00FB5338">
      <w:pPr>
        <w:numPr>
          <w:ilvl w:val="0"/>
          <w:numId w:val="29"/>
        </w:numPr>
        <w:tabs>
          <w:tab w:val="clear" w:pos="1854"/>
        </w:tabs>
        <w:spacing w:after="120"/>
        <w:ind w:left="1134" w:hanging="333"/>
        <w:jc w:val="both"/>
      </w:pPr>
      <w:r w:rsidRPr="00996BA4">
        <w:t xml:space="preserve">Служебное </w:t>
      </w:r>
      <w:r w:rsidR="00E17356" w:rsidRPr="00996BA4">
        <w:t>поручение Депозитария</w:t>
      </w:r>
      <w:r w:rsidRPr="00996BA4">
        <w:t>;</w:t>
      </w:r>
    </w:p>
    <w:p w14:paraId="5DDAA0A2" w14:textId="3F0ACECD" w:rsidR="004D252B" w:rsidRPr="00996BA4" w:rsidRDefault="004D252B" w:rsidP="00FB5338">
      <w:pPr>
        <w:numPr>
          <w:ilvl w:val="0"/>
          <w:numId w:val="29"/>
        </w:numPr>
        <w:tabs>
          <w:tab w:val="clear" w:pos="1854"/>
        </w:tabs>
        <w:spacing w:after="120"/>
        <w:ind w:left="1134" w:hanging="333"/>
        <w:jc w:val="both"/>
      </w:pPr>
      <w:r w:rsidRPr="00996BA4">
        <w:t xml:space="preserve">Поручение </w:t>
      </w:r>
      <w:r w:rsidR="00E84924" w:rsidRPr="00996BA4">
        <w:t xml:space="preserve">Депонента </w:t>
      </w:r>
      <w:r w:rsidRPr="00996BA4">
        <w:t xml:space="preserve">или его </w:t>
      </w:r>
      <w:r w:rsidR="001D7F21" w:rsidRPr="00996BA4">
        <w:t>у</w:t>
      </w:r>
      <w:r w:rsidRPr="00996BA4">
        <w:t xml:space="preserve">полномоченного </w:t>
      </w:r>
      <w:r w:rsidR="00BD3CD8" w:rsidRPr="00996BA4">
        <w:t>лица</w:t>
      </w:r>
      <w:r w:rsidRPr="00996BA4">
        <w:t>;</w:t>
      </w:r>
    </w:p>
    <w:p w14:paraId="275158BF" w14:textId="50DE9CE9" w:rsidR="004D252B" w:rsidRPr="00996BA4" w:rsidRDefault="00C5126D" w:rsidP="00FB5338">
      <w:pPr>
        <w:numPr>
          <w:ilvl w:val="0"/>
          <w:numId w:val="29"/>
        </w:numPr>
        <w:tabs>
          <w:tab w:val="clear" w:pos="1854"/>
        </w:tabs>
        <w:spacing w:after="120"/>
        <w:ind w:left="1134" w:hanging="333"/>
        <w:jc w:val="both"/>
      </w:pPr>
      <w:r w:rsidRPr="00996BA4">
        <w:t>С</w:t>
      </w:r>
      <w:r w:rsidR="004D252B" w:rsidRPr="00996BA4">
        <w:t>оответствующий договор между Депонентом и Депозитарием;</w:t>
      </w:r>
    </w:p>
    <w:p w14:paraId="76C64E75" w14:textId="07366EC4" w:rsidR="004D252B" w:rsidRPr="00996BA4" w:rsidRDefault="00C5126D" w:rsidP="00FB5338">
      <w:pPr>
        <w:numPr>
          <w:ilvl w:val="0"/>
          <w:numId w:val="29"/>
        </w:numPr>
        <w:tabs>
          <w:tab w:val="clear" w:pos="1854"/>
        </w:tabs>
        <w:spacing w:after="120"/>
        <w:ind w:left="1134" w:hanging="333"/>
        <w:jc w:val="both"/>
      </w:pPr>
      <w:r w:rsidRPr="00996BA4">
        <w:t>Д</w:t>
      </w:r>
      <w:r w:rsidR="004D252B" w:rsidRPr="00996BA4">
        <w:t>оговор м</w:t>
      </w:r>
      <w:r w:rsidR="001D56BE" w:rsidRPr="00996BA4">
        <w:t>ежду Депонентом и третьим лицом.</w:t>
      </w:r>
    </w:p>
    <w:p w14:paraId="30BCCBC0" w14:textId="1F441E8D" w:rsidR="001A2454" w:rsidRPr="00996BA4" w:rsidRDefault="00A4306B" w:rsidP="00FB5338">
      <w:pPr>
        <w:numPr>
          <w:ilvl w:val="2"/>
          <w:numId w:val="61"/>
        </w:numPr>
        <w:tabs>
          <w:tab w:val="left" w:pos="709"/>
        </w:tabs>
        <w:spacing w:after="120"/>
        <w:jc w:val="both"/>
      </w:pPr>
      <w:r w:rsidRPr="00996BA4">
        <w:tab/>
      </w:r>
      <w:r w:rsidR="001A2454" w:rsidRPr="00996BA4">
        <w:t xml:space="preserve">При открытии счета </w:t>
      </w:r>
      <w:r w:rsidR="00F907FD" w:rsidRPr="00996BA4">
        <w:t xml:space="preserve">депо </w:t>
      </w:r>
      <w:r w:rsidR="001A2454" w:rsidRPr="00996BA4">
        <w:t xml:space="preserve">одновременно с документами для </w:t>
      </w:r>
      <w:r w:rsidR="00F907FD" w:rsidRPr="00996BA4">
        <w:t xml:space="preserve">депозитарного обслуживания </w:t>
      </w:r>
      <w:r w:rsidR="001A2454" w:rsidRPr="00996BA4">
        <w:t xml:space="preserve">Депонентом могут предоставляться документы о назначении </w:t>
      </w:r>
      <w:r w:rsidR="001D7F21" w:rsidRPr="00996BA4">
        <w:t xml:space="preserve">уполномоченного </w:t>
      </w:r>
      <w:r w:rsidR="00BD3CD8" w:rsidRPr="00996BA4">
        <w:t>лица</w:t>
      </w:r>
      <w:r w:rsidR="001D7F21" w:rsidRPr="00996BA4">
        <w:t xml:space="preserve">, </w:t>
      </w:r>
      <w:r w:rsidR="001A2454" w:rsidRPr="00996BA4">
        <w:t xml:space="preserve">Попечителя </w:t>
      </w:r>
      <w:r w:rsidR="008A4638" w:rsidRPr="00996BA4">
        <w:t xml:space="preserve">счета </w:t>
      </w:r>
      <w:r w:rsidR="00E239EC" w:rsidRPr="00996BA4">
        <w:t xml:space="preserve">в соответствии </w:t>
      </w:r>
      <w:r w:rsidR="001A2454" w:rsidRPr="00996BA4">
        <w:t>с требованиям</w:t>
      </w:r>
      <w:r w:rsidR="00E239EC" w:rsidRPr="00996BA4">
        <w:t>и</w:t>
      </w:r>
      <w:r w:rsidR="001A2454" w:rsidRPr="00996BA4">
        <w:t xml:space="preserve"> настоящих Условий.</w:t>
      </w:r>
    </w:p>
    <w:p w14:paraId="34CEC56A" w14:textId="5D92E7A9" w:rsidR="00F53B4A" w:rsidRPr="00996BA4" w:rsidRDefault="00F53B4A" w:rsidP="00CC5353">
      <w:pPr>
        <w:numPr>
          <w:ilvl w:val="2"/>
          <w:numId w:val="61"/>
        </w:numPr>
        <w:tabs>
          <w:tab w:val="left" w:pos="709"/>
        </w:tabs>
        <w:spacing w:after="120"/>
        <w:jc w:val="both"/>
      </w:pPr>
      <w:r w:rsidRPr="00996BA4">
        <w:t xml:space="preserve">Депозитарий раскрывает на Сайте перечень регистраторов и депозитариев, в том числе иностранных, в которых Депозитарию открыты лицевые счета (счета депо) номинального держателя. Если Депонент желает учитывать ценные бумаги с местом хранения, отличным от уже открытых Депозитарием счетов, Депонент вправе направить Депозитарию поручение на открытие счета номинального держателя в вышестоящем депозитарии /регистраторе по форме Приложения № </w:t>
      </w:r>
      <w:r w:rsidR="00B22543" w:rsidRPr="00996BA4">
        <w:t>2.4</w:t>
      </w:r>
      <w:r w:rsidRPr="00996BA4">
        <w:t xml:space="preserve"> к Условиям.</w:t>
      </w:r>
    </w:p>
    <w:p w14:paraId="422DCA44" w14:textId="7B784F4B" w:rsidR="005F368E" w:rsidRPr="00996BA4" w:rsidRDefault="005F368E" w:rsidP="00CC5353">
      <w:pPr>
        <w:tabs>
          <w:tab w:val="left" w:pos="709"/>
        </w:tabs>
        <w:spacing w:after="120"/>
        <w:ind w:left="720"/>
        <w:jc w:val="both"/>
      </w:pPr>
      <w:r w:rsidRPr="00996BA4">
        <w:t>Открытие такого счета осуществляется в сроки, установленные правилами соответствующего депозитария или регистратора. Открытие счета номинального держателя по поручению Депонента является платной услугой, стоимость которой определяется действующими Тарифами.</w:t>
      </w:r>
    </w:p>
    <w:p w14:paraId="0AE4BB85" w14:textId="6DEF42AA" w:rsidR="001A2454" w:rsidRPr="00996BA4" w:rsidRDefault="00F17E0E" w:rsidP="00CC5353">
      <w:pPr>
        <w:spacing w:after="120"/>
        <w:ind w:left="720"/>
        <w:jc w:val="both"/>
      </w:pPr>
      <w:r w:rsidRPr="00996BA4">
        <w:t>Открытие Депо</w:t>
      </w:r>
      <w:r w:rsidR="009D248D" w:rsidRPr="00996BA4">
        <w:t>зитарию</w:t>
      </w:r>
      <w:r w:rsidRPr="00996BA4">
        <w:t xml:space="preserve"> счета номинального держателя является основанием для открытия счета ценных бумаг депонентов. </w:t>
      </w:r>
      <w:r w:rsidR="001A2454" w:rsidRPr="00996BA4">
        <w:t xml:space="preserve">Операция по открытию счета </w:t>
      </w:r>
      <w:r w:rsidR="00160ED7" w:rsidRPr="00996BA4">
        <w:t xml:space="preserve">ценных бумаг депонентов </w:t>
      </w:r>
      <w:r w:rsidR="001A2454" w:rsidRPr="00996BA4">
        <w:t>представляет собой действия по внесению Депозитарием в учетные регистры информации о месте хранения, позволяющей осуществлять операции.</w:t>
      </w:r>
    </w:p>
    <w:p w14:paraId="03FA9DFC" w14:textId="2B69DB8D" w:rsidR="001A2454" w:rsidRPr="00996BA4" w:rsidRDefault="001A2454" w:rsidP="003D303E">
      <w:pPr>
        <w:spacing w:before="120" w:after="120"/>
        <w:ind w:left="709"/>
        <w:jc w:val="both"/>
        <w:rPr>
          <w:rStyle w:val="24"/>
        </w:rPr>
      </w:pPr>
      <w:r w:rsidRPr="00996BA4">
        <w:rPr>
          <w:rStyle w:val="24"/>
        </w:rPr>
        <w:t xml:space="preserve">Открытие счета </w:t>
      </w:r>
      <w:r w:rsidR="009B3EA1" w:rsidRPr="00996BA4">
        <w:rPr>
          <w:rStyle w:val="24"/>
          <w:lang w:val="ru-RU"/>
        </w:rPr>
        <w:t>ценных бумаг депонентов</w:t>
      </w:r>
      <w:r w:rsidRPr="00996BA4">
        <w:rPr>
          <w:rStyle w:val="24"/>
        </w:rPr>
        <w:t xml:space="preserve"> осуществляется на основании:</w:t>
      </w:r>
    </w:p>
    <w:p w14:paraId="408B76A8" w14:textId="4E43F9B1" w:rsidR="001A2454" w:rsidRPr="00996BA4" w:rsidRDefault="001A2454" w:rsidP="00FB5338">
      <w:pPr>
        <w:numPr>
          <w:ilvl w:val="0"/>
          <w:numId w:val="27"/>
        </w:numPr>
        <w:spacing w:after="120"/>
        <w:jc w:val="both"/>
        <w:rPr>
          <w:rStyle w:val="24"/>
        </w:rPr>
      </w:pPr>
      <w:r w:rsidRPr="00996BA4">
        <w:rPr>
          <w:rStyle w:val="24"/>
        </w:rPr>
        <w:t xml:space="preserve">уведомления (выписки, отчета) </w:t>
      </w:r>
      <w:r w:rsidR="006A3466" w:rsidRPr="00996BA4">
        <w:rPr>
          <w:rStyle w:val="24"/>
          <w:lang w:val="ru-RU"/>
        </w:rPr>
        <w:t>д</w:t>
      </w:r>
      <w:r w:rsidRPr="00996BA4">
        <w:rPr>
          <w:rStyle w:val="24"/>
        </w:rPr>
        <w:t xml:space="preserve">епозитария места хранения/ </w:t>
      </w:r>
      <w:r w:rsidR="00A22B61" w:rsidRPr="00996BA4">
        <w:rPr>
          <w:rStyle w:val="24"/>
          <w:lang w:val="ru-RU"/>
        </w:rPr>
        <w:t>регистратора</w:t>
      </w:r>
      <w:r w:rsidRPr="00996BA4">
        <w:rPr>
          <w:rStyle w:val="24"/>
        </w:rPr>
        <w:t>;</w:t>
      </w:r>
    </w:p>
    <w:p w14:paraId="4153E804" w14:textId="5B8512F1" w:rsidR="001A2454" w:rsidRPr="00996BA4" w:rsidRDefault="001A2454" w:rsidP="00F17E0E">
      <w:pPr>
        <w:numPr>
          <w:ilvl w:val="0"/>
          <w:numId w:val="27"/>
        </w:numPr>
        <w:spacing w:after="120"/>
        <w:jc w:val="both"/>
        <w:rPr>
          <w:rStyle w:val="24"/>
        </w:rPr>
      </w:pPr>
      <w:r w:rsidRPr="00996BA4">
        <w:rPr>
          <w:rStyle w:val="24"/>
        </w:rPr>
        <w:lastRenderedPageBreak/>
        <w:t>внутренних документов Депозитария, определяющих порядок учета ценных бумаг и /или прав требования на ценные бумаги по месту их хранения в Депозитарии.</w:t>
      </w:r>
    </w:p>
    <w:p w14:paraId="0C817CA5" w14:textId="7E0CC6D3" w:rsidR="00F17E0E" w:rsidRPr="00996BA4" w:rsidRDefault="00F17E0E" w:rsidP="00CC5353">
      <w:pPr>
        <w:tabs>
          <w:tab w:val="left" w:pos="709"/>
        </w:tabs>
        <w:spacing w:after="120"/>
        <w:ind w:left="720"/>
        <w:jc w:val="both"/>
      </w:pPr>
      <w:r w:rsidRPr="00996BA4">
        <w:t>Счет ценных бумаг депонентов открывается в отношении одного счета депозитария (счета номинального держателя).</w:t>
      </w:r>
    </w:p>
    <w:p w14:paraId="6AEA7DF5" w14:textId="77777777" w:rsidR="008B49B0" w:rsidRPr="00996BA4" w:rsidRDefault="00F17E0E" w:rsidP="00CC5353">
      <w:pPr>
        <w:numPr>
          <w:ilvl w:val="2"/>
          <w:numId w:val="61"/>
        </w:numPr>
        <w:tabs>
          <w:tab w:val="left" w:pos="709"/>
        </w:tabs>
        <w:spacing w:after="120"/>
        <w:jc w:val="both"/>
      </w:pPr>
      <w:r w:rsidRPr="00996BA4">
        <w:t>Обеспечительный счет ценных бумаг депонентов открывается Депозитарием при открытии ему торгового счета депо номинального держателя либо субсче</w:t>
      </w:r>
      <w:r w:rsidR="008B49B0" w:rsidRPr="00996BA4">
        <w:t>та депо номинального держателя.</w:t>
      </w:r>
    </w:p>
    <w:p w14:paraId="74EF5448" w14:textId="40EF1797" w:rsidR="00F17E0E" w:rsidRPr="00996BA4" w:rsidRDefault="00F17E0E" w:rsidP="00CC5353">
      <w:pPr>
        <w:tabs>
          <w:tab w:val="left" w:pos="709"/>
        </w:tabs>
        <w:spacing w:after="120"/>
        <w:ind w:left="720"/>
        <w:jc w:val="both"/>
      </w:pPr>
      <w:r w:rsidRPr="00996BA4">
        <w:t xml:space="preserve">Основанием для открытия обеспечительного счета ценных бумаг депонентов является принятие </w:t>
      </w:r>
      <w:r w:rsidR="008B49B0" w:rsidRPr="00996BA4">
        <w:t>Д</w:t>
      </w:r>
      <w:r w:rsidRPr="00996BA4">
        <w:t>епозитарием документов, подтверждающих открытие ему торгового счета депо номинального держателя, либо субсчета депо номинального держателя.</w:t>
      </w:r>
    </w:p>
    <w:p w14:paraId="1C815541" w14:textId="6345660F" w:rsidR="00F17E0E" w:rsidRPr="00996BA4" w:rsidRDefault="00F17E0E" w:rsidP="00CC5353">
      <w:pPr>
        <w:tabs>
          <w:tab w:val="left" w:pos="709"/>
        </w:tabs>
        <w:spacing w:after="120"/>
        <w:ind w:left="720"/>
        <w:jc w:val="both"/>
      </w:pPr>
      <w:r w:rsidRPr="00996BA4">
        <w:t>Обеспечительный счет ценных бумаг депонентов открывается в отношении одного торгового счета депо номинального держателя или одного субсчета депо номинального держателя</w:t>
      </w:r>
      <w:r w:rsidR="008B49B0" w:rsidRPr="00996BA4">
        <w:t>.</w:t>
      </w:r>
    </w:p>
    <w:p w14:paraId="4702274F" w14:textId="30D51840" w:rsidR="00F17E0E" w:rsidRPr="00996BA4" w:rsidRDefault="008B49B0" w:rsidP="00CC5353">
      <w:pPr>
        <w:numPr>
          <w:ilvl w:val="2"/>
          <w:numId w:val="61"/>
        </w:numPr>
        <w:tabs>
          <w:tab w:val="left" w:pos="709"/>
        </w:tabs>
        <w:autoSpaceDE w:val="0"/>
        <w:autoSpaceDN w:val="0"/>
        <w:adjustRightInd w:val="0"/>
        <w:spacing w:after="120"/>
        <w:jc w:val="both"/>
      </w:pPr>
      <w:r w:rsidRPr="00996BA4">
        <w:t>Счет документарных ценных бумаг открывается Депозитарием при наличии договора о передаче ему документарной ценной бумаги (документарных ценных бумаг) для ее (их) обездвижения. Основанием для открытия счета документарных ценных бумаг является наличие указанного договора.</w:t>
      </w:r>
    </w:p>
    <w:p w14:paraId="459A425F" w14:textId="3C77195C" w:rsidR="001A2454" w:rsidRPr="00996BA4" w:rsidRDefault="00AA72B9" w:rsidP="009C1308">
      <w:pPr>
        <w:numPr>
          <w:ilvl w:val="1"/>
          <w:numId w:val="61"/>
        </w:numPr>
        <w:tabs>
          <w:tab w:val="left" w:pos="709"/>
        </w:tabs>
        <w:spacing w:before="240" w:after="120"/>
        <w:ind w:left="709" w:hanging="709"/>
        <w:rPr>
          <w:b/>
        </w:rPr>
      </w:pPr>
      <w:bookmarkStart w:id="25" w:name="_Toc382119710"/>
      <w:bookmarkStart w:id="26" w:name="_Toc404508918"/>
      <w:r w:rsidRPr="00996BA4">
        <w:rPr>
          <w:b/>
        </w:rPr>
        <w:t>Изменение анкетных данных и реквизитов</w:t>
      </w:r>
    </w:p>
    <w:p w14:paraId="49F11479" w14:textId="77777777" w:rsidR="001A2454" w:rsidRPr="00996BA4" w:rsidRDefault="00393DFE" w:rsidP="009C1308">
      <w:pPr>
        <w:spacing w:before="120" w:after="120"/>
        <w:ind w:left="709" w:hanging="709"/>
        <w:jc w:val="both"/>
        <w:rPr>
          <w:rStyle w:val="24"/>
        </w:rPr>
      </w:pPr>
      <w:r w:rsidRPr="00996BA4">
        <w:rPr>
          <w:rStyle w:val="24"/>
          <w:lang w:val="ru-RU"/>
        </w:rPr>
        <w:t>10.3.1.</w:t>
      </w:r>
      <w:r w:rsidR="003D6CD0" w:rsidRPr="00996BA4">
        <w:rPr>
          <w:rStyle w:val="24"/>
          <w:lang w:val="ru-RU"/>
        </w:rPr>
        <w:tab/>
      </w:r>
      <w:r w:rsidR="001A2454" w:rsidRPr="00996BA4">
        <w:rPr>
          <w:rStyle w:val="24"/>
        </w:rPr>
        <w:t xml:space="preserve">Депонент обязан своевременно извещать Депозитарий об изменениях и дополнениях, вносимых в документы, предоставленные Депонентом </w:t>
      </w:r>
      <w:r w:rsidR="00995036" w:rsidRPr="00996BA4">
        <w:rPr>
          <w:rStyle w:val="24"/>
          <w:lang w:val="ru-RU"/>
        </w:rPr>
        <w:t>для депозитарного обслуживания</w:t>
      </w:r>
      <w:r w:rsidR="001A2454" w:rsidRPr="00996BA4">
        <w:rPr>
          <w:rStyle w:val="24"/>
        </w:rPr>
        <w:t xml:space="preserve"> и незамедлительно предоставлять в Депозитарий указанные документы с изменениями.</w:t>
      </w:r>
      <w:r w:rsidR="001A2454" w:rsidRPr="00996BA4">
        <w:rPr>
          <w:rStyle w:val="24"/>
          <w:lang w:val="ru-RU"/>
        </w:rPr>
        <w:t xml:space="preserve"> </w:t>
      </w:r>
      <w:r w:rsidR="001A2454" w:rsidRPr="00996BA4">
        <w:t>В случае если Депонент не предоставлял Депозитарию новы</w:t>
      </w:r>
      <w:r w:rsidR="00C331B7" w:rsidRPr="00996BA4">
        <w:t>е</w:t>
      </w:r>
      <w:r w:rsidR="001A2454" w:rsidRPr="00996BA4">
        <w:t xml:space="preserve"> данны</w:t>
      </w:r>
      <w:r w:rsidR="00C331B7" w:rsidRPr="00996BA4">
        <w:t>е</w:t>
      </w:r>
      <w:r w:rsidR="001A2454" w:rsidRPr="00996BA4">
        <w:t>, Стороны договорились считать, что данные Депонента не претерпели изменений.</w:t>
      </w:r>
    </w:p>
    <w:p w14:paraId="40AB3741" w14:textId="39B85B15" w:rsidR="00404F9B" w:rsidRPr="00996BA4" w:rsidRDefault="00BD5F1E" w:rsidP="009C1308">
      <w:pPr>
        <w:pStyle w:val="af7"/>
        <w:ind w:left="709" w:hanging="709"/>
        <w:jc w:val="both"/>
        <w:rPr>
          <w:rFonts w:ascii="Times New Roman" w:hAnsi="Times New Roman" w:cs="Times New Roman"/>
          <w:sz w:val="20"/>
          <w:szCs w:val="20"/>
        </w:rPr>
      </w:pPr>
      <w:r w:rsidRPr="00996BA4">
        <w:rPr>
          <w:rFonts w:ascii="Times New Roman" w:hAnsi="Times New Roman" w:cs="Times New Roman"/>
          <w:sz w:val="20"/>
          <w:szCs w:val="20"/>
        </w:rPr>
        <w:t>10.3.2.</w:t>
      </w:r>
      <w:r w:rsidR="003D6CD0" w:rsidRPr="00996BA4">
        <w:rPr>
          <w:rFonts w:ascii="Times New Roman" w:hAnsi="Times New Roman" w:cs="Times New Roman"/>
          <w:sz w:val="20"/>
          <w:szCs w:val="20"/>
        </w:rPr>
        <w:tab/>
      </w:r>
      <w:r w:rsidR="00404F9B" w:rsidRPr="00996BA4">
        <w:rPr>
          <w:rFonts w:ascii="Times New Roman" w:hAnsi="Times New Roman" w:cs="Times New Roman"/>
          <w:sz w:val="20"/>
          <w:szCs w:val="20"/>
        </w:rPr>
        <w:t>Изменение данных и реквизитов, внесенных в материалы депозитарного дела, в том числе данных Депонента, Попечителя</w:t>
      </w:r>
      <w:r w:rsidR="008A4638" w:rsidRPr="00996BA4">
        <w:rPr>
          <w:rFonts w:ascii="Times New Roman" w:hAnsi="Times New Roman" w:cs="Times New Roman"/>
          <w:sz w:val="20"/>
          <w:szCs w:val="20"/>
        </w:rPr>
        <w:t xml:space="preserve"> счета, их уполномоченных </w:t>
      </w:r>
      <w:r w:rsidR="00950632" w:rsidRPr="00996BA4">
        <w:rPr>
          <w:rFonts w:ascii="Times New Roman" w:hAnsi="Times New Roman" w:cs="Times New Roman"/>
          <w:sz w:val="20"/>
          <w:szCs w:val="20"/>
        </w:rPr>
        <w:t>лиц</w:t>
      </w:r>
      <w:r w:rsidR="005706CB" w:rsidRPr="00996BA4">
        <w:rPr>
          <w:rFonts w:ascii="Times New Roman" w:hAnsi="Times New Roman" w:cs="Times New Roman"/>
          <w:sz w:val="20"/>
          <w:szCs w:val="20"/>
        </w:rPr>
        <w:t xml:space="preserve"> </w:t>
      </w:r>
      <w:r w:rsidR="00404F9B" w:rsidRPr="00996BA4">
        <w:rPr>
          <w:rFonts w:ascii="Times New Roman" w:hAnsi="Times New Roman" w:cs="Times New Roman"/>
          <w:sz w:val="20"/>
          <w:szCs w:val="20"/>
        </w:rPr>
        <w:t xml:space="preserve">производится на основании анкеты с измененными сведениями </w:t>
      </w:r>
      <w:r w:rsidR="00F01A95" w:rsidRPr="00996BA4">
        <w:rPr>
          <w:rFonts w:ascii="Times New Roman" w:hAnsi="Times New Roman" w:cs="Times New Roman"/>
          <w:sz w:val="20"/>
          <w:szCs w:val="20"/>
        </w:rPr>
        <w:t xml:space="preserve">с </w:t>
      </w:r>
      <w:r w:rsidR="00404F9B" w:rsidRPr="00996BA4">
        <w:rPr>
          <w:rFonts w:ascii="Times New Roman" w:hAnsi="Times New Roman" w:cs="Times New Roman"/>
          <w:sz w:val="20"/>
          <w:szCs w:val="20"/>
        </w:rPr>
        <w:t>приложен</w:t>
      </w:r>
      <w:r w:rsidR="00F01A95" w:rsidRPr="00996BA4">
        <w:rPr>
          <w:rFonts w:ascii="Times New Roman" w:hAnsi="Times New Roman" w:cs="Times New Roman"/>
          <w:sz w:val="20"/>
          <w:szCs w:val="20"/>
        </w:rPr>
        <w:t>ием</w:t>
      </w:r>
      <w:r w:rsidR="00404F9B" w:rsidRPr="00996BA4">
        <w:rPr>
          <w:rFonts w:ascii="Times New Roman" w:hAnsi="Times New Roman" w:cs="Times New Roman"/>
          <w:sz w:val="20"/>
          <w:szCs w:val="20"/>
        </w:rPr>
        <w:t xml:space="preserve"> документов</w:t>
      </w:r>
      <w:r w:rsidR="00F01A95" w:rsidRPr="00996BA4">
        <w:rPr>
          <w:rFonts w:ascii="Times New Roman" w:hAnsi="Times New Roman" w:cs="Times New Roman"/>
          <w:sz w:val="20"/>
          <w:szCs w:val="20"/>
        </w:rPr>
        <w:t>,</w:t>
      </w:r>
      <w:r w:rsidR="00404F9B" w:rsidRPr="00996BA4">
        <w:rPr>
          <w:rFonts w:ascii="Times New Roman" w:hAnsi="Times New Roman" w:cs="Times New Roman"/>
          <w:sz w:val="20"/>
          <w:szCs w:val="20"/>
        </w:rPr>
        <w:t xml:space="preserve"> подтверждающих изменения</w:t>
      </w:r>
      <w:r w:rsidR="000410DB" w:rsidRPr="00996BA4">
        <w:rPr>
          <w:rFonts w:ascii="Times New Roman" w:hAnsi="Times New Roman" w:cs="Times New Roman"/>
          <w:sz w:val="20"/>
          <w:szCs w:val="20"/>
        </w:rPr>
        <w:t>, при этом изменение сведений об адресе электронной почте и/или номере телефона может осуществляться путем направления Заявления о добавлении/исключении номера телефона, адреса электронной почты</w:t>
      </w:r>
      <w:r w:rsidR="00404F9B" w:rsidRPr="00996BA4">
        <w:rPr>
          <w:rFonts w:ascii="Times New Roman" w:hAnsi="Times New Roman" w:cs="Times New Roman"/>
          <w:sz w:val="20"/>
          <w:szCs w:val="20"/>
        </w:rPr>
        <w:t>.</w:t>
      </w:r>
    </w:p>
    <w:p w14:paraId="03739587" w14:textId="2D3B2D09" w:rsidR="001A2454" w:rsidRPr="00996BA4" w:rsidRDefault="00833077" w:rsidP="009C1308">
      <w:pPr>
        <w:spacing w:before="120" w:after="120"/>
        <w:ind w:left="709" w:hanging="709"/>
        <w:jc w:val="both"/>
      </w:pPr>
      <w:r w:rsidRPr="00996BA4">
        <w:t>10.3.3.</w:t>
      </w:r>
      <w:r w:rsidR="003D6CD0" w:rsidRPr="00996BA4">
        <w:tab/>
      </w:r>
      <w:r w:rsidR="001A2454" w:rsidRPr="00996BA4">
        <w:t>Депонент (Попечитель</w:t>
      </w:r>
      <w:r w:rsidR="00F63D19" w:rsidRPr="00996BA4">
        <w:t xml:space="preserve"> счета</w:t>
      </w:r>
      <w:r w:rsidR="001A2454" w:rsidRPr="00996BA4">
        <w:t>) обязан в течение 1 (одного) рабочего дня с даты изменения своих анкетных данных или внесения изменений в документы, предоставленны</w:t>
      </w:r>
      <w:r w:rsidR="00D0214D" w:rsidRPr="00996BA4">
        <w:t>х</w:t>
      </w:r>
      <w:r w:rsidR="001A2454" w:rsidRPr="00996BA4">
        <w:t xml:space="preserve"> Депозитарию, уведомить об этом Депозитарий и предоставить</w:t>
      </w:r>
      <w:r w:rsidR="00404F9B" w:rsidRPr="00996BA4">
        <w:t xml:space="preserve"> </w:t>
      </w:r>
      <w:r w:rsidR="001A2454" w:rsidRPr="00996BA4">
        <w:t>новую Анкету</w:t>
      </w:r>
      <w:r w:rsidR="000410DB" w:rsidRPr="00996BA4">
        <w:t xml:space="preserve"> (Заявление о добавлении/исключении номера телефона, адреса электронной почты)</w:t>
      </w:r>
      <w:r w:rsidR="001A2454" w:rsidRPr="00996BA4">
        <w:t xml:space="preserve"> </w:t>
      </w:r>
      <w:r w:rsidR="00404F9B" w:rsidRPr="00996BA4">
        <w:t xml:space="preserve">с измененными сведениями </w:t>
      </w:r>
      <w:r w:rsidR="001A2454" w:rsidRPr="00996BA4">
        <w:t>и документы, подтвержд</w:t>
      </w:r>
      <w:r w:rsidR="00404F9B" w:rsidRPr="00996BA4">
        <w:t xml:space="preserve">ающие изменение анкетных данных. </w:t>
      </w:r>
    </w:p>
    <w:p w14:paraId="043C1884" w14:textId="77777777" w:rsidR="001A2454" w:rsidRPr="00996BA4" w:rsidRDefault="001A2454" w:rsidP="009C1308">
      <w:pPr>
        <w:spacing w:before="120" w:after="120"/>
        <w:ind w:left="709"/>
        <w:jc w:val="both"/>
        <w:rPr>
          <w:rStyle w:val="24"/>
        </w:rPr>
      </w:pPr>
      <w:r w:rsidRPr="00996BA4">
        <w:rPr>
          <w:rStyle w:val="24"/>
        </w:rPr>
        <w:t xml:space="preserve">В случае смены лиц, имеющих право действовать от имени Депонента без доверенности и /или лиц, указанных в банковской </w:t>
      </w:r>
      <w:r w:rsidRPr="00996BA4">
        <w:t>карточке</w:t>
      </w:r>
      <w:r w:rsidRPr="00996BA4">
        <w:rPr>
          <w:rStyle w:val="24"/>
        </w:rPr>
        <w:t xml:space="preserve"> Депонента и необходимости внесения изменений в Анкету юридического лица, Депонент обязан предоставить в Депозитарий соответствующие документы с новыми данными, что будет автоматически означать утрату силы </w:t>
      </w:r>
      <w:r w:rsidR="003D6CD0" w:rsidRPr="00996BA4">
        <w:rPr>
          <w:rStyle w:val="24"/>
        </w:rPr>
        <w:t>документ</w:t>
      </w:r>
      <w:r w:rsidR="003D6CD0" w:rsidRPr="00996BA4">
        <w:rPr>
          <w:rStyle w:val="24"/>
          <w:lang w:val="ru-RU"/>
        </w:rPr>
        <w:t xml:space="preserve">ов со </w:t>
      </w:r>
      <w:r w:rsidRPr="00996BA4">
        <w:rPr>
          <w:rStyle w:val="24"/>
        </w:rPr>
        <w:t xml:space="preserve">старыми </w:t>
      </w:r>
      <w:r w:rsidR="003D6CD0" w:rsidRPr="00996BA4">
        <w:rPr>
          <w:rStyle w:val="24"/>
          <w:lang w:val="ru-RU"/>
        </w:rPr>
        <w:t>данными</w:t>
      </w:r>
      <w:r w:rsidRPr="00996BA4">
        <w:rPr>
          <w:rStyle w:val="24"/>
        </w:rPr>
        <w:t xml:space="preserve">. </w:t>
      </w:r>
    </w:p>
    <w:p w14:paraId="10852379" w14:textId="1EA62693" w:rsidR="001A2454" w:rsidRPr="00996BA4" w:rsidRDefault="001A2454" w:rsidP="009C1308">
      <w:pPr>
        <w:spacing w:before="120" w:after="120"/>
        <w:ind w:left="709"/>
        <w:jc w:val="both"/>
      </w:pPr>
      <w:r w:rsidRPr="00996BA4">
        <w:t xml:space="preserve">В случае прекращения срока действия/замены доверенностей на </w:t>
      </w:r>
      <w:r w:rsidR="005D1E56" w:rsidRPr="00996BA4">
        <w:t xml:space="preserve">уполномоченных </w:t>
      </w:r>
      <w:r w:rsidR="00950632" w:rsidRPr="00996BA4">
        <w:t xml:space="preserve">лиц </w:t>
      </w:r>
      <w:r w:rsidRPr="00996BA4">
        <w:t xml:space="preserve">Депонента, уполномоченных распоряжаться счетом депо Депонента (или изменения состава таких уполномоченных </w:t>
      </w:r>
      <w:r w:rsidR="00950632" w:rsidRPr="00996BA4">
        <w:t>лиц</w:t>
      </w:r>
      <w:r w:rsidRPr="00996BA4">
        <w:t xml:space="preserve">), Депонент предоставляет в Депозитарий новую доверенность, оформленную в соответствии с требованиями действующего законодательства Российской Федерации и Условий. </w:t>
      </w:r>
    </w:p>
    <w:p w14:paraId="5EAE902D" w14:textId="467BA2D7" w:rsidR="001A2454" w:rsidRPr="00996BA4" w:rsidRDefault="00833077" w:rsidP="009C1308">
      <w:pPr>
        <w:spacing w:before="120" w:after="120"/>
        <w:ind w:left="709" w:hanging="709"/>
        <w:jc w:val="both"/>
      </w:pPr>
      <w:r w:rsidRPr="00996BA4">
        <w:t>10.3.4.</w:t>
      </w:r>
      <w:r w:rsidR="003D6CD0" w:rsidRPr="00996BA4">
        <w:tab/>
      </w:r>
      <w:r w:rsidR="001A2454" w:rsidRPr="00996BA4">
        <w:t>В случае несвоевременного уведомления Депозитария об изменении анкетных данных</w:t>
      </w:r>
      <w:r w:rsidR="00D45DCF" w:rsidRPr="00996BA4">
        <w:t xml:space="preserve">, </w:t>
      </w:r>
      <w:r w:rsidR="000410DB" w:rsidRPr="00996BA4">
        <w:t xml:space="preserve">включая информацию об адресе электронной почты и номере телефона, </w:t>
      </w:r>
      <w:r w:rsidR="00D45DCF" w:rsidRPr="00996BA4">
        <w:t>реквизитов счетов</w:t>
      </w:r>
      <w:r w:rsidR="001B1632" w:rsidRPr="00996BA4">
        <w:t xml:space="preserve"> или прекращения (отзыве) доверенности</w:t>
      </w:r>
      <w:r w:rsidR="001A2454" w:rsidRPr="00996BA4">
        <w:t>, Депозитарий не несет ответственности за неполучение или задержки в получении Депонентом (Попечителем</w:t>
      </w:r>
      <w:r w:rsidR="008A4638" w:rsidRPr="00996BA4">
        <w:t xml:space="preserve"> счета</w:t>
      </w:r>
      <w:r w:rsidR="001A2454" w:rsidRPr="00996BA4">
        <w:t>) отчетных документов, доходов на ценные бумаги Депонента, корреспонденции и иной информации.</w:t>
      </w:r>
    </w:p>
    <w:p w14:paraId="0D9C7C39" w14:textId="0F0928F7" w:rsidR="00253DDC" w:rsidRPr="00996BA4" w:rsidRDefault="00253DDC" w:rsidP="00253DDC">
      <w:pPr>
        <w:spacing w:before="120" w:after="120"/>
        <w:ind w:left="709" w:hanging="709"/>
        <w:jc w:val="both"/>
      </w:pPr>
      <w:r w:rsidRPr="00996BA4">
        <w:t>10.3.5.</w:t>
      </w:r>
      <w:r w:rsidR="00890B18" w:rsidRPr="00996BA4">
        <w:tab/>
      </w:r>
      <w:r w:rsidRPr="00996BA4">
        <w:t>Изменение анкетных данных при реорганизации Депонента - юридического лица осуществляется на основании документов, подтверждающих факт реорганизации Депонента и переход прав и обязанностей Депонента к реорганизованному юридическому лицу.</w:t>
      </w:r>
    </w:p>
    <w:p w14:paraId="714DA6B8" w14:textId="77777777" w:rsidR="00253DDC" w:rsidRPr="00996BA4" w:rsidRDefault="00253DDC" w:rsidP="002B7455">
      <w:pPr>
        <w:spacing w:before="120" w:after="120"/>
        <w:ind w:left="709"/>
        <w:jc w:val="both"/>
      </w:pPr>
    </w:p>
    <w:p w14:paraId="69DE0987" w14:textId="54F93CCD" w:rsidR="001A2454" w:rsidRPr="00996BA4" w:rsidRDefault="00AA72B9" w:rsidP="009C1308">
      <w:pPr>
        <w:numPr>
          <w:ilvl w:val="1"/>
          <w:numId w:val="61"/>
        </w:numPr>
        <w:tabs>
          <w:tab w:val="left" w:pos="709"/>
        </w:tabs>
        <w:spacing w:before="240" w:after="120"/>
        <w:ind w:left="709" w:hanging="709"/>
        <w:rPr>
          <w:b/>
        </w:rPr>
      </w:pPr>
      <w:r w:rsidRPr="00996BA4">
        <w:rPr>
          <w:b/>
        </w:rPr>
        <w:t>Закрытие счета / счета депо</w:t>
      </w:r>
      <w:bookmarkEnd w:id="25"/>
      <w:bookmarkEnd w:id="26"/>
    </w:p>
    <w:p w14:paraId="06207190" w14:textId="77777777" w:rsidR="001A2454" w:rsidRPr="00996BA4" w:rsidRDefault="001A2454" w:rsidP="009C1308">
      <w:pPr>
        <w:numPr>
          <w:ilvl w:val="2"/>
          <w:numId w:val="61"/>
        </w:numPr>
        <w:spacing w:before="120" w:after="120"/>
        <w:jc w:val="both"/>
      </w:pPr>
      <w:r w:rsidRPr="00996BA4">
        <w:t>Операция по закрытию счета депо Депонента является административной операцией и представляет собой действия по внесению Депозитарием в учетные регистры информации, обеспечивающей невозможность осуществления по счету любых операций, кроме информационных.</w:t>
      </w:r>
    </w:p>
    <w:p w14:paraId="25B15BE9" w14:textId="77777777" w:rsidR="001A2454" w:rsidRPr="00996BA4" w:rsidRDefault="00EC6E77" w:rsidP="009C1308">
      <w:pPr>
        <w:numPr>
          <w:ilvl w:val="2"/>
          <w:numId w:val="61"/>
        </w:numPr>
        <w:spacing w:before="120" w:after="120"/>
        <w:jc w:val="both"/>
      </w:pPr>
      <w:r w:rsidRPr="00996BA4">
        <w:t>Счет</w:t>
      </w:r>
      <w:r w:rsidR="001A2454" w:rsidRPr="00996BA4">
        <w:t xml:space="preserve"> депо закрывается в следующих случаях:</w:t>
      </w:r>
    </w:p>
    <w:p w14:paraId="201FAEC5" w14:textId="77777777" w:rsidR="001A2454" w:rsidRPr="00996BA4" w:rsidRDefault="001A2454" w:rsidP="006D5606">
      <w:pPr>
        <w:numPr>
          <w:ilvl w:val="0"/>
          <w:numId w:val="28"/>
        </w:numPr>
        <w:tabs>
          <w:tab w:val="clear" w:pos="1080"/>
          <w:tab w:val="num" w:pos="851"/>
        </w:tabs>
        <w:ind w:left="851" w:hanging="284"/>
        <w:jc w:val="both"/>
      </w:pPr>
      <w:r w:rsidRPr="00996BA4">
        <w:t>истечение срока действия Депозитарного (междепозитарного) договора или его прекращение по другим основаниям;</w:t>
      </w:r>
    </w:p>
    <w:p w14:paraId="7A808D16" w14:textId="77777777" w:rsidR="001A2454" w:rsidRPr="00996BA4" w:rsidRDefault="001A2454" w:rsidP="006D5606">
      <w:pPr>
        <w:numPr>
          <w:ilvl w:val="0"/>
          <w:numId w:val="28"/>
        </w:numPr>
        <w:tabs>
          <w:tab w:val="clear" w:pos="1080"/>
          <w:tab w:val="num" w:pos="851"/>
        </w:tabs>
        <w:ind w:left="851" w:hanging="284"/>
        <w:jc w:val="both"/>
      </w:pPr>
      <w:r w:rsidRPr="00996BA4">
        <w:t>по поручению инициатора операции, в том числе по инициативе Депозитария;</w:t>
      </w:r>
    </w:p>
    <w:p w14:paraId="30B176CF" w14:textId="77777777" w:rsidR="001A2454" w:rsidRPr="00996BA4" w:rsidRDefault="001A2454" w:rsidP="006D5606">
      <w:pPr>
        <w:numPr>
          <w:ilvl w:val="0"/>
          <w:numId w:val="28"/>
        </w:numPr>
        <w:tabs>
          <w:tab w:val="clear" w:pos="1080"/>
          <w:tab w:val="num" w:pos="851"/>
        </w:tabs>
        <w:ind w:left="851" w:hanging="284"/>
        <w:jc w:val="both"/>
      </w:pPr>
      <w:r w:rsidRPr="00996BA4">
        <w:t>при ликвидации Депозитария;</w:t>
      </w:r>
    </w:p>
    <w:p w14:paraId="2327B9BE" w14:textId="6D58C2F5" w:rsidR="001A2454" w:rsidRPr="00996BA4" w:rsidRDefault="001A2454" w:rsidP="006D5606">
      <w:pPr>
        <w:numPr>
          <w:ilvl w:val="0"/>
          <w:numId w:val="28"/>
        </w:numPr>
        <w:tabs>
          <w:tab w:val="clear" w:pos="1080"/>
          <w:tab w:val="num" w:pos="851"/>
        </w:tabs>
        <w:ind w:left="851" w:hanging="284"/>
        <w:jc w:val="both"/>
      </w:pPr>
      <w:r w:rsidRPr="00996BA4">
        <w:t xml:space="preserve">по решению уполномоченных государственных органов в соответствии с действующим законодательством, в том числе при </w:t>
      </w:r>
      <w:r w:rsidR="006A3466" w:rsidRPr="00996BA4">
        <w:t xml:space="preserve">аннулировании </w:t>
      </w:r>
      <w:r w:rsidRPr="00996BA4">
        <w:t xml:space="preserve">у </w:t>
      </w:r>
      <w:r w:rsidR="006A3466" w:rsidRPr="00996BA4">
        <w:t>Д</w:t>
      </w:r>
      <w:r w:rsidRPr="00996BA4">
        <w:t>епозитария лицензии на осуществление депозитарной деятельности;</w:t>
      </w:r>
    </w:p>
    <w:p w14:paraId="4FB2BD1D" w14:textId="06A82421" w:rsidR="0024193A" w:rsidRPr="00996BA4" w:rsidRDefault="0024193A" w:rsidP="006D5606">
      <w:pPr>
        <w:numPr>
          <w:ilvl w:val="0"/>
          <w:numId w:val="28"/>
        </w:numPr>
        <w:tabs>
          <w:tab w:val="clear" w:pos="1080"/>
          <w:tab w:val="num" w:pos="851"/>
        </w:tabs>
        <w:ind w:left="851" w:hanging="284"/>
        <w:jc w:val="both"/>
      </w:pPr>
      <w:r w:rsidRPr="00996BA4">
        <w:lastRenderedPageBreak/>
        <w:t>при ликвидации (реорганизации) Депонента – юридического лица, смерти Депонента – физического лица – после списания ценных бумаг со счет</w:t>
      </w:r>
      <w:r w:rsidR="00A47DC8" w:rsidRPr="00996BA4">
        <w:t>а</w:t>
      </w:r>
      <w:r w:rsidRPr="00996BA4">
        <w:t xml:space="preserve"> депо такого Депонента в порядке, определенном Условиями;</w:t>
      </w:r>
    </w:p>
    <w:p w14:paraId="460D7FFF" w14:textId="1D5EED93" w:rsidR="001A2454" w:rsidRPr="00996BA4" w:rsidRDefault="001A2454" w:rsidP="006D5606">
      <w:pPr>
        <w:numPr>
          <w:ilvl w:val="0"/>
          <w:numId w:val="28"/>
        </w:numPr>
        <w:tabs>
          <w:tab w:val="clear" w:pos="1080"/>
          <w:tab w:val="num" w:pos="851"/>
        </w:tabs>
        <w:ind w:left="851" w:hanging="284"/>
        <w:jc w:val="both"/>
      </w:pPr>
      <w:r w:rsidRPr="00996BA4">
        <w:t>в иных случаях, установленных законодательством РФ.</w:t>
      </w:r>
    </w:p>
    <w:p w14:paraId="47C3F3E0" w14:textId="59AF3C00" w:rsidR="00797FD0" w:rsidRPr="00996BA4" w:rsidRDefault="001A2454" w:rsidP="009C1308">
      <w:pPr>
        <w:numPr>
          <w:ilvl w:val="2"/>
          <w:numId w:val="61"/>
        </w:numPr>
        <w:spacing w:before="120" w:after="120"/>
        <w:jc w:val="both"/>
      </w:pPr>
      <w:r w:rsidRPr="00996BA4">
        <w:t>Счет депо Депонента с нулевыми остатками может быть закрыт по инициативе Депозитария. Депозитарий уведомляет Депонента о предстоящем закрытии счета за 30 (тридцать) календарных дней до даты закрытия счета депо</w:t>
      </w:r>
      <w:r w:rsidR="00797FD0" w:rsidRPr="00996BA4">
        <w:t xml:space="preserve">. </w:t>
      </w:r>
    </w:p>
    <w:p w14:paraId="436FA5A0" w14:textId="0F00DF2B" w:rsidR="001A2454" w:rsidRPr="00996BA4" w:rsidRDefault="001A2454" w:rsidP="009C1308">
      <w:pPr>
        <w:numPr>
          <w:ilvl w:val="2"/>
          <w:numId w:val="61"/>
        </w:numPr>
        <w:spacing w:before="120" w:after="120"/>
        <w:jc w:val="both"/>
      </w:pPr>
      <w:r w:rsidRPr="00996BA4">
        <w:t xml:space="preserve">Закрытие счета депо по инициативе Депонента (его уполномоченного </w:t>
      </w:r>
      <w:r w:rsidR="00950632" w:rsidRPr="00996BA4">
        <w:t>лица</w:t>
      </w:r>
      <w:r w:rsidRPr="00996BA4">
        <w:t xml:space="preserve">) осуществляется на основании </w:t>
      </w:r>
      <w:r w:rsidR="00632F22" w:rsidRPr="00996BA4">
        <w:t xml:space="preserve">Поручения </w:t>
      </w:r>
      <w:r w:rsidR="00E164D4" w:rsidRPr="00996BA4">
        <w:t xml:space="preserve">на </w:t>
      </w:r>
      <w:r w:rsidR="00B02BA8" w:rsidRPr="00996BA4">
        <w:t>административную операцию</w:t>
      </w:r>
      <w:r w:rsidR="00E164D4" w:rsidRPr="00996BA4">
        <w:t xml:space="preserve"> со счетом п</w:t>
      </w:r>
      <w:r w:rsidRPr="00996BA4">
        <w:t>ри отсутствии задолженности по оплате депозитарных услуг.</w:t>
      </w:r>
    </w:p>
    <w:p w14:paraId="2D31CF61" w14:textId="5BBE977C" w:rsidR="001A2454" w:rsidRPr="00996BA4" w:rsidRDefault="009F7B30" w:rsidP="009C1308">
      <w:pPr>
        <w:numPr>
          <w:ilvl w:val="2"/>
          <w:numId w:val="61"/>
        </w:numPr>
        <w:spacing w:before="120" w:after="120"/>
        <w:jc w:val="both"/>
      </w:pPr>
      <w:r w:rsidRPr="00996BA4">
        <w:t xml:space="preserve">Закрытие </w:t>
      </w:r>
      <w:r w:rsidR="00160ED7" w:rsidRPr="00996BA4">
        <w:t xml:space="preserve">счета / </w:t>
      </w:r>
      <w:r w:rsidRPr="00996BA4">
        <w:t>счета депо при наличии положительного остатка ценных бумаг не допускается</w:t>
      </w:r>
      <w:r w:rsidR="001A2454" w:rsidRPr="00996BA4">
        <w:t xml:space="preserve">. </w:t>
      </w:r>
    </w:p>
    <w:p w14:paraId="6AED976C" w14:textId="77777777" w:rsidR="001A2454" w:rsidRPr="00996BA4" w:rsidRDefault="001A2454" w:rsidP="009C1308">
      <w:pPr>
        <w:numPr>
          <w:ilvl w:val="2"/>
          <w:numId w:val="61"/>
        </w:numPr>
        <w:spacing w:before="120" w:after="120"/>
        <w:jc w:val="both"/>
      </w:pPr>
      <w:r w:rsidRPr="00996BA4">
        <w:t>При наличии на счете депо, в отношени</w:t>
      </w:r>
      <w:r w:rsidR="00945DAB" w:rsidRPr="00996BA4">
        <w:t xml:space="preserve">и которого поступило поручение </w:t>
      </w:r>
      <w:r w:rsidR="00E164D4" w:rsidRPr="00996BA4">
        <w:t xml:space="preserve">на совершение </w:t>
      </w:r>
      <w:r w:rsidR="00B02BA8" w:rsidRPr="00996BA4">
        <w:t>административной операции</w:t>
      </w:r>
      <w:r w:rsidR="00E164D4" w:rsidRPr="00996BA4">
        <w:t xml:space="preserve"> </w:t>
      </w:r>
      <w:r w:rsidR="00945DAB" w:rsidRPr="00996BA4">
        <w:t>(</w:t>
      </w:r>
      <w:r w:rsidR="00914948" w:rsidRPr="00996BA4">
        <w:t xml:space="preserve">поручение на </w:t>
      </w:r>
      <w:r w:rsidR="00945DAB" w:rsidRPr="00996BA4">
        <w:t>закрыти</w:t>
      </w:r>
      <w:r w:rsidR="00914948" w:rsidRPr="00996BA4">
        <w:t>е счета депо</w:t>
      </w:r>
      <w:r w:rsidR="00945DAB" w:rsidRPr="00996BA4">
        <w:t>)</w:t>
      </w:r>
      <w:r w:rsidRPr="00996BA4">
        <w:t xml:space="preserve">, ценных бумаг </w:t>
      </w:r>
      <w:r w:rsidR="001B1632" w:rsidRPr="00996BA4">
        <w:t xml:space="preserve">Депозитарий </w:t>
      </w:r>
      <w:r w:rsidRPr="00996BA4">
        <w:t xml:space="preserve">уведомляет Депонента об отсрочке закрытия счета депо до подачи Депонентом соответствующего поручения на списание ценных бумаг. В таком случае срок исполнения поручения </w:t>
      </w:r>
      <w:r w:rsidR="00B02BA8" w:rsidRPr="00996BA4">
        <w:t>на</w:t>
      </w:r>
      <w:r w:rsidRPr="00996BA4">
        <w:t xml:space="preserve"> закрыти</w:t>
      </w:r>
      <w:r w:rsidR="00B02BA8" w:rsidRPr="00996BA4">
        <w:t>е</w:t>
      </w:r>
      <w:r w:rsidRPr="00996BA4">
        <w:t xml:space="preserve"> счета начинает исчисляться с момента списания последней ценной бумаги со счета депо.</w:t>
      </w:r>
    </w:p>
    <w:p w14:paraId="37D70C9C" w14:textId="39C65487" w:rsidR="001A2454" w:rsidRPr="00996BA4" w:rsidRDefault="001A2454" w:rsidP="009C1308">
      <w:pPr>
        <w:numPr>
          <w:ilvl w:val="2"/>
          <w:numId w:val="61"/>
        </w:numPr>
        <w:spacing w:before="120" w:after="120"/>
        <w:jc w:val="both"/>
      </w:pPr>
      <w:r w:rsidRPr="00996BA4">
        <w:t xml:space="preserve">Не допускается повторное открытие ранее закрытого </w:t>
      </w:r>
      <w:r w:rsidR="00160ED7" w:rsidRPr="00996BA4">
        <w:t xml:space="preserve">счета / </w:t>
      </w:r>
      <w:r w:rsidRPr="00996BA4">
        <w:t>счета депо с теми же реквизитами.</w:t>
      </w:r>
    </w:p>
    <w:p w14:paraId="6FEC09B0" w14:textId="50A303C5" w:rsidR="009B7947" w:rsidRPr="00996BA4" w:rsidRDefault="009B7947" w:rsidP="009B7947">
      <w:pPr>
        <w:numPr>
          <w:ilvl w:val="2"/>
          <w:numId w:val="61"/>
        </w:numPr>
        <w:spacing w:before="120" w:after="120"/>
        <w:jc w:val="both"/>
      </w:pPr>
      <w:r w:rsidRPr="00996BA4">
        <w:t>Внесение записей при закрытии счета депо в связи с ликвидацией (реорганизацией) Депонента - юридического лица, исключением из ЕГРЮЛ сведений о таком Депоненте - юридическом лице, смертью Депонента - физического лица осуществляется только после списания с его счета депо ценных бумаг в порядке, определенном Условиями.</w:t>
      </w:r>
    </w:p>
    <w:p w14:paraId="2861E161" w14:textId="61895E3A" w:rsidR="009B7947" w:rsidRPr="00996BA4" w:rsidRDefault="009B7947" w:rsidP="009B7947">
      <w:pPr>
        <w:numPr>
          <w:ilvl w:val="2"/>
          <w:numId w:val="61"/>
        </w:numPr>
        <w:spacing w:before="120" w:after="120"/>
        <w:jc w:val="both"/>
      </w:pPr>
      <w:r w:rsidRPr="00996BA4">
        <w:t>Внесение записей при закрытии счета депо умершего Депонента при отсутствии ценных бумаг на открытом ему счете депо осуществляется на основании служебного поручения и одного из следующих документов:</w:t>
      </w:r>
    </w:p>
    <w:p w14:paraId="58DFB123" w14:textId="32C5D6DF"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свидетельства о смерти Депонента (нотариально заверенная копия);</w:t>
      </w:r>
    </w:p>
    <w:p w14:paraId="20CF7981" w14:textId="14522E40"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свидетельства о праве на наследство (нотариально заверенная копия);</w:t>
      </w:r>
    </w:p>
    <w:p w14:paraId="76E9C931" w14:textId="47557785"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вступившего в законную силу решения суда об объявлении Депонента умершим (нотариально заверенная копия)</w:t>
      </w:r>
      <w:r w:rsidR="003A0C12" w:rsidRPr="00996BA4">
        <w:rPr>
          <w:rFonts w:ascii="Times New Roman" w:hAnsi="Times New Roman" w:cs="Times New Roman"/>
          <w:sz w:val="20"/>
          <w:szCs w:val="20"/>
        </w:rPr>
        <w:t>;</w:t>
      </w:r>
    </w:p>
    <w:p w14:paraId="34D6FED0" w14:textId="7C35496E" w:rsidR="003A0C12" w:rsidRPr="00996BA4" w:rsidRDefault="003A0C12"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запроса нотариуса, поступившего в Депозитарий в связи с оформлением наследственных прав после умершего</w:t>
      </w:r>
      <w:r w:rsidR="001C7447" w:rsidRPr="00996BA4">
        <w:rPr>
          <w:rFonts w:ascii="Times New Roman" w:hAnsi="Times New Roman" w:cs="Times New Roman"/>
          <w:sz w:val="20"/>
          <w:szCs w:val="20"/>
        </w:rPr>
        <w:t xml:space="preserve"> Депонента</w:t>
      </w:r>
      <w:r w:rsidRPr="00996BA4">
        <w:rPr>
          <w:rFonts w:ascii="Times New Roman" w:hAnsi="Times New Roman" w:cs="Times New Roman"/>
          <w:sz w:val="20"/>
          <w:szCs w:val="20"/>
        </w:rPr>
        <w:t>.</w:t>
      </w:r>
    </w:p>
    <w:p w14:paraId="621BFC36" w14:textId="02C3E6E1" w:rsidR="009B7947" w:rsidRPr="00996BA4" w:rsidRDefault="009B7947" w:rsidP="009B7947">
      <w:pPr>
        <w:numPr>
          <w:ilvl w:val="2"/>
          <w:numId w:val="61"/>
        </w:numPr>
        <w:spacing w:before="120" w:after="120"/>
        <w:jc w:val="both"/>
      </w:pPr>
      <w:r w:rsidRPr="00996BA4">
        <w:t>В случае ликвидации Депонента - юридического лица в установленном законодательством Российской Федерации порядке внесение записей при закрытии счета депо может осуществляться одновременно с прекращением депозитарного договора Депонента до наступления сроков, определенных в Условиях для закрытия счета депо и прекра</w:t>
      </w:r>
      <w:r w:rsidR="00573746" w:rsidRPr="00996BA4">
        <w:t>щения депозитарного договора, при отсутствии ценных бумаг на счете депо.</w:t>
      </w:r>
    </w:p>
    <w:p w14:paraId="47224507" w14:textId="24BB3BBA" w:rsidR="009B7947" w:rsidRPr="00996BA4" w:rsidRDefault="009B7947" w:rsidP="00016A78">
      <w:pPr>
        <w:spacing w:before="120" w:after="120"/>
        <w:ind w:left="720"/>
        <w:jc w:val="both"/>
      </w:pPr>
      <w:r w:rsidRPr="00996BA4">
        <w:t>В этом случае внесение записей при закрытии счета депо при отсутствии на нем остатка ценных бумаг осуществляется на основании:</w:t>
      </w:r>
    </w:p>
    <w:p w14:paraId="1EDAD6A9" w14:textId="4A06982B"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служебного поручения;</w:t>
      </w:r>
    </w:p>
    <w:p w14:paraId="1022B727" w14:textId="006144D4"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документа, подтверждающего внесение в ЕГРЮЛ записи о ликвидации юридического лица (записи об исключении юридического лица из ЕГРЮЛ как недействующего).</w:t>
      </w:r>
    </w:p>
    <w:p w14:paraId="08F1A1D2" w14:textId="6D2E4587" w:rsidR="009B7947" w:rsidRPr="00996BA4" w:rsidRDefault="009B7947" w:rsidP="009B7947">
      <w:pPr>
        <w:numPr>
          <w:ilvl w:val="2"/>
          <w:numId w:val="61"/>
        </w:numPr>
        <w:spacing w:before="120" w:after="120"/>
        <w:jc w:val="both"/>
      </w:pPr>
      <w:r w:rsidRPr="00996BA4">
        <w:t>В случае реорганизации Депонента - юридического лица внесение записей при закрытии счета депо осуществляется, на основании:</w:t>
      </w:r>
    </w:p>
    <w:p w14:paraId="0D62F90E" w14:textId="77777777"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служебного поручения;</w:t>
      </w:r>
    </w:p>
    <w:p w14:paraId="3FCE5E8B" w14:textId="39B5C568"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копии передаточного акта, удостоверенной реорганизованным юридическим лицом;</w:t>
      </w:r>
    </w:p>
    <w:p w14:paraId="0D8EEDCC" w14:textId="2EE3632E" w:rsidR="009B7947" w:rsidRPr="00996BA4" w:rsidRDefault="009B7947" w:rsidP="00016A78">
      <w:pPr>
        <w:pStyle w:val="af7"/>
        <w:numPr>
          <w:ilvl w:val="0"/>
          <w:numId w:val="136"/>
        </w:numPr>
        <w:spacing w:before="120" w:after="120"/>
        <w:ind w:left="1134"/>
        <w:jc w:val="both"/>
        <w:rPr>
          <w:rFonts w:ascii="Times New Roman" w:hAnsi="Times New Roman" w:cs="Times New Roman"/>
          <w:sz w:val="20"/>
          <w:szCs w:val="20"/>
        </w:rPr>
      </w:pPr>
      <w:r w:rsidRPr="00996BA4">
        <w:rPr>
          <w:rFonts w:ascii="Times New Roman" w:hAnsi="Times New Roman" w:cs="Times New Roman"/>
          <w:sz w:val="20"/>
          <w:szCs w:val="20"/>
        </w:rPr>
        <w:t>документа, подтверждающего внесение в ЕГРЮЛ записи о создании реорганизованного юридического лица.</w:t>
      </w:r>
    </w:p>
    <w:p w14:paraId="500B989C" w14:textId="7FABE577" w:rsidR="001A2454" w:rsidRPr="00996BA4" w:rsidRDefault="001A2454" w:rsidP="009C1308">
      <w:pPr>
        <w:numPr>
          <w:ilvl w:val="2"/>
          <w:numId w:val="61"/>
        </w:numPr>
        <w:spacing w:before="120" w:after="120"/>
        <w:jc w:val="both"/>
      </w:pPr>
      <w:r w:rsidRPr="00996BA4">
        <w:t xml:space="preserve">Депозитарий выполняет операцию закрытия </w:t>
      </w:r>
      <w:r w:rsidR="00160ED7" w:rsidRPr="00996BA4">
        <w:t xml:space="preserve">счета / </w:t>
      </w:r>
      <w:r w:rsidRPr="00996BA4">
        <w:t>счета депо в течение 3 (трех) рабочих дней с даты принятия документов, являющихся основанием для исполнения или с момента обнуления счета, или с момента погашения задолженности Депонента перед Депозитарием.</w:t>
      </w:r>
    </w:p>
    <w:p w14:paraId="67EA6DA3" w14:textId="08962BBB" w:rsidR="001A2454" w:rsidRPr="00996BA4" w:rsidRDefault="001A2454" w:rsidP="009C1308">
      <w:pPr>
        <w:numPr>
          <w:ilvl w:val="2"/>
          <w:numId w:val="61"/>
        </w:numPr>
        <w:spacing w:before="120" w:after="120"/>
        <w:jc w:val="both"/>
      </w:pPr>
      <w:r w:rsidRPr="00996BA4">
        <w:t>О закрытии счета депо инициатору операции и/или Депоненту</w:t>
      </w:r>
      <w:r w:rsidR="0024193A" w:rsidRPr="00996BA4">
        <w:t xml:space="preserve"> (</w:t>
      </w:r>
      <w:r w:rsidR="002C3FE7" w:rsidRPr="00996BA4">
        <w:t>его правопреемникам (при наличии) в случае закрытия счета при ликвидации (реорганизации) Депонента – юридического лица либо смерти Депонента – физического лица)</w:t>
      </w:r>
      <w:r w:rsidRPr="00996BA4">
        <w:t xml:space="preserve"> направляется уведомление</w:t>
      </w:r>
      <w:r w:rsidR="007B6BB3" w:rsidRPr="00996BA4">
        <w:t xml:space="preserve"> (Приложение № </w:t>
      </w:r>
      <w:r w:rsidR="00B22543" w:rsidRPr="00996BA4">
        <w:t>5.1</w:t>
      </w:r>
      <w:r w:rsidR="007B6BB3" w:rsidRPr="00996BA4">
        <w:t xml:space="preserve"> к Условиям)</w:t>
      </w:r>
      <w:r w:rsidRPr="00996BA4">
        <w:t xml:space="preserve">. </w:t>
      </w:r>
    </w:p>
    <w:p w14:paraId="277D05AB" w14:textId="2F7E4026" w:rsidR="00404F9B" w:rsidRPr="00996BA4" w:rsidRDefault="00404F9B" w:rsidP="009C1308">
      <w:pPr>
        <w:numPr>
          <w:ilvl w:val="2"/>
          <w:numId w:val="61"/>
        </w:numPr>
        <w:spacing w:before="120" w:after="120"/>
        <w:jc w:val="both"/>
      </w:pPr>
      <w:r w:rsidRPr="00996BA4">
        <w:t>При</w:t>
      </w:r>
      <w:r w:rsidR="00516864" w:rsidRPr="00996BA4">
        <w:t xml:space="preserve"> закрытии Депонентом счета депо</w:t>
      </w:r>
      <w:r w:rsidRPr="00996BA4">
        <w:t xml:space="preserve"> все полномочия </w:t>
      </w:r>
      <w:r w:rsidR="005D1E56" w:rsidRPr="00996BA4">
        <w:t xml:space="preserve">уполномоченных </w:t>
      </w:r>
      <w:r w:rsidR="00950632" w:rsidRPr="00996BA4">
        <w:t xml:space="preserve">лиц </w:t>
      </w:r>
      <w:r w:rsidRPr="00996BA4">
        <w:t>Депонента прекращаются.</w:t>
      </w:r>
    </w:p>
    <w:p w14:paraId="024F49D7" w14:textId="196FCF3E" w:rsidR="001A2454" w:rsidRPr="00996BA4" w:rsidRDefault="00AA72B9" w:rsidP="009C1308">
      <w:pPr>
        <w:numPr>
          <w:ilvl w:val="1"/>
          <w:numId w:val="61"/>
        </w:numPr>
        <w:tabs>
          <w:tab w:val="left" w:pos="709"/>
        </w:tabs>
        <w:spacing w:before="240" w:after="120"/>
        <w:ind w:left="709" w:hanging="709"/>
        <w:rPr>
          <w:b/>
        </w:rPr>
      </w:pPr>
      <w:r w:rsidRPr="00996BA4">
        <w:rPr>
          <w:b/>
        </w:rPr>
        <w:t>Назначение Попечителя счета</w:t>
      </w:r>
    </w:p>
    <w:p w14:paraId="12206A5D" w14:textId="5CD434FC" w:rsidR="002C3FE7" w:rsidRPr="00996BA4" w:rsidRDefault="001A2454" w:rsidP="002C3FE7">
      <w:pPr>
        <w:numPr>
          <w:ilvl w:val="2"/>
          <w:numId w:val="61"/>
        </w:numPr>
        <w:spacing w:before="120" w:after="120"/>
        <w:jc w:val="both"/>
      </w:pPr>
      <w:r w:rsidRPr="00996BA4">
        <w:t>Депонент может передать полномочия по распоряжению ценными бумагами и осуществлению прав по ценным бумагам, которые хранятся и/или права на которые учитываются в Депозитарии, Попечителю счета.</w:t>
      </w:r>
    </w:p>
    <w:p w14:paraId="634A7388" w14:textId="5D1D52F9" w:rsidR="0096091E" w:rsidRPr="00996BA4" w:rsidRDefault="0096091E" w:rsidP="00016A78">
      <w:pPr>
        <w:spacing w:before="120" w:after="120"/>
        <w:ind w:left="720"/>
        <w:jc w:val="both"/>
      </w:pPr>
      <w:r w:rsidRPr="00996BA4">
        <w:lastRenderedPageBreak/>
        <w:t xml:space="preserve">В отношении счета депо доверительного управляющего, открытого Депоненту, чья деятельность по доверительному управлению связана исключительно с осуществлением прав по ценным бумагам, </w:t>
      </w:r>
      <w:r w:rsidR="00F63D19" w:rsidRPr="00996BA4">
        <w:t>П</w:t>
      </w:r>
      <w:r w:rsidRPr="00996BA4">
        <w:t>опечитель счет</w:t>
      </w:r>
      <w:r w:rsidR="00F63D19" w:rsidRPr="00996BA4">
        <w:t>а</w:t>
      </w:r>
      <w:r w:rsidRPr="00996BA4">
        <w:t xml:space="preserve"> не назначается.</w:t>
      </w:r>
    </w:p>
    <w:p w14:paraId="75D7D1A9" w14:textId="7414D416" w:rsidR="001A2454" w:rsidRPr="00996BA4" w:rsidRDefault="001A2454" w:rsidP="009C1308">
      <w:pPr>
        <w:numPr>
          <w:ilvl w:val="2"/>
          <w:numId w:val="61"/>
        </w:numPr>
        <w:spacing w:before="120" w:after="120"/>
        <w:jc w:val="both"/>
      </w:pPr>
      <w:r w:rsidRPr="00996BA4">
        <w:t xml:space="preserve">В качестве Попечителя </w:t>
      </w:r>
      <w:r w:rsidR="00AC4175" w:rsidRPr="00996BA4">
        <w:t xml:space="preserve">счета </w:t>
      </w:r>
      <w:r w:rsidRPr="00996BA4">
        <w:t xml:space="preserve">могут выступать только лица, имеющие лицензию профессионального участника рынка ценных бумаг. </w:t>
      </w:r>
    </w:p>
    <w:p w14:paraId="7393465D" w14:textId="33F931D8" w:rsidR="001A2454" w:rsidRPr="00996BA4" w:rsidRDefault="001A2454" w:rsidP="009C1308">
      <w:pPr>
        <w:numPr>
          <w:ilvl w:val="2"/>
          <w:numId w:val="61"/>
        </w:numPr>
        <w:spacing w:before="120" w:after="120"/>
        <w:jc w:val="both"/>
      </w:pPr>
      <w:r w:rsidRPr="00996BA4">
        <w:t xml:space="preserve">Попечитель </w:t>
      </w:r>
      <w:r w:rsidR="00AC4175" w:rsidRPr="00996BA4">
        <w:t xml:space="preserve">счета </w:t>
      </w:r>
      <w:r w:rsidRPr="00996BA4">
        <w:t xml:space="preserve">действует от имени Депонента на основании договора, заключенного между </w:t>
      </w:r>
      <w:r w:rsidR="00AC4175" w:rsidRPr="00996BA4">
        <w:t>Депозитарием, Д</w:t>
      </w:r>
      <w:r w:rsidRPr="00996BA4">
        <w:t>епонентом и Попечителем</w:t>
      </w:r>
      <w:r w:rsidR="00903CB6" w:rsidRPr="00996BA4">
        <w:t xml:space="preserve"> </w:t>
      </w:r>
      <w:r w:rsidR="00916C7E" w:rsidRPr="00996BA4">
        <w:t>счета</w:t>
      </w:r>
      <w:r w:rsidR="00887FF5" w:rsidRPr="00996BA4">
        <w:t xml:space="preserve"> </w:t>
      </w:r>
      <w:r w:rsidR="00903CB6" w:rsidRPr="00996BA4">
        <w:t xml:space="preserve">по форме </w:t>
      </w:r>
      <w:r w:rsidR="002118BF" w:rsidRPr="00996BA4">
        <w:t>д</w:t>
      </w:r>
      <w:r w:rsidR="00AC4175" w:rsidRPr="00996BA4">
        <w:t xml:space="preserve">оговора попечителя счета, содержащейся в Приложении № </w:t>
      </w:r>
      <w:r w:rsidR="00B22543" w:rsidRPr="00996BA4">
        <w:t>6.2</w:t>
      </w:r>
      <w:r w:rsidR="00AC4175" w:rsidRPr="00996BA4">
        <w:t xml:space="preserve"> к </w:t>
      </w:r>
      <w:r w:rsidR="00DE5AFF" w:rsidRPr="00996BA4">
        <w:t>Условиям</w:t>
      </w:r>
      <w:r w:rsidR="00DE46F2" w:rsidRPr="00996BA4">
        <w:t>.</w:t>
      </w:r>
    </w:p>
    <w:p w14:paraId="45AAFC7A" w14:textId="67C0D337" w:rsidR="007246AC" w:rsidRPr="00996BA4" w:rsidRDefault="001A2454" w:rsidP="009C1308">
      <w:pPr>
        <w:numPr>
          <w:ilvl w:val="2"/>
          <w:numId w:val="61"/>
        </w:numPr>
        <w:spacing w:before="120" w:after="120"/>
        <w:jc w:val="both"/>
      </w:pPr>
      <w:r w:rsidRPr="00996BA4">
        <w:t xml:space="preserve">С момента назначения </w:t>
      </w:r>
      <w:r w:rsidR="009A7A4E" w:rsidRPr="00996BA4">
        <w:t xml:space="preserve">по счету депо </w:t>
      </w:r>
      <w:r w:rsidRPr="00996BA4">
        <w:t xml:space="preserve">Попечителя </w:t>
      </w:r>
      <w:r w:rsidR="00AC4175" w:rsidRPr="00996BA4">
        <w:t xml:space="preserve">счета </w:t>
      </w:r>
      <w:r w:rsidRPr="00996BA4">
        <w:t xml:space="preserve">Депонент </w:t>
      </w:r>
      <w:r w:rsidR="00387FE8" w:rsidRPr="00996BA4">
        <w:t>вправе</w:t>
      </w:r>
      <w:r w:rsidRPr="00996BA4">
        <w:t xml:space="preserve"> подавать Депозитарию поручения на совершения операци</w:t>
      </w:r>
      <w:r w:rsidR="005711AE" w:rsidRPr="00996BA4">
        <w:t>й</w:t>
      </w:r>
      <w:r w:rsidR="00387FE8" w:rsidRPr="00996BA4">
        <w:t xml:space="preserve"> </w:t>
      </w:r>
      <w:r w:rsidR="00F1040D" w:rsidRPr="00996BA4">
        <w:t xml:space="preserve">по </w:t>
      </w:r>
      <w:r w:rsidR="009A7A4E" w:rsidRPr="00996BA4">
        <w:t xml:space="preserve">такому счету депо </w:t>
      </w:r>
      <w:r w:rsidR="00387FE8" w:rsidRPr="00996BA4">
        <w:t>(</w:t>
      </w:r>
      <w:r w:rsidR="0019471E" w:rsidRPr="00996BA4">
        <w:t xml:space="preserve">за исключением </w:t>
      </w:r>
      <w:r w:rsidR="00F1040D" w:rsidRPr="00996BA4">
        <w:t xml:space="preserve">операций, связанных с прекращением полномочий </w:t>
      </w:r>
      <w:r w:rsidR="00387014" w:rsidRPr="00996BA4">
        <w:t>Попечителя счета</w:t>
      </w:r>
      <w:r w:rsidR="00AC4175" w:rsidRPr="00996BA4">
        <w:t xml:space="preserve">, </w:t>
      </w:r>
      <w:r w:rsidR="00387FE8" w:rsidRPr="00996BA4">
        <w:t>информационных</w:t>
      </w:r>
      <w:r w:rsidR="00F1040D" w:rsidRPr="00996BA4">
        <w:t xml:space="preserve"> операций </w:t>
      </w:r>
      <w:r w:rsidR="00AC4175" w:rsidRPr="00996BA4">
        <w:t>и операций по зачислению ценных бумаг</w:t>
      </w:r>
      <w:r w:rsidR="00387FE8" w:rsidRPr="00996BA4">
        <w:t xml:space="preserve">) при наличии подтверждения </w:t>
      </w:r>
      <w:r w:rsidR="00AC4175" w:rsidRPr="00996BA4">
        <w:t xml:space="preserve">со стороны </w:t>
      </w:r>
      <w:r w:rsidR="00387FE8" w:rsidRPr="00996BA4">
        <w:t>Попечител</w:t>
      </w:r>
      <w:r w:rsidR="00AC4175" w:rsidRPr="00996BA4">
        <w:t>я счета</w:t>
      </w:r>
      <w:r w:rsidR="00387FE8" w:rsidRPr="00996BA4">
        <w:t xml:space="preserve"> отсутствия обязательств по передаче ценных бумаг за счет Депонента, возникших до подачи такого поручения</w:t>
      </w:r>
      <w:r w:rsidRPr="00996BA4">
        <w:t>.</w:t>
      </w:r>
    </w:p>
    <w:p w14:paraId="73FF554B" w14:textId="6B73CDBA" w:rsidR="001A2454" w:rsidRPr="00996BA4" w:rsidRDefault="007246AC" w:rsidP="00ED034B">
      <w:pPr>
        <w:spacing w:before="120" w:after="120"/>
        <w:ind w:left="720"/>
        <w:jc w:val="both"/>
      </w:pPr>
      <w:r w:rsidRPr="00996BA4">
        <w:t xml:space="preserve">Такое подтверждение предоставляется в виде отметки Попечителя счета на соответствующем поручении Депонента и должно включать в себя фразу об отсутствии обязательств по передаче ценных бумаг, возникших до подачи такого поручения либо иную, свидетельствующую о согласовании Депонентом соответствующей операции с Попечителем счета, а также дату, подпись уполномоченного </w:t>
      </w:r>
      <w:r w:rsidR="00950632" w:rsidRPr="00996BA4">
        <w:t>лица</w:t>
      </w:r>
      <w:r w:rsidR="001D7F21" w:rsidRPr="00996BA4">
        <w:t xml:space="preserve"> </w:t>
      </w:r>
      <w:r w:rsidRPr="00996BA4">
        <w:t>Попечителя счета, расшифровку подписи и оттиск печати Попечителя счета.</w:t>
      </w:r>
    </w:p>
    <w:p w14:paraId="257813A9" w14:textId="77777777" w:rsidR="001A2454" w:rsidRPr="00996BA4" w:rsidRDefault="001A2454" w:rsidP="009C1308">
      <w:pPr>
        <w:numPr>
          <w:ilvl w:val="2"/>
          <w:numId w:val="61"/>
        </w:numPr>
        <w:spacing w:before="120" w:after="120"/>
        <w:jc w:val="both"/>
      </w:pPr>
      <w:r w:rsidRPr="00996BA4">
        <w:t>Депозитарий не отвечает перед Депонентом за убытки, причиненные в результате действий Попечителя.</w:t>
      </w:r>
    </w:p>
    <w:p w14:paraId="0A970627" w14:textId="526432BA" w:rsidR="001A2454" w:rsidRPr="00996BA4" w:rsidRDefault="001A2454" w:rsidP="009C1308">
      <w:pPr>
        <w:numPr>
          <w:ilvl w:val="2"/>
          <w:numId w:val="61"/>
        </w:numPr>
        <w:spacing w:before="120" w:after="120"/>
        <w:jc w:val="both"/>
      </w:pPr>
      <w:r w:rsidRPr="00996BA4">
        <w:t>По одному счету депо не может быть назначено более одного Попечителя</w:t>
      </w:r>
      <w:r w:rsidR="00F63D19" w:rsidRPr="00996BA4">
        <w:t xml:space="preserve"> счета</w:t>
      </w:r>
      <w:r w:rsidRPr="00996BA4">
        <w:t>.</w:t>
      </w:r>
    </w:p>
    <w:p w14:paraId="5ED3ABC8" w14:textId="74276A76" w:rsidR="001A2454" w:rsidRPr="00996BA4" w:rsidRDefault="001A2454" w:rsidP="009C1308">
      <w:pPr>
        <w:numPr>
          <w:ilvl w:val="2"/>
          <w:numId w:val="61"/>
        </w:numPr>
        <w:spacing w:before="120" w:after="120"/>
        <w:jc w:val="both"/>
      </w:pPr>
      <w:r w:rsidRPr="00996BA4">
        <w:t xml:space="preserve">Каждое поручение, переданное Попечителем счета в Депозитарий, должно иметь в качестве основания поручение, переданное Попечителю счета Депонентом. Попечитель счета обязан передавать Депоненту отчетные документы Депозитария об операциях, совершенных по счетам депо Депонента, и иные выдаваемые Депозитарием документы, удостоверяющие права Депонента на ценные бумаги. Попечитель счета обязан хранить первичные поручения Депонента, послужившие основой для подготовки поручений, переданных </w:t>
      </w:r>
      <w:r w:rsidR="00F63D19" w:rsidRPr="00996BA4">
        <w:t>П</w:t>
      </w:r>
      <w:r w:rsidRPr="00996BA4">
        <w:t>опечителем</w:t>
      </w:r>
      <w:r w:rsidR="00F63D19" w:rsidRPr="00996BA4">
        <w:t xml:space="preserve"> счета</w:t>
      </w:r>
      <w:r w:rsidRPr="00996BA4">
        <w:t xml:space="preserve"> в Депозитарий. Попечитель счета обязан вести учет операций, совершенных по счетам депо Депонента, попечителем которых он является. </w:t>
      </w:r>
    </w:p>
    <w:p w14:paraId="7971F889" w14:textId="23AAD327" w:rsidR="001A2454" w:rsidRPr="00996BA4" w:rsidRDefault="001A2454" w:rsidP="009C1308">
      <w:pPr>
        <w:numPr>
          <w:ilvl w:val="2"/>
          <w:numId w:val="61"/>
        </w:numPr>
        <w:spacing w:before="120" w:after="120"/>
        <w:jc w:val="both"/>
      </w:pPr>
      <w:r w:rsidRPr="00996BA4">
        <w:t>Назначение Попечителя счета осуществляется на основании следующих документов:</w:t>
      </w:r>
    </w:p>
    <w:p w14:paraId="24589AA7" w14:textId="08E50649" w:rsidR="001A2454" w:rsidRPr="00996BA4" w:rsidRDefault="00AC4175" w:rsidP="00AC4175">
      <w:pPr>
        <w:numPr>
          <w:ilvl w:val="0"/>
          <w:numId w:val="30"/>
        </w:numPr>
        <w:tabs>
          <w:tab w:val="clear" w:pos="720"/>
          <w:tab w:val="num" w:pos="1134"/>
        </w:tabs>
        <w:ind w:left="709" w:firstLine="0"/>
        <w:jc w:val="both"/>
      </w:pPr>
      <w:r w:rsidRPr="00996BA4">
        <w:t xml:space="preserve">заявления Депонента и Попечителя счета о присоединении к договору попечителя счета </w:t>
      </w:r>
      <w:r w:rsidR="001A2454" w:rsidRPr="00996BA4">
        <w:t>(</w:t>
      </w:r>
      <w:r w:rsidR="007205C8" w:rsidRPr="00996BA4">
        <w:t xml:space="preserve">по форме </w:t>
      </w:r>
      <w:r w:rsidR="001A2454" w:rsidRPr="00996BA4">
        <w:t>Приложени</w:t>
      </w:r>
      <w:r w:rsidR="007205C8" w:rsidRPr="00996BA4">
        <w:t>я</w:t>
      </w:r>
      <w:r w:rsidR="001A2454" w:rsidRPr="00996BA4">
        <w:t xml:space="preserve"> № </w:t>
      </w:r>
      <w:r w:rsidR="00B22543" w:rsidRPr="00996BA4">
        <w:t>6.1</w:t>
      </w:r>
      <w:r w:rsidR="001A2454" w:rsidRPr="00996BA4">
        <w:t xml:space="preserve"> к Условиям);</w:t>
      </w:r>
    </w:p>
    <w:p w14:paraId="04AE8919" w14:textId="406D206A" w:rsidR="00473145" w:rsidRPr="00996BA4" w:rsidRDefault="00473145" w:rsidP="00ED034B">
      <w:pPr>
        <w:numPr>
          <w:ilvl w:val="0"/>
          <w:numId w:val="30"/>
        </w:numPr>
        <w:tabs>
          <w:tab w:val="clear" w:pos="720"/>
          <w:tab w:val="num" w:pos="1134"/>
        </w:tabs>
        <w:ind w:left="709" w:firstLine="0"/>
        <w:jc w:val="both"/>
      </w:pPr>
      <w:r w:rsidRPr="00996BA4">
        <w:t>документов Попечителя счета, необходимых для депозитарного обслуживания, включая нотариально заверенную копию лицензии профессионального участника рынка ценных бумаг;</w:t>
      </w:r>
    </w:p>
    <w:p w14:paraId="7631CE4F" w14:textId="53053DE3" w:rsidR="001A2454" w:rsidRPr="00996BA4" w:rsidRDefault="005B4D6F" w:rsidP="00ED034B">
      <w:pPr>
        <w:numPr>
          <w:ilvl w:val="0"/>
          <w:numId w:val="30"/>
        </w:numPr>
        <w:tabs>
          <w:tab w:val="clear" w:pos="720"/>
          <w:tab w:val="num" w:pos="1134"/>
        </w:tabs>
        <w:ind w:left="709" w:firstLine="0"/>
        <w:jc w:val="both"/>
      </w:pPr>
      <w:r w:rsidRPr="00996BA4">
        <w:t>поручения Депонента на назначение Попечителя счета (по форме Приложения № 2</w:t>
      </w:r>
      <w:r w:rsidR="00B22543" w:rsidRPr="00996BA4">
        <w:t>.5</w:t>
      </w:r>
      <w:r w:rsidRPr="00996BA4">
        <w:t xml:space="preserve"> к Условиям) – </w:t>
      </w:r>
      <w:r w:rsidR="00473145" w:rsidRPr="00996BA4">
        <w:t xml:space="preserve">при необходимости </w:t>
      </w:r>
      <w:r w:rsidRPr="00996BA4">
        <w:t xml:space="preserve">изменения перечня счетов депо Депонента, в отношении которых Попечитель счета осуществляет полномочия по распоряжению и осуществлению прав </w:t>
      </w:r>
      <w:r w:rsidR="00473145" w:rsidRPr="00996BA4">
        <w:t>по ценным бумагам</w:t>
      </w:r>
      <w:r w:rsidRPr="00996BA4">
        <w:t>, когда между Депонентом, Попечителем счета и Депозитарием уже имеется заключенный договор попечителя счета</w:t>
      </w:r>
      <w:r w:rsidR="00473145" w:rsidRPr="00996BA4">
        <w:t>.</w:t>
      </w:r>
    </w:p>
    <w:p w14:paraId="72161C99" w14:textId="77777777" w:rsidR="001A2454" w:rsidRPr="00996BA4" w:rsidRDefault="001A2454" w:rsidP="009C1308">
      <w:pPr>
        <w:numPr>
          <w:ilvl w:val="2"/>
          <w:numId w:val="61"/>
        </w:numPr>
        <w:spacing w:before="120" w:after="120"/>
        <w:jc w:val="both"/>
      </w:pPr>
      <w:r w:rsidRPr="00996BA4">
        <w:t>Если одно лицо выступает Попечителем счета нескольких Депонентов</w:t>
      </w:r>
      <w:r w:rsidR="00FB0CE0" w:rsidRPr="00996BA4">
        <w:t>,</w:t>
      </w:r>
      <w:r w:rsidRPr="00996BA4">
        <w:t xml:space="preserve"> повторного предоставления комплекта документов от Попечителя счета не требуется.</w:t>
      </w:r>
    </w:p>
    <w:p w14:paraId="14EFB70B" w14:textId="552EDD15" w:rsidR="001A2454" w:rsidRPr="00996BA4" w:rsidRDefault="00A039B1" w:rsidP="009C1308">
      <w:pPr>
        <w:numPr>
          <w:ilvl w:val="2"/>
          <w:numId w:val="61"/>
        </w:numPr>
        <w:spacing w:before="120" w:after="120"/>
        <w:jc w:val="both"/>
      </w:pPr>
      <w:r w:rsidRPr="00996BA4">
        <w:t>Уведомление</w:t>
      </w:r>
      <w:r w:rsidR="001A2454" w:rsidRPr="00996BA4">
        <w:t xml:space="preserve"> о совершении операции по назначению Попечителя счета выдается Попечителю счета и Депоненту</w:t>
      </w:r>
      <w:r w:rsidR="00414913" w:rsidRPr="00996BA4">
        <w:t xml:space="preserve"> (по форме Приложения №</w:t>
      </w:r>
      <w:r w:rsidR="00B22543" w:rsidRPr="00996BA4">
        <w:t xml:space="preserve"> 5.2</w:t>
      </w:r>
      <w:r w:rsidR="00414913" w:rsidRPr="00996BA4">
        <w:t xml:space="preserve"> к Условиям)</w:t>
      </w:r>
      <w:r w:rsidR="001A2454" w:rsidRPr="00996BA4">
        <w:t>.</w:t>
      </w:r>
    </w:p>
    <w:p w14:paraId="4B4DECF9" w14:textId="272C2801" w:rsidR="001A2454" w:rsidRPr="00A41DF2" w:rsidRDefault="00AA72B9" w:rsidP="009C1308">
      <w:pPr>
        <w:numPr>
          <w:ilvl w:val="1"/>
          <w:numId w:val="61"/>
        </w:numPr>
        <w:tabs>
          <w:tab w:val="left" w:pos="709"/>
        </w:tabs>
        <w:spacing w:before="240" w:after="120"/>
        <w:ind w:left="709" w:hanging="709"/>
      </w:pPr>
      <w:r w:rsidRPr="00996BA4">
        <w:rPr>
          <w:b/>
        </w:rPr>
        <w:t xml:space="preserve">Отмена полномочий Попечителя счета. </w:t>
      </w:r>
      <w:r w:rsidR="00473145" w:rsidRPr="00996BA4">
        <w:rPr>
          <w:b/>
        </w:rPr>
        <w:t>З</w:t>
      </w:r>
      <w:r w:rsidRPr="00996BA4">
        <w:rPr>
          <w:b/>
        </w:rPr>
        <w:t>амена Попечителя счета</w:t>
      </w:r>
    </w:p>
    <w:p w14:paraId="0788ED58" w14:textId="64078102" w:rsidR="001A2454" w:rsidRPr="00996BA4" w:rsidRDefault="001A2454" w:rsidP="009C1308">
      <w:pPr>
        <w:numPr>
          <w:ilvl w:val="2"/>
          <w:numId w:val="78"/>
        </w:numPr>
        <w:spacing w:before="120" w:after="120"/>
        <w:jc w:val="both"/>
      </w:pPr>
      <w:r w:rsidRPr="00996BA4">
        <w:t>При замене Депонентом Попечителя счета в Депози</w:t>
      </w:r>
      <w:r w:rsidR="000714B5" w:rsidRPr="00996BA4">
        <w:t>тарий предоставляются документы</w:t>
      </w:r>
      <w:r w:rsidR="00FB0CE0" w:rsidRPr="00996BA4">
        <w:t>,</w:t>
      </w:r>
      <w:r w:rsidRPr="00996BA4">
        <w:t xml:space="preserve"> указанные в </w:t>
      </w:r>
      <w:r w:rsidR="00FB0CE0" w:rsidRPr="00996BA4">
        <w:t xml:space="preserve">п. 10.5.8. Условий. </w:t>
      </w:r>
      <w:r w:rsidRPr="00996BA4">
        <w:t>Депозитарий начинает принимать к исполнению поручения от нового Попечителя после прекращения полномочий прежнего Попечителя счета Депонента.</w:t>
      </w:r>
    </w:p>
    <w:p w14:paraId="28520A45" w14:textId="62AB4238" w:rsidR="00447AFD" w:rsidRPr="00996BA4" w:rsidRDefault="001427F0" w:rsidP="001427F0">
      <w:pPr>
        <w:numPr>
          <w:ilvl w:val="2"/>
          <w:numId w:val="78"/>
        </w:numPr>
        <w:spacing w:before="120" w:after="120"/>
        <w:jc w:val="both"/>
      </w:pPr>
      <w:r w:rsidRPr="00996BA4">
        <w:t>На основании поручения Депонента на отмену полномочий Попечителя счета (по форме Приложения №</w:t>
      </w:r>
      <w:r w:rsidR="00B22543" w:rsidRPr="00996BA4">
        <w:t xml:space="preserve"> </w:t>
      </w:r>
      <w:r w:rsidRPr="00996BA4">
        <w:t>2</w:t>
      </w:r>
      <w:r w:rsidR="00B22543" w:rsidRPr="00996BA4">
        <w:t>.5</w:t>
      </w:r>
      <w:r w:rsidRPr="00996BA4">
        <w:t xml:space="preserve"> к Условиям) </w:t>
      </w:r>
      <w:r w:rsidR="00617C3B" w:rsidRPr="00996BA4">
        <w:t xml:space="preserve">Полномочия Попечителя счета </w:t>
      </w:r>
      <w:r w:rsidR="00447AFD" w:rsidRPr="00996BA4">
        <w:t>могут быть прекращены полностью (когда Депонент отменяет полномочия Попечителя счета в отношении всех счетов депо, в отношении которых Попечитель счета ранее осуществлял полномочия) либо в части (</w:t>
      </w:r>
      <w:r w:rsidR="002E0723" w:rsidRPr="00996BA4">
        <w:t>когда Депонент отменяет полномочия Попечителя счета в отношении части своих счетов депо</w:t>
      </w:r>
      <w:r w:rsidR="00447AFD" w:rsidRPr="00996BA4">
        <w:t>).</w:t>
      </w:r>
    </w:p>
    <w:p w14:paraId="386CF751" w14:textId="618FC902" w:rsidR="001427F0" w:rsidRPr="00996BA4" w:rsidRDefault="00447AFD" w:rsidP="009C1308">
      <w:pPr>
        <w:numPr>
          <w:ilvl w:val="2"/>
          <w:numId w:val="78"/>
        </w:numPr>
        <w:spacing w:before="120" w:after="120"/>
        <w:jc w:val="both"/>
      </w:pPr>
      <w:r w:rsidRPr="00996BA4">
        <w:t>Полномочия П</w:t>
      </w:r>
      <w:r w:rsidR="001427F0" w:rsidRPr="00996BA4">
        <w:t>опечителя счета</w:t>
      </w:r>
      <w:r w:rsidR="002E0723" w:rsidRPr="00996BA4">
        <w:t xml:space="preserve"> </w:t>
      </w:r>
      <w:r w:rsidR="00813434" w:rsidRPr="00996BA4">
        <w:t xml:space="preserve">полностью прекращаются </w:t>
      </w:r>
      <w:r w:rsidR="001427F0" w:rsidRPr="00996BA4">
        <w:t xml:space="preserve">также в </w:t>
      </w:r>
      <w:r w:rsidR="00813434" w:rsidRPr="00996BA4">
        <w:t xml:space="preserve">следующих </w:t>
      </w:r>
      <w:r w:rsidR="001427F0" w:rsidRPr="00996BA4">
        <w:t>случаях:</w:t>
      </w:r>
    </w:p>
    <w:p w14:paraId="066E8E26" w14:textId="0B99FE33" w:rsidR="00617C3B" w:rsidRPr="00996BA4" w:rsidRDefault="00813434" w:rsidP="006D5606">
      <w:pPr>
        <w:numPr>
          <w:ilvl w:val="0"/>
          <w:numId w:val="66"/>
        </w:numPr>
        <w:ind w:left="851" w:hanging="284"/>
        <w:jc w:val="both"/>
      </w:pPr>
      <w:r w:rsidRPr="00996BA4">
        <w:t xml:space="preserve">в случаях </w:t>
      </w:r>
      <w:r w:rsidR="00617C3B" w:rsidRPr="00996BA4">
        <w:t xml:space="preserve">расторжения Договора между Депозитарием и Депонентом: после исполнения сторонами всех своих обязательств по Договору, завершения расчетов и закрытия счета депо Депонента – на основании служебного поручения Депозитария; </w:t>
      </w:r>
    </w:p>
    <w:p w14:paraId="7DCF33EF" w14:textId="77777777" w:rsidR="00DE6CFD" w:rsidRPr="00996BA4" w:rsidRDefault="00DE6CFD" w:rsidP="00DE6CFD">
      <w:pPr>
        <w:numPr>
          <w:ilvl w:val="0"/>
          <w:numId w:val="66"/>
        </w:numPr>
        <w:ind w:left="851" w:hanging="284"/>
        <w:jc w:val="both"/>
      </w:pPr>
      <w:r w:rsidRPr="00996BA4">
        <w:t>при закрытии счета депо, в отношении которого назначен Попечитель счета – на основании служебного поручения Депозитария;</w:t>
      </w:r>
    </w:p>
    <w:p w14:paraId="496D8A92" w14:textId="627F1673" w:rsidR="00617C3B" w:rsidRPr="00996BA4" w:rsidRDefault="00617C3B" w:rsidP="006D5606">
      <w:pPr>
        <w:numPr>
          <w:ilvl w:val="0"/>
          <w:numId w:val="66"/>
        </w:numPr>
        <w:ind w:left="851" w:hanging="284"/>
        <w:jc w:val="both"/>
      </w:pPr>
      <w:r w:rsidRPr="00996BA4">
        <w:t xml:space="preserve">при прекращении договора </w:t>
      </w:r>
      <w:r w:rsidR="00813434" w:rsidRPr="00996BA4">
        <w:t>попечителя счета, заключенного между Депозитарием, Депонентом и Попечителем счета</w:t>
      </w:r>
      <w:r w:rsidRPr="00996BA4">
        <w:t xml:space="preserve"> по любым основаниям – на основании служебного поручения Депозитария; </w:t>
      </w:r>
    </w:p>
    <w:p w14:paraId="0A69D431" w14:textId="0EED10FB" w:rsidR="00617C3B" w:rsidRPr="00996BA4" w:rsidRDefault="00813434" w:rsidP="006D5606">
      <w:pPr>
        <w:numPr>
          <w:ilvl w:val="0"/>
          <w:numId w:val="66"/>
        </w:numPr>
        <w:ind w:left="851" w:hanging="284"/>
        <w:jc w:val="both"/>
      </w:pPr>
      <w:r w:rsidRPr="00996BA4">
        <w:lastRenderedPageBreak/>
        <w:t xml:space="preserve">в случае прекращения, </w:t>
      </w:r>
      <w:r w:rsidR="00617C3B" w:rsidRPr="00996BA4">
        <w:t>приостановления</w:t>
      </w:r>
      <w:r w:rsidRPr="00996BA4">
        <w:t xml:space="preserve"> либо аннулирования</w:t>
      </w:r>
      <w:r w:rsidR="00617C3B" w:rsidRPr="00996BA4">
        <w:t xml:space="preserve"> у Попечителя счета лицензии профессионального участника рынка ценных бумаг – на основании служебного поручения депозитария;</w:t>
      </w:r>
    </w:p>
    <w:p w14:paraId="18FE046A" w14:textId="37B12C33" w:rsidR="00617C3B" w:rsidRPr="00996BA4" w:rsidRDefault="00617C3B" w:rsidP="006D5606">
      <w:pPr>
        <w:numPr>
          <w:ilvl w:val="0"/>
          <w:numId w:val="66"/>
        </w:numPr>
        <w:ind w:left="851" w:hanging="284"/>
        <w:jc w:val="both"/>
      </w:pPr>
      <w:r w:rsidRPr="00996BA4">
        <w:t>в иных случаях при наличии соответствующего указания от Депонента и/или Попечителя счета.</w:t>
      </w:r>
    </w:p>
    <w:p w14:paraId="63FC1B37" w14:textId="01E4622C" w:rsidR="001A2454" w:rsidRPr="00996BA4" w:rsidRDefault="000E3064" w:rsidP="009C1308">
      <w:pPr>
        <w:spacing w:before="120" w:after="120"/>
        <w:ind w:left="720" w:hanging="11"/>
        <w:jc w:val="both"/>
      </w:pPr>
      <w:r w:rsidRPr="00996BA4">
        <w:t xml:space="preserve">Уведомление </w:t>
      </w:r>
      <w:r w:rsidR="001A2454" w:rsidRPr="00996BA4">
        <w:t xml:space="preserve">о </w:t>
      </w:r>
      <w:r w:rsidR="001A2454" w:rsidRPr="00996BA4">
        <w:rPr>
          <w:rStyle w:val="10"/>
        </w:rPr>
        <w:t>совершении</w:t>
      </w:r>
      <w:r w:rsidR="001A2454" w:rsidRPr="00996BA4">
        <w:t xml:space="preserve"> операции по отмене полномочий Попечителя счета выдается Депоненту и лицу, исполнявшему функции Попечителя счета </w:t>
      </w:r>
      <w:r w:rsidR="00414913" w:rsidRPr="00996BA4">
        <w:t>(по форме Приложения №</w:t>
      </w:r>
      <w:r w:rsidR="00B22543" w:rsidRPr="00996BA4">
        <w:t xml:space="preserve"> 5.2</w:t>
      </w:r>
      <w:r w:rsidR="00414913" w:rsidRPr="00996BA4">
        <w:t xml:space="preserve"> к Условиям)</w:t>
      </w:r>
      <w:r w:rsidR="001A2454" w:rsidRPr="00996BA4">
        <w:t>.</w:t>
      </w:r>
    </w:p>
    <w:p w14:paraId="0BBA4A0F" w14:textId="2F6B591C" w:rsidR="001A2454" w:rsidRPr="00996BA4" w:rsidRDefault="00AA72B9" w:rsidP="009C1308">
      <w:pPr>
        <w:numPr>
          <w:ilvl w:val="1"/>
          <w:numId w:val="61"/>
        </w:numPr>
        <w:tabs>
          <w:tab w:val="left" w:pos="709"/>
        </w:tabs>
        <w:spacing w:before="240" w:after="120"/>
        <w:ind w:left="709" w:hanging="709"/>
        <w:rPr>
          <w:rStyle w:val="10"/>
          <w:b/>
        </w:rPr>
      </w:pPr>
      <w:r w:rsidRPr="00996BA4">
        <w:rPr>
          <w:rStyle w:val="10"/>
          <w:b/>
        </w:rPr>
        <w:t>Отмена поручений по счету депо</w:t>
      </w:r>
    </w:p>
    <w:p w14:paraId="04B7CFD5" w14:textId="77777777" w:rsidR="001A2454" w:rsidRPr="00996BA4" w:rsidRDefault="001A2454" w:rsidP="009C1308">
      <w:pPr>
        <w:numPr>
          <w:ilvl w:val="2"/>
          <w:numId w:val="61"/>
        </w:numPr>
        <w:spacing w:before="120" w:after="120"/>
        <w:jc w:val="both"/>
      </w:pPr>
      <w:r w:rsidRPr="00996BA4">
        <w:t>Операция по отмене поручений по счету депо представляет собой действия Депозитария по инициативе Депонента</w:t>
      </w:r>
      <w:r w:rsidR="00C96179" w:rsidRPr="00996BA4">
        <w:t xml:space="preserve"> по</w:t>
      </w:r>
      <w:r w:rsidRPr="00996BA4">
        <w:t xml:space="preserve"> отмене ранее поданного поручения.</w:t>
      </w:r>
    </w:p>
    <w:p w14:paraId="1AACE291" w14:textId="1D33F65E" w:rsidR="001A2454" w:rsidRPr="00996BA4" w:rsidRDefault="001A2454" w:rsidP="009C1308">
      <w:pPr>
        <w:numPr>
          <w:ilvl w:val="2"/>
          <w:numId w:val="61"/>
        </w:numPr>
        <w:spacing w:before="120" w:after="120"/>
        <w:jc w:val="both"/>
      </w:pPr>
      <w:r w:rsidRPr="00996BA4">
        <w:t xml:space="preserve">Допускается отмена только неисполненных поручений. Под неисполненными понимаются поручения, принятые Депозитарием к исполнению, но </w:t>
      </w:r>
      <w:r w:rsidR="00262A5D" w:rsidRPr="00996BA4">
        <w:t>согласно условиям</w:t>
      </w:r>
      <w:r w:rsidRPr="00996BA4">
        <w:t xml:space="preserve"> которых на момент отмены Депозитарием не были произведены изменения в учетных регистрах Депозитария</w:t>
      </w:r>
      <w:r w:rsidR="0082357B" w:rsidRPr="00996BA4">
        <w:t xml:space="preserve"> (за исключением п. 10.</w:t>
      </w:r>
      <w:r w:rsidR="00076609" w:rsidRPr="00996BA4">
        <w:t>8</w:t>
      </w:r>
      <w:r w:rsidR="0082357B" w:rsidRPr="00996BA4">
        <w:t>.3 Условий)</w:t>
      </w:r>
      <w:r w:rsidRPr="00996BA4">
        <w:t>.</w:t>
      </w:r>
    </w:p>
    <w:p w14:paraId="757C9363" w14:textId="0D9E313B" w:rsidR="0082357B" w:rsidRPr="00996BA4" w:rsidRDefault="0082357B" w:rsidP="009C1308">
      <w:pPr>
        <w:numPr>
          <w:ilvl w:val="2"/>
          <w:numId w:val="61"/>
        </w:numPr>
        <w:spacing w:before="120" w:after="120"/>
        <w:jc w:val="both"/>
      </w:pPr>
      <w:r w:rsidRPr="00996BA4">
        <w:t>Отмена поручений на проведение операций в реестре не может быть осуществлена после 16</w:t>
      </w:r>
      <w:r w:rsidR="00387FE8" w:rsidRPr="00996BA4">
        <w:t>:</w:t>
      </w:r>
      <w:r w:rsidRPr="00996BA4">
        <w:t>00 по московскому времени рабочего дня</w:t>
      </w:r>
      <w:r w:rsidR="0069115E" w:rsidRPr="00996BA4">
        <w:t xml:space="preserve">, в котором </w:t>
      </w:r>
      <w:r w:rsidR="00387FE8" w:rsidRPr="00996BA4">
        <w:t xml:space="preserve">отменяемое </w:t>
      </w:r>
      <w:r w:rsidR="0069115E" w:rsidRPr="00996BA4">
        <w:t xml:space="preserve">поручение подано </w:t>
      </w:r>
      <w:r w:rsidRPr="00996BA4">
        <w:t xml:space="preserve">Депозитарию. Если </w:t>
      </w:r>
      <w:r w:rsidR="00387FE8" w:rsidRPr="00996BA4">
        <w:t xml:space="preserve">отменяемое </w:t>
      </w:r>
      <w:r w:rsidRPr="00996BA4">
        <w:t>поручение было подано после 16</w:t>
      </w:r>
      <w:r w:rsidR="00387FE8" w:rsidRPr="00996BA4">
        <w:t>:</w:t>
      </w:r>
      <w:r w:rsidRPr="00996BA4">
        <w:t>00</w:t>
      </w:r>
      <w:r w:rsidR="00387FE8" w:rsidRPr="00996BA4">
        <w:t xml:space="preserve"> по московскому времени</w:t>
      </w:r>
      <w:r w:rsidRPr="00996BA4">
        <w:t xml:space="preserve">, </w:t>
      </w:r>
      <w:r w:rsidR="00387FE8" w:rsidRPr="00996BA4">
        <w:t xml:space="preserve">его </w:t>
      </w:r>
      <w:r w:rsidRPr="00996BA4">
        <w:t xml:space="preserve">отмена </w:t>
      </w:r>
      <w:r w:rsidR="00387FE8" w:rsidRPr="00996BA4">
        <w:t>возможна до</w:t>
      </w:r>
      <w:r w:rsidRPr="00996BA4">
        <w:t xml:space="preserve"> 16</w:t>
      </w:r>
      <w:r w:rsidR="00387FE8" w:rsidRPr="00996BA4">
        <w:t>:</w:t>
      </w:r>
      <w:r w:rsidRPr="00996BA4">
        <w:t>00</w:t>
      </w:r>
      <w:r w:rsidR="00387FE8" w:rsidRPr="00996BA4">
        <w:t xml:space="preserve"> по московскому времени</w:t>
      </w:r>
      <w:r w:rsidRPr="00996BA4">
        <w:t xml:space="preserve"> следующего</w:t>
      </w:r>
      <w:r w:rsidR="00387FE8" w:rsidRPr="00996BA4">
        <w:t xml:space="preserve"> за днем подачи отменяемого поручения</w:t>
      </w:r>
      <w:r w:rsidRPr="00996BA4">
        <w:t xml:space="preserve"> рабочего дня. </w:t>
      </w:r>
    </w:p>
    <w:p w14:paraId="472F3E71" w14:textId="704122EB" w:rsidR="001A2454" w:rsidRPr="00996BA4" w:rsidRDefault="001A2454" w:rsidP="009C1308">
      <w:pPr>
        <w:numPr>
          <w:ilvl w:val="2"/>
          <w:numId w:val="61"/>
        </w:numPr>
        <w:spacing w:before="120" w:after="120"/>
        <w:jc w:val="both"/>
      </w:pPr>
      <w:r w:rsidRPr="00996BA4">
        <w:t>Отмена поручений производится на основании полученного Депозитарием поручения на отмену, составленного по форме Депозитария и подписанного Депонентом, Попечителем</w:t>
      </w:r>
      <w:r w:rsidR="00F63D19" w:rsidRPr="00996BA4">
        <w:t xml:space="preserve"> счета</w:t>
      </w:r>
      <w:r w:rsidRPr="00996BA4">
        <w:t xml:space="preserve"> или иным уполномоченным </w:t>
      </w:r>
      <w:r w:rsidR="00950632" w:rsidRPr="00996BA4">
        <w:t>лицом</w:t>
      </w:r>
      <w:r w:rsidR="001D7F21" w:rsidRPr="00996BA4">
        <w:t xml:space="preserve"> </w:t>
      </w:r>
      <w:r w:rsidRPr="00996BA4">
        <w:t xml:space="preserve">или в иной форме, дополнительно согласованной сторонами в письменном виде. </w:t>
      </w:r>
    </w:p>
    <w:p w14:paraId="7A7B4A17" w14:textId="77777777" w:rsidR="001A2454" w:rsidRPr="00996BA4" w:rsidRDefault="001A2454" w:rsidP="009C1308">
      <w:pPr>
        <w:numPr>
          <w:ilvl w:val="2"/>
          <w:numId w:val="61"/>
        </w:numPr>
        <w:spacing w:before="120" w:after="120"/>
        <w:jc w:val="both"/>
      </w:pPr>
      <w:r w:rsidRPr="00996BA4">
        <w:t xml:space="preserve">В случае отказа Депозитария принять к исполнению поручение на отмену, Депозитарий </w:t>
      </w:r>
      <w:r w:rsidR="00AD4D36" w:rsidRPr="00996BA4">
        <w:t>не позднее рабочего дня, следующего за днем</w:t>
      </w:r>
      <w:r w:rsidRPr="00996BA4">
        <w:t xml:space="preserve"> получения соответствующего требования Депонента предоставляет последнему письменное объяснение о причинах отказа.</w:t>
      </w:r>
    </w:p>
    <w:p w14:paraId="66D65AC6" w14:textId="77777777" w:rsidR="001A2454" w:rsidRPr="00996BA4" w:rsidRDefault="001A2454" w:rsidP="009C1308">
      <w:pPr>
        <w:numPr>
          <w:ilvl w:val="2"/>
          <w:numId w:val="61"/>
        </w:numPr>
        <w:spacing w:before="120" w:after="120"/>
        <w:jc w:val="both"/>
      </w:pPr>
      <w:r w:rsidRPr="00996BA4">
        <w:t>Исполнение поручения на отмену производится в дату принятия такого поручения. Депозитарий принимает все возможные меры к первоочередному исполнению данного вида поручений.</w:t>
      </w:r>
    </w:p>
    <w:p w14:paraId="48655909" w14:textId="0DE58A3C" w:rsidR="001A2454" w:rsidRPr="00996BA4" w:rsidRDefault="001A2454" w:rsidP="009C1308">
      <w:pPr>
        <w:numPr>
          <w:ilvl w:val="2"/>
          <w:numId w:val="61"/>
        </w:numPr>
        <w:spacing w:before="120" w:after="120"/>
        <w:jc w:val="both"/>
      </w:pPr>
      <w:r w:rsidRPr="00996BA4">
        <w:t>По результатам операции Депоненту (Попечителю счета) выдается Отчет.</w:t>
      </w:r>
    </w:p>
    <w:p w14:paraId="731598D1" w14:textId="5A922BD1" w:rsidR="001A2454" w:rsidRPr="00996BA4" w:rsidRDefault="001A2454" w:rsidP="00B57E7F">
      <w:pPr>
        <w:numPr>
          <w:ilvl w:val="2"/>
          <w:numId w:val="61"/>
        </w:numPr>
        <w:spacing w:before="120" w:after="120"/>
        <w:jc w:val="both"/>
      </w:pPr>
      <w:r w:rsidRPr="00996BA4">
        <w:t xml:space="preserve">Депозитарий имеет право по собственной инициативе отменить неисполненное поручение Депонента в случае, если такое поручение имеет статус </w:t>
      </w:r>
      <w:r w:rsidR="00EF291D" w:rsidRPr="00996BA4">
        <w:t>«не исполнено»</w:t>
      </w:r>
      <w:r w:rsidRPr="00996BA4">
        <w:t xml:space="preserve"> более </w:t>
      </w:r>
      <w:r w:rsidR="00BF06FB" w:rsidRPr="00996BA4">
        <w:t>одного месяца</w:t>
      </w:r>
      <w:r w:rsidRPr="00996BA4">
        <w:t xml:space="preserve"> и иной срок исполнения не предусмотрен иными договорами или соглашениями между Депозитарием и Депонентом. В этом случае, отмена поручения производится на основании служебного поручения, инициатором которого являются должностные лица Депозитария.</w:t>
      </w:r>
    </w:p>
    <w:p w14:paraId="1D2FBD1C" w14:textId="0864775F" w:rsidR="00F70F9D" w:rsidRPr="00996BA4" w:rsidRDefault="001A2454" w:rsidP="00CC5353">
      <w:pPr>
        <w:spacing w:after="120"/>
        <w:ind w:left="720"/>
        <w:jc w:val="both"/>
      </w:pPr>
      <w:r w:rsidRPr="00996BA4">
        <w:t>Депозитарий не имеет права отменять неисполненное поручение на основании служебного поручения в тех случаях, когда отменяемое поручение не исполнено по вине Депозитария или исполнено частично.</w:t>
      </w:r>
    </w:p>
    <w:p w14:paraId="11443315" w14:textId="7E67F27E" w:rsidR="00F70F9D" w:rsidRPr="00996BA4" w:rsidRDefault="00F70F9D" w:rsidP="00996BA4">
      <w:pPr>
        <w:numPr>
          <w:ilvl w:val="1"/>
          <w:numId w:val="61"/>
        </w:numPr>
        <w:tabs>
          <w:tab w:val="left" w:pos="709"/>
        </w:tabs>
        <w:spacing w:before="240" w:after="120"/>
        <w:ind w:left="709" w:hanging="709"/>
        <w:rPr>
          <w:rStyle w:val="10"/>
          <w:b/>
        </w:rPr>
      </w:pPr>
      <w:r w:rsidRPr="00996BA4">
        <w:rPr>
          <w:rStyle w:val="10"/>
        </w:rPr>
        <w:t>Изменение порядка совершения депозитарных операций</w:t>
      </w:r>
    </w:p>
    <w:p w14:paraId="5932664E" w14:textId="79AC1F23" w:rsidR="00D743D9" w:rsidRPr="00996BA4" w:rsidRDefault="006D1C08" w:rsidP="00996BA4">
      <w:pPr>
        <w:pStyle w:val="af7"/>
        <w:numPr>
          <w:ilvl w:val="2"/>
          <w:numId w:val="61"/>
        </w:numPr>
        <w:tabs>
          <w:tab w:val="left" w:pos="851"/>
        </w:tabs>
        <w:spacing w:before="120" w:after="120"/>
        <w:jc w:val="both"/>
        <w:rPr>
          <w:rFonts w:ascii="Times New Roman" w:hAnsi="Times New Roman"/>
          <w:sz w:val="20"/>
          <w:szCs w:val="20"/>
        </w:rPr>
      </w:pPr>
      <w:r w:rsidRPr="00996BA4">
        <w:rPr>
          <w:rFonts w:ascii="Times New Roman" w:hAnsi="Times New Roman" w:cs="Times New Roman"/>
          <w:sz w:val="20"/>
          <w:szCs w:val="20"/>
        </w:rPr>
        <w:t>Операция по изменению порядка совершения депозитарных операц</w:t>
      </w:r>
      <w:r w:rsidR="00D743D9" w:rsidRPr="00996BA4">
        <w:rPr>
          <w:rFonts w:ascii="Times New Roman" w:hAnsi="Times New Roman" w:cs="Times New Roman"/>
          <w:sz w:val="20"/>
          <w:szCs w:val="20"/>
        </w:rPr>
        <w:t>ий означает</w:t>
      </w:r>
      <w:r w:rsidR="00E74E93" w:rsidRPr="00996BA4">
        <w:rPr>
          <w:rFonts w:ascii="Times New Roman" w:hAnsi="Times New Roman" w:cs="Times New Roman"/>
          <w:sz w:val="20"/>
          <w:szCs w:val="20"/>
        </w:rPr>
        <w:t>:</w:t>
      </w:r>
    </w:p>
    <w:p w14:paraId="6DAC936B" w14:textId="5B603299" w:rsidR="00D743D9" w:rsidRPr="00996BA4" w:rsidRDefault="006D1C08" w:rsidP="00CC5353">
      <w:pPr>
        <w:numPr>
          <w:ilvl w:val="0"/>
          <w:numId w:val="43"/>
        </w:numPr>
        <w:tabs>
          <w:tab w:val="clear" w:pos="720"/>
          <w:tab w:val="num" w:pos="900"/>
        </w:tabs>
        <w:ind w:left="900" w:hanging="333"/>
        <w:jc w:val="both"/>
      </w:pPr>
      <w:r w:rsidRPr="00996BA4">
        <w:t xml:space="preserve">предоставление Депозитарию права совершения депозитарных операций </w:t>
      </w:r>
      <w:r w:rsidR="00B97C3F" w:rsidRPr="00996BA4">
        <w:t>на основании документов (в том числе поручений), полученных от Депонента в рамках оказания Депоненту со стороны ООО «</w:t>
      </w:r>
      <w:r w:rsidR="00DE5AFF" w:rsidRPr="00996BA4">
        <w:t>УК «Горизонт»</w:t>
      </w:r>
      <w:r w:rsidR="00B97C3F" w:rsidRPr="00996BA4">
        <w:t xml:space="preserve"> брокерских услуг</w:t>
      </w:r>
      <w:r w:rsidR="00E74E93" w:rsidRPr="00996BA4">
        <w:t xml:space="preserve"> (в случае, когда Депонент заключил (в том числе путем присоединения) с ООО «</w:t>
      </w:r>
      <w:r w:rsidR="00DE5AFF" w:rsidRPr="00996BA4">
        <w:t>УК «Горизонт</w:t>
      </w:r>
      <w:r w:rsidR="00E74E93" w:rsidRPr="00996BA4">
        <w:t xml:space="preserve">» </w:t>
      </w:r>
      <w:r w:rsidR="00DE5AFF" w:rsidRPr="00996BA4">
        <w:t>д</w:t>
      </w:r>
      <w:r w:rsidR="00E74E93" w:rsidRPr="00996BA4">
        <w:t xml:space="preserve">оговор о </w:t>
      </w:r>
      <w:r w:rsidR="00DE5AFF" w:rsidRPr="00996BA4">
        <w:t>б</w:t>
      </w:r>
      <w:r w:rsidR="00E74E93" w:rsidRPr="00996BA4">
        <w:t>рокерском обслуживании)</w:t>
      </w:r>
      <w:r w:rsidR="00B97C3F" w:rsidRPr="00996BA4">
        <w:t>,</w:t>
      </w:r>
      <w:r w:rsidR="00D743D9" w:rsidRPr="00996BA4">
        <w:t xml:space="preserve"> в отношении счета депо, открытого Депоненту до заключения между Депонентом и ООО «</w:t>
      </w:r>
      <w:r w:rsidR="00DE5AFF" w:rsidRPr="00996BA4">
        <w:t>УК «Горизонт</w:t>
      </w:r>
      <w:r w:rsidR="00D743D9" w:rsidRPr="00996BA4">
        <w:t xml:space="preserve">» </w:t>
      </w:r>
      <w:r w:rsidR="00DE5AFF" w:rsidRPr="00996BA4">
        <w:t>д</w:t>
      </w:r>
      <w:r w:rsidR="00E74E93" w:rsidRPr="00996BA4">
        <w:t xml:space="preserve">оговора о </w:t>
      </w:r>
      <w:r w:rsidR="00DE5AFF" w:rsidRPr="00996BA4">
        <w:t>б</w:t>
      </w:r>
      <w:r w:rsidR="00D743D9" w:rsidRPr="00996BA4">
        <w:t>рокерском обслуживании,</w:t>
      </w:r>
      <w:r w:rsidR="00B97C3F" w:rsidRPr="00996BA4">
        <w:t xml:space="preserve"> </w:t>
      </w:r>
      <w:r w:rsidR="00D743D9" w:rsidRPr="00996BA4">
        <w:t>либо</w:t>
      </w:r>
    </w:p>
    <w:p w14:paraId="2E8D47BA" w14:textId="77777777" w:rsidR="00E74E93" w:rsidRPr="00996BA4" w:rsidRDefault="00E74E93" w:rsidP="00CC5353">
      <w:pPr>
        <w:ind w:left="900"/>
        <w:jc w:val="both"/>
      </w:pPr>
    </w:p>
    <w:p w14:paraId="6C9A2ACE" w14:textId="4F3C9787" w:rsidR="00EC0E97" w:rsidRPr="00996BA4" w:rsidRDefault="006D1C08" w:rsidP="00CC5353">
      <w:pPr>
        <w:numPr>
          <w:ilvl w:val="0"/>
          <w:numId w:val="43"/>
        </w:numPr>
        <w:tabs>
          <w:tab w:val="clear" w:pos="720"/>
          <w:tab w:val="num" w:pos="900"/>
        </w:tabs>
        <w:ind w:left="900" w:hanging="333"/>
        <w:jc w:val="both"/>
      </w:pPr>
      <w:r w:rsidRPr="00996BA4">
        <w:t xml:space="preserve">отказ </w:t>
      </w:r>
      <w:r w:rsidR="00D743D9" w:rsidRPr="00996BA4">
        <w:t>Депонента от возможности совершения депозитарных операций на основании документов (в том числе поручений), полученных от Депонента в рамках оказания Депоненту со стороны ООО «</w:t>
      </w:r>
      <w:r w:rsidR="00DE5AFF" w:rsidRPr="00996BA4">
        <w:t>«УК «Горизонт»</w:t>
      </w:r>
      <w:r w:rsidR="00D743D9" w:rsidRPr="00996BA4">
        <w:t xml:space="preserve"> брокерских услуг</w:t>
      </w:r>
      <w:r w:rsidR="00E74E93" w:rsidRPr="00996BA4">
        <w:t xml:space="preserve"> (в случае, когда Депонент заключил (в том числе путем присоединения) с ООО «</w:t>
      </w:r>
      <w:r w:rsidR="00DE5AFF" w:rsidRPr="00996BA4">
        <w:t>«УК «Горизонт»</w:t>
      </w:r>
      <w:r w:rsidR="00E74E93" w:rsidRPr="00996BA4">
        <w:t xml:space="preserve"> </w:t>
      </w:r>
      <w:r w:rsidR="00DE5AFF" w:rsidRPr="00996BA4">
        <w:t>д</w:t>
      </w:r>
      <w:r w:rsidR="00E74E93" w:rsidRPr="00996BA4">
        <w:t xml:space="preserve">оговор о </w:t>
      </w:r>
      <w:r w:rsidR="00DE5AFF" w:rsidRPr="00996BA4">
        <w:t>б</w:t>
      </w:r>
      <w:r w:rsidR="00E74E93" w:rsidRPr="00996BA4">
        <w:t>рокерском обслуживании)</w:t>
      </w:r>
      <w:r w:rsidR="00D743D9" w:rsidRPr="00996BA4">
        <w:t xml:space="preserve">, в отношении </w:t>
      </w:r>
      <w:r w:rsidR="00E74E93" w:rsidRPr="00996BA4">
        <w:t xml:space="preserve">(1) </w:t>
      </w:r>
      <w:r w:rsidR="00D743D9" w:rsidRPr="00996BA4">
        <w:t xml:space="preserve">вновь открываемых </w:t>
      </w:r>
      <w:r w:rsidR="00E74E93" w:rsidRPr="00996BA4">
        <w:t xml:space="preserve">по поручению Депонента </w:t>
      </w:r>
      <w:r w:rsidR="00D743D9" w:rsidRPr="00996BA4">
        <w:t xml:space="preserve">счетов депо либо </w:t>
      </w:r>
      <w:r w:rsidR="00E74E93" w:rsidRPr="00996BA4">
        <w:t xml:space="preserve">(2) </w:t>
      </w:r>
      <w:r w:rsidR="00D743D9" w:rsidRPr="00996BA4">
        <w:t xml:space="preserve">счетов депо, в отношении которых отсутствует указание, что они не предназначены для использования в процессе оказания ему со стороны ООО </w:t>
      </w:r>
      <w:r w:rsidR="00DE5AFF" w:rsidRPr="00996BA4">
        <w:t>«УК «Горизонт»</w:t>
      </w:r>
      <w:r w:rsidR="00D743D9" w:rsidRPr="00996BA4">
        <w:t xml:space="preserve"> брокерских услуг (</w:t>
      </w:r>
      <w:r w:rsidR="00E74E93" w:rsidRPr="00996BA4">
        <w:t xml:space="preserve">в случае, когда Депонент заключил (в том числе путем присоединения) с ООО </w:t>
      </w:r>
      <w:r w:rsidR="00DE5AFF" w:rsidRPr="00996BA4">
        <w:t>«УК «Горизонт»</w:t>
      </w:r>
      <w:r w:rsidR="00E74E93" w:rsidRPr="00996BA4">
        <w:t xml:space="preserve"> </w:t>
      </w:r>
      <w:r w:rsidR="00DE5AFF" w:rsidRPr="00996BA4">
        <w:t>д</w:t>
      </w:r>
      <w:r w:rsidR="00E74E93" w:rsidRPr="00996BA4">
        <w:t xml:space="preserve">оговор о </w:t>
      </w:r>
      <w:r w:rsidR="00DE5AFF" w:rsidRPr="00996BA4">
        <w:t>б</w:t>
      </w:r>
      <w:r w:rsidR="00E74E93" w:rsidRPr="00996BA4">
        <w:t>рокерском обслуживании</w:t>
      </w:r>
      <w:r w:rsidR="00D743D9" w:rsidRPr="00996BA4">
        <w:t>)</w:t>
      </w:r>
      <w:r w:rsidR="00E74E93" w:rsidRPr="00996BA4">
        <w:t>.</w:t>
      </w:r>
    </w:p>
    <w:p w14:paraId="48E016E0" w14:textId="70985B4E" w:rsidR="00F70F9D" w:rsidRPr="00996BA4" w:rsidRDefault="00E74E93" w:rsidP="00996BA4">
      <w:pPr>
        <w:pStyle w:val="af7"/>
        <w:numPr>
          <w:ilvl w:val="2"/>
          <w:numId w:val="61"/>
        </w:numPr>
        <w:tabs>
          <w:tab w:val="left" w:pos="851"/>
        </w:tabs>
        <w:spacing w:before="120" w:after="120"/>
        <w:jc w:val="both"/>
        <w:rPr>
          <w:rFonts w:ascii="Times New Roman" w:hAnsi="Times New Roman"/>
          <w:sz w:val="20"/>
          <w:szCs w:val="20"/>
        </w:rPr>
      </w:pPr>
      <w:r w:rsidRPr="00996BA4">
        <w:rPr>
          <w:rFonts w:ascii="Times New Roman" w:hAnsi="Times New Roman" w:cs="Times New Roman"/>
          <w:sz w:val="20"/>
          <w:szCs w:val="20"/>
        </w:rPr>
        <w:t xml:space="preserve">В случае если Депонент желает предоставить </w:t>
      </w:r>
      <w:r w:rsidR="00EC0E97" w:rsidRPr="00996BA4">
        <w:rPr>
          <w:rFonts w:ascii="Times New Roman" w:hAnsi="Times New Roman" w:cs="Times New Roman"/>
          <w:sz w:val="20"/>
          <w:szCs w:val="20"/>
        </w:rPr>
        <w:t xml:space="preserve">ООО </w:t>
      </w:r>
      <w:r w:rsidR="00DE5AFF" w:rsidRPr="00996BA4">
        <w:rPr>
          <w:rFonts w:ascii="Times New Roman" w:hAnsi="Times New Roman" w:cs="Times New Roman"/>
          <w:sz w:val="20"/>
          <w:szCs w:val="20"/>
        </w:rPr>
        <w:t>«УК «Горизонт»</w:t>
      </w:r>
      <w:r w:rsidR="00EC0E97" w:rsidRPr="00996BA4">
        <w:rPr>
          <w:rFonts w:ascii="Times New Roman" w:hAnsi="Times New Roman" w:cs="Times New Roman"/>
          <w:sz w:val="20"/>
          <w:szCs w:val="20"/>
        </w:rPr>
        <w:t>, действующему в качестве брокера Депонента,</w:t>
      </w:r>
      <w:r w:rsidR="006D1C08" w:rsidRPr="00996BA4">
        <w:rPr>
          <w:rFonts w:ascii="Times New Roman" w:hAnsi="Times New Roman" w:cs="Times New Roman"/>
          <w:sz w:val="20"/>
          <w:szCs w:val="20"/>
        </w:rPr>
        <w:t xml:space="preserve"> право</w:t>
      </w:r>
      <w:r w:rsidR="00EC0E97" w:rsidRPr="00996BA4">
        <w:rPr>
          <w:rFonts w:ascii="Times New Roman" w:hAnsi="Times New Roman" w:cs="Times New Roman"/>
          <w:sz w:val="20"/>
          <w:szCs w:val="20"/>
        </w:rPr>
        <w:t xml:space="preserve"> распоряжения ценными бумагами на счете депо</w:t>
      </w:r>
      <w:r w:rsidR="00032FB0" w:rsidRPr="00996BA4">
        <w:rPr>
          <w:rFonts w:ascii="Times New Roman" w:hAnsi="Times New Roman" w:cs="Times New Roman"/>
          <w:sz w:val="20"/>
          <w:szCs w:val="20"/>
        </w:rPr>
        <w:t xml:space="preserve"> Депонента</w:t>
      </w:r>
      <w:r w:rsidR="00EC0E97" w:rsidRPr="00996BA4">
        <w:rPr>
          <w:rFonts w:ascii="Times New Roman" w:hAnsi="Times New Roman" w:cs="Times New Roman"/>
          <w:sz w:val="20"/>
          <w:szCs w:val="20"/>
        </w:rPr>
        <w:t>, открытом Депозитарием до</w:t>
      </w:r>
      <w:r w:rsidRPr="00996BA4">
        <w:rPr>
          <w:rFonts w:ascii="Times New Roman" w:hAnsi="Times New Roman" w:cs="Times New Roman"/>
          <w:sz w:val="20"/>
          <w:szCs w:val="20"/>
        </w:rPr>
        <w:t xml:space="preserve"> момента заключения </w:t>
      </w:r>
      <w:r w:rsidR="00065753" w:rsidRPr="00996BA4">
        <w:rPr>
          <w:rFonts w:ascii="Times New Roman" w:hAnsi="Times New Roman" w:cs="Times New Roman"/>
          <w:sz w:val="20"/>
          <w:szCs w:val="20"/>
        </w:rPr>
        <w:t>д</w:t>
      </w:r>
      <w:r w:rsidRPr="00996BA4">
        <w:rPr>
          <w:rFonts w:ascii="Times New Roman" w:hAnsi="Times New Roman" w:cs="Times New Roman"/>
          <w:sz w:val="20"/>
          <w:szCs w:val="20"/>
        </w:rPr>
        <w:t xml:space="preserve">оговора о </w:t>
      </w:r>
      <w:r w:rsidR="00065753" w:rsidRPr="00996BA4">
        <w:rPr>
          <w:rFonts w:ascii="Times New Roman" w:hAnsi="Times New Roman" w:cs="Times New Roman"/>
          <w:sz w:val="20"/>
          <w:szCs w:val="20"/>
        </w:rPr>
        <w:t>б</w:t>
      </w:r>
      <w:r w:rsidR="00EC0E97" w:rsidRPr="00996BA4">
        <w:rPr>
          <w:rFonts w:ascii="Times New Roman" w:hAnsi="Times New Roman" w:cs="Times New Roman"/>
          <w:sz w:val="20"/>
          <w:szCs w:val="20"/>
        </w:rPr>
        <w:t>рокерском обслуживании, Депонент должен направить Депозитарию поручение на административную операцию</w:t>
      </w:r>
      <w:r w:rsidR="00E9748C" w:rsidRPr="00996BA4">
        <w:rPr>
          <w:rFonts w:ascii="Times New Roman" w:hAnsi="Times New Roman" w:cs="Times New Roman"/>
          <w:sz w:val="20"/>
          <w:szCs w:val="20"/>
        </w:rPr>
        <w:t>,</w:t>
      </w:r>
      <w:r w:rsidR="006D1C08" w:rsidRPr="00996BA4">
        <w:rPr>
          <w:rFonts w:ascii="Times New Roman" w:hAnsi="Times New Roman" w:cs="Times New Roman"/>
          <w:sz w:val="20"/>
          <w:szCs w:val="20"/>
        </w:rPr>
        <w:t xml:space="preserve"> содержащее</w:t>
      </w:r>
      <w:r w:rsidR="00EC0E97" w:rsidRPr="00996BA4">
        <w:rPr>
          <w:rFonts w:ascii="Times New Roman" w:hAnsi="Times New Roman" w:cs="Times New Roman"/>
          <w:sz w:val="20"/>
          <w:szCs w:val="20"/>
        </w:rPr>
        <w:t xml:space="preserve"> отметку о </w:t>
      </w:r>
      <w:r w:rsidRPr="00996BA4">
        <w:rPr>
          <w:rFonts w:ascii="Times New Roman" w:hAnsi="Times New Roman" w:cs="Times New Roman"/>
          <w:sz w:val="20"/>
          <w:szCs w:val="20"/>
        </w:rPr>
        <w:t xml:space="preserve">том, что соответствующий счет </w:t>
      </w:r>
      <w:r w:rsidR="00032FB0" w:rsidRPr="00996BA4">
        <w:rPr>
          <w:rFonts w:ascii="Times New Roman" w:hAnsi="Times New Roman" w:cs="Times New Roman"/>
          <w:sz w:val="20"/>
          <w:szCs w:val="20"/>
        </w:rPr>
        <w:t>депо предназначен для использования в процессе оказания Депоненту со стороны ООО «</w:t>
      </w:r>
      <w:r w:rsidR="00DE5AFF" w:rsidRPr="00996BA4">
        <w:rPr>
          <w:rFonts w:ascii="Times New Roman" w:hAnsi="Times New Roman" w:cs="Times New Roman"/>
          <w:sz w:val="20"/>
          <w:szCs w:val="20"/>
        </w:rPr>
        <w:t>«УК «Горизонт»</w:t>
      </w:r>
      <w:r w:rsidR="00032FB0" w:rsidRPr="00996BA4">
        <w:rPr>
          <w:rFonts w:ascii="Times New Roman" w:hAnsi="Times New Roman" w:cs="Times New Roman"/>
          <w:sz w:val="20"/>
          <w:szCs w:val="20"/>
        </w:rPr>
        <w:t xml:space="preserve"> брокерских услуг. В этом случае Депозитарий будет проводить депозитарные операции по соответствующему счету депо на основании документов (в том числе поручений), полученных от Депонента в рамках оказания Депоненту брокерских услуг</w:t>
      </w:r>
      <w:r w:rsidR="00AF60BF" w:rsidRPr="00996BA4">
        <w:rPr>
          <w:rFonts w:ascii="Times New Roman" w:hAnsi="Times New Roman" w:cs="Times New Roman"/>
          <w:sz w:val="20"/>
          <w:szCs w:val="20"/>
        </w:rPr>
        <w:t xml:space="preserve"> по </w:t>
      </w:r>
      <w:r w:rsidR="00065753" w:rsidRPr="00996BA4">
        <w:rPr>
          <w:rFonts w:ascii="Times New Roman" w:hAnsi="Times New Roman" w:cs="Times New Roman"/>
          <w:sz w:val="20"/>
          <w:szCs w:val="20"/>
        </w:rPr>
        <w:t>д</w:t>
      </w:r>
      <w:r w:rsidR="00AF60BF" w:rsidRPr="00996BA4">
        <w:rPr>
          <w:rFonts w:ascii="Times New Roman" w:hAnsi="Times New Roman" w:cs="Times New Roman"/>
          <w:sz w:val="20"/>
          <w:szCs w:val="20"/>
        </w:rPr>
        <w:t xml:space="preserve">оговору о </w:t>
      </w:r>
      <w:r w:rsidR="00065753" w:rsidRPr="00996BA4">
        <w:rPr>
          <w:rFonts w:ascii="Times New Roman" w:hAnsi="Times New Roman" w:cs="Times New Roman"/>
          <w:sz w:val="20"/>
          <w:szCs w:val="20"/>
        </w:rPr>
        <w:t>б</w:t>
      </w:r>
      <w:r w:rsidR="00AF60BF" w:rsidRPr="00996BA4">
        <w:rPr>
          <w:rFonts w:ascii="Times New Roman" w:hAnsi="Times New Roman" w:cs="Times New Roman"/>
          <w:sz w:val="20"/>
          <w:szCs w:val="20"/>
        </w:rPr>
        <w:t xml:space="preserve">рокерском обслуживании, </w:t>
      </w:r>
      <w:r w:rsidR="00CD0686" w:rsidRPr="00996BA4">
        <w:rPr>
          <w:rFonts w:ascii="Times New Roman" w:hAnsi="Times New Roman" w:cs="Times New Roman"/>
          <w:sz w:val="20"/>
          <w:szCs w:val="20"/>
        </w:rPr>
        <w:t>указанному</w:t>
      </w:r>
      <w:r w:rsidR="00AF60BF" w:rsidRPr="00996BA4">
        <w:rPr>
          <w:rFonts w:ascii="Times New Roman" w:hAnsi="Times New Roman" w:cs="Times New Roman"/>
          <w:sz w:val="20"/>
          <w:szCs w:val="20"/>
        </w:rPr>
        <w:t xml:space="preserve"> в соответствующем поручении на административную операцию</w:t>
      </w:r>
      <w:r w:rsidR="006D1C08" w:rsidRPr="00996BA4">
        <w:rPr>
          <w:rFonts w:ascii="Times New Roman" w:hAnsi="Times New Roman" w:cs="Times New Roman"/>
          <w:sz w:val="20"/>
          <w:szCs w:val="20"/>
        </w:rPr>
        <w:t>.</w:t>
      </w:r>
    </w:p>
    <w:p w14:paraId="0A95B00D" w14:textId="54EDDA06" w:rsidR="006D1C08" w:rsidRPr="00996BA4" w:rsidRDefault="00032FB0" w:rsidP="00996BA4">
      <w:pPr>
        <w:pStyle w:val="af7"/>
        <w:numPr>
          <w:ilvl w:val="2"/>
          <w:numId w:val="61"/>
        </w:numPr>
        <w:tabs>
          <w:tab w:val="left" w:pos="851"/>
        </w:tabs>
        <w:spacing w:before="120" w:after="120"/>
        <w:jc w:val="both"/>
        <w:rPr>
          <w:rFonts w:ascii="Times New Roman" w:hAnsi="Times New Roman"/>
          <w:sz w:val="20"/>
          <w:szCs w:val="20"/>
        </w:rPr>
      </w:pPr>
      <w:r w:rsidRPr="00996BA4">
        <w:rPr>
          <w:rFonts w:ascii="Times New Roman" w:hAnsi="Times New Roman" w:cs="Times New Roman"/>
          <w:sz w:val="20"/>
          <w:szCs w:val="20"/>
        </w:rPr>
        <w:lastRenderedPageBreak/>
        <w:t xml:space="preserve">В случае если Депонент более не желает предоставлять ООО </w:t>
      </w:r>
      <w:r w:rsidR="00DE5AFF" w:rsidRPr="00996BA4">
        <w:rPr>
          <w:rFonts w:ascii="Times New Roman" w:hAnsi="Times New Roman" w:cs="Times New Roman"/>
          <w:sz w:val="20"/>
          <w:szCs w:val="20"/>
        </w:rPr>
        <w:t>«УК «Горизонт»</w:t>
      </w:r>
      <w:r w:rsidRPr="00996BA4">
        <w:rPr>
          <w:rFonts w:ascii="Times New Roman" w:hAnsi="Times New Roman" w:cs="Times New Roman"/>
          <w:sz w:val="20"/>
          <w:szCs w:val="20"/>
        </w:rPr>
        <w:t xml:space="preserve">, действующему в качестве брокера Депонента, право распоряжения ценными бумагами на счете депо Депонента, в отношении которого отсутствует указание, что соответствующий счет депо не предназначен для использования в процессе оказания Депоненту со стороны ООО </w:t>
      </w:r>
      <w:r w:rsidR="00DE5AFF" w:rsidRPr="00996BA4">
        <w:rPr>
          <w:rFonts w:ascii="Times New Roman" w:hAnsi="Times New Roman" w:cs="Times New Roman"/>
          <w:sz w:val="20"/>
          <w:szCs w:val="20"/>
        </w:rPr>
        <w:t>«УК «Горизонт»</w:t>
      </w:r>
      <w:r w:rsidRPr="00996BA4">
        <w:rPr>
          <w:rFonts w:ascii="Times New Roman" w:hAnsi="Times New Roman" w:cs="Times New Roman"/>
          <w:sz w:val="20"/>
          <w:szCs w:val="20"/>
        </w:rPr>
        <w:t xml:space="preserve"> брокерских услуг, Депонент должен направить Депозитарию поручение на административную операцию</w:t>
      </w:r>
      <w:r w:rsidR="00E9748C" w:rsidRPr="00996BA4">
        <w:rPr>
          <w:rFonts w:ascii="Times New Roman" w:hAnsi="Times New Roman" w:cs="Times New Roman"/>
          <w:sz w:val="20"/>
          <w:szCs w:val="20"/>
        </w:rPr>
        <w:t>,</w:t>
      </w:r>
      <w:r w:rsidRPr="00996BA4">
        <w:rPr>
          <w:rFonts w:ascii="Times New Roman" w:hAnsi="Times New Roman" w:cs="Times New Roman"/>
          <w:sz w:val="20"/>
          <w:szCs w:val="20"/>
        </w:rPr>
        <w:t xml:space="preserve"> содержащее отметку о том, что соответствующий счет депо не предназначен для использования в процессе оказания Депоненту со стороны ООО «</w:t>
      </w:r>
      <w:r w:rsidR="00DE5AFF" w:rsidRPr="00996BA4">
        <w:rPr>
          <w:rFonts w:ascii="Times New Roman" w:hAnsi="Times New Roman" w:cs="Times New Roman"/>
          <w:sz w:val="20"/>
          <w:szCs w:val="20"/>
        </w:rPr>
        <w:t>«УК «Горизонт»</w:t>
      </w:r>
      <w:r w:rsidRPr="00996BA4">
        <w:rPr>
          <w:rFonts w:ascii="Times New Roman" w:hAnsi="Times New Roman" w:cs="Times New Roman"/>
          <w:sz w:val="20"/>
          <w:szCs w:val="20"/>
        </w:rPr>
        <w:t xml:space="preserve"> брокерских услуг. В этом случае Депозитарий будет проводить депозитарные операции по соответствующему счету депо на основании поручений</w:t>
      </w:r>
      <w:r w:rsidR="00E9748C" w:rsidRPr="00996BA4">
        <w:rPr>
          <w:rFonts w:ascii="Times New Roman" w:hAnsi="Times New Roman" w:cs="Times New Roman"/>
          <w:sz w:val="20"/>
          <w:szCs w:val="20"/>
        </w:rPr>
        <w:t xml:space="preserve"> Депонента либо служебных поручений в порядке, установленном Условиями</w:t>
      </w:r>
      <w:r w:rsidRPr="00996BA4">
        <w:rPr>
          <w:rFonts w:ascii="Times New Roman" w:hAnsi="Times New Roman" w:cs="Times New Roman"/>
          <w:sz w:val="20"/>
          <w:szCs w:val="20"/>
        </w:rPr>
        <w:t>.</w:t>
      </w:r>
    </w:p>
    <w:p w14:paraId="716DE68A" w14:textId="4597F528" w:rsidR="00E9748C" w:rsidRPr="00996BA4" w:rsidRDefault="00E9748C" w:rsidP="00996BA4">
      <w:pPr>
        <w:pStyle w:val="af7"/>
        <w:numPr>
          <w:ilvl w:val="2"/>
          <w:numId w:val="61"/>
        </w:numPr>
        <w:tabs>
          <w:tab w:val="left" w:pos="851"/>
        </w:tabs>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Исполнение поручения на изменение порядка совершения депозитарных операций по имеющемуся счету</w:t>
      </w:r>
      <w:r w:rsidR="00EA5A8E" w:rsidRPr="00996BA4">
        <w:rPr>
          <w:rFonts w:ascii="Times New Roman" w:hAnsi="Times New Roman" w:cs="Times New Roman"/>
          <w:sz w:val="20"/>
          <w:szCs w:val="20"/>
        </w:rPr>
        <w:t xml:space="preserve"> депо</w:t>
      </w:r>
      <w:r w:rsidRPr="00996BA4">
        <w:rPr>
          <w:rFonts w:ascii="Times New Roman" w:hAnsi="Times New Roman" w:cs="Times New Roman"/>
          <w:sz w:val="20"/>
          <w:szCs w:val="20"/>
        </w:rPr>
        <w:t xml:space="preserve"> производится в дату принятия такого пор</w:t>
      </w:r>
      <w:r w:rsidR="00A75D12" w:rsidRPr="00996BA4">
        <w:rPr>
          <w:rFonts w:ascii="Times New Roman" w:hAnsi="Times New Roman" w:cs="Times New Roman"/>
          <w:sz w:val="20"/>
          <w:szCs w:val="20"/>
        </w:rPr>
        <w:t xml:space="preserve">учения, при этом </w:t>
      </w:r>
      <w:r w:rsidR="00D34775" w:rsidRPr="00996BA4">
        <w:rPr>
          <w:rFonts w:ascii="Times New Roman" w:hAnsi="Times New Roman" w:cs="Times New Roman"/>
          <w:sz w:val="20"/>
          <w:szCs w:val="20"/>
        </w:rPr>
        <w:t xml:space="preserve">Депозитарий использует в качестве оснований для совершения депозитарных операций </w:t>
      </w:r>
      <w:r w:rsidR="00155E84" w:rsidRPr="00996BA4">
        <w:rPr>
          <w:rFonts w:ascii="Times New Roman" w:hAnsi="Times New Roman" w:cs="Times New Roman"/>
          <w:sz w:val="20"/>
          <w:szCs w:val="20"/>
        </w:rPr>
        <w:t>документы</w:t>
      </w:r>
      <w:r w:rsidR="00D34775" w:rsidRPr="00996BA4">
        <w:rPr>
          <w:rFonts w:ascii="Times New Roman" w:hAnsi="Times New Roman" w:cs="Times New Roman"/>
          <w:sz w:val="20"/>
          <w:szCs w:val="20"/>
        </w:rPr>
        <w:t xml:space="preserve"> (в том ч</w:t>
      </w:r>
      <w:r w:rsidR="00155E84" w:rsidRPr="00996BA4">
        <w:rPr>
          <w:rFonts w:ascii="Times New Roman" w:hAnsi="Times New Roman" w:cs="Times New Roman"/>
          <w:sz w:val="20"/>
          <w:szCs w:val="20"/>
        </w:rPr>
        <w:t>исле поручения), полученные</w:t>
      </w:r>
      <w:r w:rsidR="00D34775" w:rsidRPr="00996BA4">
        <w:rPr>
          <w:rFonts w:ascii="Times New Roman" w:hAnsi="Times New Roman" w:cs="Times New Roman"/>
          <w:sz w:val="20"/>
          <w:szCs w:val="20"/>
        </w:rPr>
        <w:t xml:space="preserve"> ООО </w:t>
      </w:r>
      <w:r w:rsidR="00DE5AFF" w:rsidRPr="00996BA4">
        <w:rPr>
          <w:rFonts w:ascii="Times New Roman" w:hAnsi="Times New Roman" w:cs="Times New Roman"/>
          <w:sz w:val="20"/>
          <w:szCs w:val="20"/>
        </w:rPr>
        <w:t>«УК «Горизонт»</w:t>
      </w:r>
      <w:r w:rsidR="00155E84" w:rsidRPr="00996BA4">
        <w:rPr>
          <w:rFonts w:ascii="Times New Roman" w:hAnsi="Times New Roman" w:cs="Times New Roman"/>
          <w:sz w:val="20"/>
          <w:szCs w:val="20"/>
        </w:rPr>
        <w:t xml:space="preserve"> от Депонента в рамках оказания Депоненту брокерских услуг, при условии, что такие документы были получены ООО </w:t>
      </w:r>
      <w:r w:rsidR="00DE5AFF" w:rsidRPr="00996BA4">
        <w:rPr>
          <w:rFonts w:ascii="Times New Roman" w:hAnsi="Times New Roman" w:cs="Times New Roman"/>
          <w:sz w:val="20"/>
          <w:szCs w:val="20"/>
        </w:rPr>
        <w:t>«УК «Горизонт»</w:t>
      </w:r>
      <w:r w:rsidR="00155E84" w:rsidRPr="00996BA4">
        <w:rPr>
          <w:rFonts w:ascii="Times New Roman" w:hAnsi="Times New Roman" w:cs="Times New Roman"/>
          <w:sz w:val="20"/>
          <w:szCs w:val="20"/>
        </w:rPr>
        <w:t xml:space="preserve"> до момента получения поручения Депонента на изменение порядка совершения депозитарных операций по соответствующему счету.</w:t>
      </w:r>
    </w:p>
    <w:p w14:paraId="20323405" w14:textId="20A9BAEE" w:rsidR="00E9748C" w:rsidRPr="00996BA4" w:rsidRDefault="00E9748C" w:rsidP="00996BA4">
      <w:pPr>
        <w:pStyle w:val="af7"/>
        <w:numPr>
          <w:ilvl w:val="2"/>
          <w:numId w:val="61"/>
        </w:numPr>
        <w:tabs>
          <w:tab w:val="left" w:pos="851"/>
        </w:tabs>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По</w:t>
      </w:r>
      <w:r w:rsidR="00EA5A8E" w:rsidRPr="00996BA4">
        <w:rPr>
          <w:rFonts w:ascii="Times New Roman" w:hAnsi="Times New Roman" w:cs="Times New Roman"/>
          <w:sz w:val="20"/>
          <w:szCs w:val="20"/>
        </w:rPr>
        <w:t xml:space="preserve"> результатам операции </w:t>
      </w:r>
      <w:r w:rsidR="00D34775" w:rsidRPr="00996BA4">
        <w:rPr>
          <w:rFonts w:ascii="Times New Roman" w:hAnsi="Times New Roman" w:cs="Times New Roman"/>
          <w:sz w:val="20"/>
          <w:szCs w:val="20"/>
        </w:rPr>
        <w:t>инициатору операции</w:t>
      </w:r>
      <w:r w:rsidRPr="00996BA4">
        <w:rPr>
          <w:rFonts w:ascii="Times New Roman" w:hAnsi="Times New Roman" w:cs="Times New Roman"/>
          <w:sz w:val="20"/>
          <w:szCs w:val="20"/>
        </w:rPr>
        <w:t xml:space="preserve"> выдается Отчет.</w:t>
      </w:r>
    </w:p>
    <w:p w14:paraId="34AFEEB9" w14:textId="1A4797C1" w:rsidR="00E9748C" w:rsidRPr="00996BA4" w:rsidRDefault="00E9748C" w:rsidP="00CC5353">
      <w:pPr>
        <w:tabs>
          <w:tab w:val="left" w:pos="851"/>
        </w:tabs>
        <w:spacing w:before="120" w:after="120"/>
        <w:ind w:left="709" w:hanging="709"/>
        <w:jc w:val="both"/>
      </w:pPr>
    </w:p>
    <w:p w14:paraId="3F73548D" w14:textId="44465FED" w:rsidR="001A2454" w:rsidRPr="00996BA4" w:rsidRDefault="00AA72B9" w:rsidP="00083B9D">
      <w:pPr>
        <w:numPr>
          <w:ilvl w:val="1"/>
          <w:numId w:val="61"/>
        </w:numPr>
        <w:tabs>
          <w:tab w:val="left" w:pos="709"/>
        </w:tabs>
        <w:spacing w:before="240" w:after="120"/>
        <w:ind w:left="709" w:hanging="709"/>
        <w:jc w:val="both"/>
        <w:rPr>
          <w:rStyle w:val="10"/>
          <w:b/>
        </w:rPr>
      </w:pPr>
      <w:r w:rsidRPr="00996BA4">
        <w:rPr>
          <w:rStyle w:val="10"/>
          <w:b/>
        </w:rPr>
        <w:t>Прием (зачисление) ценных бумаг на хранение и/или учет (депонирование)</w:t>
      </w:r>
    </w:p>
    <w:p w14:paraId="467F813C" w14:textId="30B991DB" w:rsidR="001A2454" w:rsidRPr="00996BA4" w:rsidRDefault="001A2454" w:rsidP="00555048">
      <w:pPr>
        <w:pStyle w:val="af7"/>
        <w:numPr>
          <w:ilvl w:val="2"/>
          <w:numId w:val="61"/>
        </w:numPr>
        <w:spacing w:after="120"/>
        <w:jc w:val="both"/>
        <w:rPr>
          <w:rFonts w:ascii="Times New Roman" w:hAnsi="Times New Roman" w:cs="Times New Roman"/>
          <w:sz w:val="20"/>
          <w:szCs w:val="20"/>
        </w:rPr>
      </w:pPr>
      <w:r w:rsidRPr="00996BA4">
        <w:rPr>
          <w:rFonts w:ascii="Times New Roman" w:hAnsi="Times New Roman" w:cs="Times New Roman"/>
          <w:sz w:val="20"/>
          <w:szCs w:val="20"/>
        </w:rPr>
        <w:t xml:space="preserve">Операция по приему ценных бумаг на хранение и учет представляет собой зачисление ценных бумаг на </w:t>
      </w:r>
      <w:r w:rsidR="009B3EA1" w:rsidRPr="00996BA4">
        <w:rPr>
          <w:rFonts w:ascii="Times New Roman" w:hAnsi="Times New Roman" w:cs="Times New Roman"/>
          <w:sz w:val="20"/>
          <w:szCs w:val="20"/>
        </w:rPr>
        <w:t xml:space="preserve">счет/ </w:t>
      </w:r>
      <w:r w:rsidRPr="00996BA4">
        <w:rPr>
          <w:rFonts w:ascii="Times New Roman" w:hAnsi="Times New Roman" w:cs="Times New Roman"/>
          <w:sz w:val="20"/>
          <w:szCs w:val="20"/>
        </w:rPr>
        <w:t>счет депо Депонента</w:t>
      </w:r>
      <w:r w:rsidR="00655693" w:rsidRPr="00996BA4">
        <w:rPr>
          <w:rFonts w:ascii="Times New Roman" w:hAnsi="Times New Roman" w:cs="Times New Roman"/>
          <w:sz w:val="20"/>
          <w:szCs w:val="20"/>
        </w:rPr>
        <w:t xml:space="preserve"> и исполняется при переводе ценных бумаг на лицевой счет номинального держателя Депозитария в соответствующем реестре владельцев ценных бумаг</w:t>
      </w:r>
      <w:r w:rsidR="00517B86" w:rsidRPr="00996BA4">
        <w:rPr>
          <w:rFonts w:ascii="Times New Roman" w:hAnsi="Times New Roman" w:cs="Times New Roman"/>
          <w:sz w:val="20"/>
          <w:szCs w:val="20"/>
        </w:rPr>
        <w:t xml:space="preserve"> или на счет номинального держателя Депозитария в другом депозитарии</w:t>
      </w:r>
      <w:r w:rsidRPr="00996BA4">
        <w:rPr>
          <w:rFonts w:ascii="Times New Roman" w:hAnsi="Times New Roman" w:cs="Times New Roman"/>
          <w:sz w:val="20"/>
          <w:szCs w:val="20"/>
        </w:rPr>
        <w:t>.</w:t>
      </w:r>
    </w:p>
    <w:p w14:paraId="7CF5A147" w14:textId="22900A53" w:rsidR="00517B86" w:rsidRPr="00996BA4" w:rsidRDefault="00517B86" w:rsidP="009C1308">
      <w:pPr>
        <w:spacing w:after="120"/>
        <w:ind w:left="720"/>
        <w:jc w:val="both"/>
      </w:pPr>
      <w:r w:rsidRPr="00996BA4">
        <w:t>Операция приема ценных бумаг на хранение и/или учет исполняется Депозитарием при условии совпадения определенных Депозитарием реквизитов поручения депо Депонента и реквизитов документа, подтверждающего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номинального держателя Депозитария в другом депозитарии. Перечень реквизитов, совпадение которых является условием исполнения операции приема ценных бумаг на хранение и/или учет, определяется Депозитарием, в том числе, с учетом правил оказания услуг соответствующим регистратором/другим депозитарием. Депозитарий вправе завершить исполнение операции приема ценных бумаг на хранение и/или учет в случае незначительного несовпадения информации, содержащейся в поручении депо с информацией в документе, подтверждающем зачисление ценных бумаг на лицевой счет номинального держателя Депозитария в соответствующем реестре владельцев ценных бумаг (владельцев инвестиционных паев паевых инвестиционных фондов) или на счет депо номинального держателя Депозитария в другом депозитарии, в частности, если имеются не препятствующие установлению значения реквизита документа различия в использовании пробелов, знаков препинания, используются буквы и/или цифры с одинаковым графическим изображением и т.д. Также Депозитарий вправе завершить исполнение операции в случае незначительного несовпадения сверяемой информации после получения письменного подтверждения соответствия указанных реквизитов в поручении депо и документе регистратора/другого депозитария.</w:t>
      </w:r>
    </w:p>
    <w:p w14:paraId="0AE8DE0F" w14:textId="52DFD39A" w:rsidR="00096A3F" w:rsidRPr="00996BA4" w:rsidRDefault="00096A3F" w:rsidP="007D0480">
      <w:pPr>
        <w:spacing w:before="120" w:after="120"/>
        <w:ind w:left="709"/>
        <w:jc w:val="both"/>
        <w:rPr>
          <w:highlight w:val="yellow"/>
        </w:rPr>
      </w:pPr>
      <w:r w:rsidRPr="00996BA4">
        <w:t xml:space="preserve">Если в соответствии с требованиями </w:t>
      </w:r>
      <w:r w:rsidR="00324FDF" w:rsidRPr="00996BA4">
        <w:t>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w:t>
      </w:r>
      <w:r w:rsidR="00EB5568" w:rsidRPr="00996BA4">
        <w:t xml:space="preserve"> </w:t>
      </w:r>
      <w:r w:rsidRPr="00996BA4">
        <w:t>зачисление ценных бумаг на счет депо требует соблюдения определенных требований, в т.ч. наличие специального разрешения, Депозитарий проводит соответствующую операцию только при наличии документов, подтверждающих соблюдение всех необходимых требований.</w:t>
      </w:r>
    </w:p>
    <w:p w14:paraId="248DB6BC" w14:textId="26C9235B" w:rsidR="00880CCE" w:rsidRPr="00996BA4" w:rsidRDefault="001A2454" w:rsidP="009C1308">
      <w:pPr>
        <w:spacing w:after="120"/>
        <w:ind w:left="720"/>
        <w:jc w:val="both"/>
      </w:pPr>
      <w:r w:rsidRPr="00996BA4">
        <w:t xml:space="preserve">Операция проводится </w:t>
      </w:r>
      <w:r w:rsidR="0018255C" w:rsidRPr="00996BA4">
        <w:t>не позднее рабочего дня, следующего за днем</w:t>
      </w:r>
      <w:r w:rsidRPr="00996BA4">
        <w:t xml:space="preserve"> предоставления необходимых документов от </w:t>
      </w:r>
      <w:r w:rsidR="00160ED7" w:rsidRPr="00996BA4">
        <w:t xml:space="preserve">Депонента или иного лица, </w:t>
      </w:r>
      <w:r w:rsidRPr="00996BA4">
        <w:t>иного Депозитария и/или юридического лица, ведущего реестр соответствующих ценных бумаг, если иной срок не установлен Условиями или Депозитарным (междепозитарным) договором.</w:t>
      </w:r>
    </w:p>
    <w:p w14:paraId="6BA81F43" w14:textId="5ADAD3A3" w:rsidR="001A2454" w:rsidRPr="00996BA4" w:rsidRDefault="001A2454" w:rsidP="009C1308">
      <w:pPr>
        <w:numPr>
          <w:ilvl w:val="2"/>
          <w:numId w:val="61"/>
        </w:numPr>
        <w:spacing w:before="120" w:after="120"/>
        <w:jc w:val="both"/>
        <w:rPr>
          <w:u w:val="single"/>
        </w:rPr>
      </w:pPr>
      <w:r w:rsidRPr="00996BA4">
        <w:rPr>
          <w:u w:val="single"/>
        </w:rPr>
        <w:t>Прием документарных ценных бумаг</w:t>
      </w:r>
    </w:p>
    <w:p w14:paraId="2BC44CCB" w14:textId="17F5EFC8" w:rsidR="00B603B0" w:rsidRPr="00996BA4" w:rsidRDefault="00B603B0"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t xml:space="preserve">Прием на хранение и учет именных ценных бумаг осуществляется на основании поручения инициатора операции, уведомления </w:t>
      </w:r>
      <w:r w:rsidR="00A22B61" w:rsidRPr="00996BA4">
        <w:rPr>
          <w:rFonts w:ascii="Times New Roman" w:hAnsi="Times New Roman"/>
          <w:sz w:val="20"/>
          <w:szCs w:val="20"/>
          <w:lang w:val="ru-RU"/>
        </w:rPr>
        <w:t xml:space="preserve">регистратора </w:t>
      </w:r>
      <w:r w:rsidRPr="00996BA4">
        <w:rPr>
          <w:rFonts w:ascii="Times New Roman" w:hAnsi="Times New Roman"/>
          <w:sz w:val="20"/>
          <w:szCs w:val="20"/>
          <w:lang w:val="ru-RU"/>
        </w:rPr>
        <w:t>о проведенной операции зачисления ценных бумаг на счет</w:t>
      </w:r>
      <w:r w:rsidR="00517B86" w:rsidRPr="00996BA4">
        <w:rPr>
          <w:rFonts w:ascii="Times New Roman" w:hAnsi="Times New Roman"/>
          <w:sz w:val="20"/>
          <w:szCs w:val="20"/>
          <w:lang w:val="ru-RU"/>
        </w:rPr>
        <w:t xml:space="preserve"> номинального держателя</w:t>
      </w:r>
      <w:r w:rsidRPr="00996BA4">
        <w:rPr>
          <w:rFonts w:ascii="Times New Roman" w:hAnsi="Times New Roman"/>
          <w:sz w:val="20"/>
          <w:szCs w:val="20"/>
          <w:lang w:val="ru-RU"/>
        </w:rPr>
        <w:t xml:space="preserve"> Депозитария</w:t>
      </w:r>
      <w:r w:rsidR="00517B86" w:rsidRPr="00996BA4">
        <w:rPr>
          <w:rFonts w:ascii="Times New Roman" w:hAnsi="Times New Roman"/>
          <w:sz w:val="20"/>
          <w:szCs w:val="20"/>
          <w:lang w:val="ru-RU"/>
        </w:rPr>
        <w:t xml:space="preserve"> </w:t>
      </w:r>
      <w:r w:rsidRPr="00996BA4">
        <w:rPr>
          <w:rFonts w:ascii="Times New Roman" w:hAnsi="Times New Roman"/>
          <w:sz w:val="20"/>
          <w:szCs w:val="20"/>
          <w:lang w:val="ru-RU"/>
        </w:rPr>
        <w:t xml:space="preserve">либо отчета о </w:t>
      </w:r>
      <w:r w:rsidR="009A7E2B" w:rsidRPr="00996BA4">
        <w:rPr>
          <w:rFonts w:ascii="Times New Roman" w:hAnsi="Times New Roman"/>
          <w:sz w:val="20"/>
          <w:szCs w:val="20"/>
          <w:lang w:val="ru-RU"/>
        </w:rPr>
        <w:t xml:space="preserve">проведенной </w:t>
      </w:r>
      <w:r w:rsidRPr="00996BA4">
        <w:rPr>
          <w:rFonts w:ascii="Times New Roman" w:hAnsi="Times New Roman"/>
          <w:sz w:val="20"/>
          <w:szCs w:val="20"/>
          <w:lang w:val="ru-RU"/>
        </w:rPr>
        <w:t xml:space="preserve">операции по счету депо номинального держателя Депозитария в </w:t>
      </w:r>
      <w:r w:rsidR="006A3466" w:rsidRPr="00996BA4">
        <w:rPr>
          <w:rFonts w:ascii="Times New Roman" w:hAnsi="Times New Roman"/>
          <w:sz w:val="20"/>
          <w:szCs w:val="20"/>
          <w:lang w:val="ru-RU"/>
        </w:rPr>
        <w:t>д</w:t>
      </w:r>
      <w:r w:rsidRPr="00996BA4">
        <w:rPr>
          <w:rFonts w:ascii="Times New Roman" w:hAnsi="Times New Roman"/>
          <w:sz w:val="20"/>
          <w:szCs w:val="20"/>
          <w:lang w:val="ru-RU"/>
        </w:rPr>
        <w:t>епозитарии места хранения и документов, подтверждающих факт приема сертификатов именных ценных бумаг.</w:t>
      </w:r>
    </w:p>
    <w:p w14:paraId="24C2E08A" w14:textId="77777777" w:rsidR="00730003" w:rsidRPr="00996BA4" w:rsidRDefault="001A2454"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t>При приеме документарных ценных бумаг Депозитарий производит проверку подлинности и платежности сертификатов ценных бумаг</w:t>
      </w:r>
      <w:r w:rsidR="004B1425" w:rsidRPr="00996BA4">
        <w:rPr>
          <w:rFonts w:ascii="Times New Roman" w:hAnsi="Times New Roman"/>
          <w:sz w:val="20"/>
          <w:szCs w:val="20"/>
          <w:lang w:val="ru-RU"/>
        </w:rPr>
        <w:t>, ко</w:t>
      </w:r>
      <w:r w:rsidR="00730003" w:rsidRPr="00996BA4">
        <w:rPr>
          <w:rFonts w:ascii="Times New Roman" w:hAnsi="Times New Roman"/>
          <w:sz w:val="20"/>
          <w:szCs w:val="20"/>
          <w:lang w:val="ru-RU"/>
        </w:rPr>
        <w:t>торая заключается в</w:t>
      </w:r>
      <w:r w:rsidR="004B1425" w:rsidRPr="00996BA4">
        <w:rPr>
          <w:rFonts w:ascii="Times New Roman" w:hAnsi="Times New Roman"/>
          <w:sz w:val="20"/>
          <w:szCs w:val="20"/>
          <w:lang w:val="ru-RU"/>
        </w:rPr>
        <w:t xml:space="preserve"> проверке </w:t>
      </w:r>
      <w:r w:rsidR="00730003" w:rsidRPr="00996BA4">
        <w:rPr>
          <w:rFonts w:ascii="Times New Roman" w:hAnsi="Times New Roman"/>
          <w:sz w:val="20"/>
          <w:szCs w:val="20"/>
          <w:lang w:val="ru-RU"/>
        </w:rPr>
        <w:t xml:space="preserve">бланка </w:t>
      </w:r>
      <w:r w:rsidR="004B1425" w:rsidRPr="00996BA4">
        <w:rPr>
          <w:rFonts w:ascii="Times New Roman" w:hAnsi="Times New Roman"/>
          <w:sz w:val="20"/>
          <w:szCs w:val="20"/>
          <w:lang w:val="ru-RU"/>
        </w:rPr>
        <w:t>ценных бумаг на соответствие требованиям действующего законодательства</w:t>
      </w:r>
      <w:r w:rsidR="00730003" w:rsidRPr="00996BA4">
        <w:rPr>
          <w:rFonts w:ascii="Times New Roman" w:hAnsi="Times New Roman"/>
          <w:sz w:val="20"/>
          <w:szCs w:val="20"/>
          <w:lang w:val="ru-RU"/>
        </w:rPr>
        <w:t xml:space="preserve"> и</w:t>
      </w:r>
      <w:r w:rsidR="004B1425" w:rsidRPr="00996BA4">
        <w:rPr>
          <w:rFonts w:ascii="Times New Roman" w:hAnsi="Times New Roman"/>
          <w:sz w:val="20"/>
          <w:szCs w:val="20"/>
          <w:lang w:val="ru-RU"/>
        </w:rPr>
        <w:t xml:space="preserve"> непрерывности индоссаментов</w:t>
      </w:r>
      <w:r w:rsidR="00730003" w:rsidRPr="00996BA4">
        <w:rPr>
          <w:rFonts w:ascii="Times New Roman" w:hAnsi="Times New Roman"/>
          <w:sz w:val="20"/>
          <w:szCs w:val="20"/>
          <w:lang w:val="ru-RU"/>
        </w:rPr>
        <w:t xml:space="preserve">. </w:t>
      </w:r>
    </w:p>
    <w:p w14:paraId="632CCAF9" w14:textId="77777777" w:rsidR="001A2454" w:rsidRPr="00996BA4" w:rsidRDefault="001A2454"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t>Депозитарий исполняет поручение на прием документарных ценных бумаг только в случае положительного результата проверки сертификатов ценных бумаг.</w:t>
      </w:r>
    </w:p>
    <w:p w14:paraId="48739F2E" w14:textId="77777777" w:rsidR="001A2454" w:rsidRPr="00996BA4" w:rsidRDefault="001A2454"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lastRenderedPageBreak/>
        <w:t xml:space="preserve">В случае возникновения обоснованных сомнений в подлинности и/или платежности сертификатов ценных бумаг, Депозитарий может: </w:t>
      </w:r>
    </w:p>
    <w:p w14:paraId="16AE70B2" w14:textId="77777777" w:rsidR="001A2454" w:rsidRPr="00996BA4" w:rsidRDefault="001A2454" w:rsidP="006D5606">
      <w:pPr>
        <w:pStyle w:val="Default"/>
        <w:numPr>
          <w:ilvl w:val="0"/>
          <w:numId w:val="40"/>
        </w:numPr>
        <w:tabs>
          <w:tab w:val="clear" w:pos="1800"/>
          <w:tab w:val="num" w:pos="851"/>
        </w:tabs>
        <w:ind w:left="851" w:hanging="284"/>
        <w:jc w:val="both"/>
        <w:rPr>
          <w:rFonts w:ascii="Times New Roman" w:hAnsi="Times New Roman"/>
          <w:color w:val="auto"/>
          <w:sz w:val="20"/>
          <w:szCs w:val="20"/>
          <w:lang w:val="ru-RU"/>
        </w:rPr>
      </w:pPr>
      <w:r w:rsidRPr="00996BA4">
        <w:rPr>
          <w:rFonts w:ascii="Times New Roman" w:hAnsi="Times New Roman"/>
          <w:color w:val="auto"/>
          <w:sz w:val="20"/>
          <w:szCs w:val="20"/>
          <w:lang w:val="ru-RU"/>
        </w:rPr>
        <w:t xml:space="preserve">предложить Депоненту произвести дополнительную экспертизу сертификатов ценных бумаг. При согласии Депонента на дополнительную экспертизу оформляется акт приема-передачи ценных бумаг. Экспертиза производится за счет Депонента. Копия экспертного заключения предоставляется Депоненту; </w:t>
      </w:r>
    </w:p>
    <w:p w14:paraId="3D260CFE" w14:textId="77777777" w:rsidR="001A2454" w:rsidRPr="00996BA4" w:rsidRDefault="001A2454" w:rsidP="006D5606">
      <w:pPr>
        <w:pStyle w:val="Default"/>
        <w:numPr>
          <w:ilvl w:val="0"/>
          <w:numId w:val="40"/>
        </w:numPr>
        <w:tabs>
          <w:tab w:val="clear" w:pos="1800"/>
          <w:tab w:val="num" w:pos="851"/>
        </w:tabs>
        <w:ind w:left="851" w:hanging="284"/>
        <w:rPr>
          <w:rFonts w:ascii="Times New Roman" w:hAnsi="Times New Roman"/>
          <w:color w:val="auto"/>
          <w:sz w:val="20"/>
          <w:szCs w:val="20"/>
          <w:lang w:val="ru-RU"/>
        </w:rPr>
      </w:pPr>
      <w:r w:rsidRPr="00996BA4">
        <w:rPr>
          <w:rFonts w:ascii="Times New Roman" w:hAnsi="Times New Roman"/>
          <w:color w:val="auto"/>
          <w:sz w:val="20"/>
          <w:szCs w:val="20"/>
          <w:lang w:val="ru-RU"/>
        </w:rPr>
        <w:t xml:space="preserve">отказаться от приема сертификатов ценных бумаг. </w:t>
      </w:r>
    </w:p>
    <w:p w14:paraId="77CD4C2E" w14:textId="77777777" w:rsidR="001A2454" w:rsidRPr="00996BA4" w:rsidRDefault="001A2454"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t>В случае отрицательного результата экспертизы сертификаты ценных бумаг возвращаются Депоненту с оформлением акта приема-передачи.</w:t>
      </w:r>
    </w:p>
    <w:p w14:paraId="19F06DBC" w14:textId="77777777" w:rsidR="001A2454" w:rsidRPr="00996BA4" w:rsidRDefault="001A2454" w:rsidP="009C1308">
      <w:pPr>
        <w:pStyle w:val="CM35"/>
        <w:tabs>
          <w:tab w:val="num" w:pos="720"/>
        </w:tabs>
        <w:spacing w:before="120" w:after="120"/>
        <w:ind w:left="720"/>
        <w:jc w:val="both"/>
        <w:rPr>
          <w:rFonts w:ascii="Times New Roman" w:hAnsi="Times New Roman"/>
          <w:sz w:val="20"/>
          <w:szCs w:val="20"/>
          <w:lang w:val="ru-RU"/>
        </w:rPr>
      </w:pPr>
      <w:r w:rsidRPr="00996BA4">
        <w:rPr>
          <w:rFonts w:ascii="Times New Roman" w:hAnsi="Times New Roman"/>
          <w:sz w:val="20"/>
          <w:szCs w:val="20"/>
          <w:lang w:val="ru-RU"/>
        </w:rPr>
        <w:t xml:space="preserve">При приеме именных документарных ценных бумаг на учет и хранение вместе с поручением на прием ценных бумаг Депонент передает в Депозитарий оригинал документа Регистратора, подтверждающий внесение записи о факте зачисления ценных бумаг на счет Депозитария. </w:t>
      </w:r>
    </w:p>
    <w:p w14:paraId="37AE83DD" w14:textId="77777777" w:rsidR="008241C8" w:rsidRPr="00996BA4" w:rsidRDefault="001A2454" w:rsidP="009C1308">
      <w:pPr>
        <w:spacing w:before="120" w:after="120"/>
        <w:ind w:left="720"/>
        <w:jc w:val="both"/>
      </w:pPr>
      <w:r w:rsidRPr="00996BA4">
        <w:t>Прием документарных ценных бумаг на хранение сопровождается оформлением акта приема-передачи ценных бумаг.</w:t>
      </w:r>
      <w:r w:rsidR="00F44A34" w:rsidRPr="00996BA4">
        <w:t xml:space="preserve"> </w:t>
      </w:r>
    </w:p>
    <w:p w14:paraId="3D058276" w14:textId="50FC7DC8" w:rsidR="001A2454" w:rsidRPr="00996BA4" w:rsidRDefault="001A2454" w:rsidP="009C1308">
      <w:pPr>
        <w:numPr>
          <w:ilvl w:val="2"/>
          <w:numId w:val="61"/>
        </w:numPr>
        <w:spacing w:before="120" w:after="120"/>
        <w:jc w:val="both"/>
        <w:rPr>
          <w:u w:val="single"/>
        </w:rPr>
      </w:pPr>
      <w:r w:rsidRPr="00996BA4">
        <w:rPr>
          <w:u w:val="single"/>
        </w:rPr>
        <w:t>Зачисление бездокументарных ценных бумаг</w:t>
      </w:r>
    </w:p>
    <w:p w14:paraId="176AC628" w14:textId="5402A620" w:rsidR="001A2454" w:rsidRPr="00996BA4" w:rsidRDefault="001A2454" w:rsidP="009C1308">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 xml:space="preserve">Бездокументарные ценные бумаги принимаются на учет в Депозитарий </w:t>
      </w:r>
      <w:r w:rsidR="00517B86" w:rsidRPr="00996BA4">
        <w:rPr>
          <w:rFonts w:ascii="Times New Roman" w:hAnsi="Times New Roman"/>
          <w:sz w:val="20"/>
          <w:szCs w:val="20"/>
          <w:lang w:val="ru-RU"/>
        </w:rPr>
        <w:t>после</w:t>
      </w:r>
      <w:r w:rsidRPr="00996BA4">
        <w:rPr>
          <w:rFonts w:ascii="Times New Roman" w:hAnsi="Times New Roman"/>
          <w:sz w:val="20"/>
          <w:szCs w:val="20"/>
          <w:lang w:val="ru-RU"/>
        </w:rPr>
        <w:t xml:space="preserve"> получения документа из места хранения о зачислении ценных бумаг на счет </w:t>
      </w:r>
      <w:r w:rsidR="00517B86" w:rsidRPr="00996BA4">
        <w:rPr>
          <w:rFonts w:ascii="Times New Roman" w:hAnsi="Times New Roman"/>
          <w:sz w:val="20"/>
          <w:szCs w:val="20"/>
          <w:lang w:val="ru-RU"/>
        </w:rPr>
        <w:t xml:space="preserve">номинального держателя </w:t>
      </w:r>
      <w:r w:rsidRPr="00996BA4">
        <w:rPr>
          <w:rFonts w:ascii="Times New Roman" w:hAnsi="Times New Roman"/>
          <w:sz w:val="20"/>
          <w:szCs w:val="20"/>
          <w:lang w:val="ru-RU"/>
        </w:rPr>
        <w:t>Депозитария</w:t>
      </w:r>
      <w:r w:rsidR="00517B86" w:rsidRPr="00996BA4">
        <w:rPr>
          <w:rFonts w:ascii="Times New Roman" w:hAnsi="Times New Roman"/>
          <w:sz w:val="20"/>
          <w:szCs w:val="20"/>
          <w:lang w:val="ru-RU"/>
        </w:rPr>
        <w:t xml:space="preserve"> в соответствующем реестре владельцев ценных бумаг или на счет номинального держателя Депозитария в другом депозитарии</w:t>
      </w:r>
      <w:r w:rsidRPr="00996BA4">
        <w:rPr>
          <w:rFonts w:ascii="Times New Roman" w:hAnsi="Times New Roman"/>
          <w:sz w:val="20"/>
          <w:szCs w:val="20"/>
          <w:lang w:val="ru-RU"/>
        </w:rPr>
        <w:t>.</w:t>
      </w:r>
    </w:p>
    <w:p w14:paraId="7640A579" w14:textId="6059A663" w:rsidR="001A2454" w:rsidRPr="00996BA4" w:rsidRDefault="001A2454" w:rsidP="009C1308">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 xml:space="preserve">Бездокументарные ценные бумаги зачисляются на счет депо Депонента после получения </w:t>
      </w:r>
      <w:r w:rsidR="00CE18F4" w:rsidRPr="00996BA4">
        <w:rPr>
          <w:rFonts w:ascii="Times New Roman" w:hAnsi="Times New Roman"/>
          <w:sz w:val="20"/>
          <w:szCs w:val="20"/>
          <w:lang w:val="ru-RU"/>
        </w:rPr>
        <w:t xml:space="preserve">подтверждения о зачислении ценных бумаг на счет номинального держателя Депозитария, получения </w:t>
      </w:r>
      <w:r w:rsidRPr="00996BA4">
        <w:rPr>
          <w:rFonts w:ascii="Times New Roman" w:hAnsi="Times New Roman"/>
          <w:sz w:val="20"/>
          <w:szCs w:val="20"/>
          <w:lang w:val="ru-RU"/>
        </w:rPr>
        <w:t>поручения</w:t>
      </w:r>
      <w:r w:rsidR="00CE18F4" w:rsidRPr="00996BA4">
        <w:rPr>
          <w:rFonts w:ascii="Times New Roman" w:hAnsi="Times New Roman"/>
          <w:sz w:val="20"/>
          <w:szCs w:val="20"/>
          <w:lang w:val="ru-RU"/>
        </w:rPr>
        <w:t xml:space="preserve"> Депонента и положительного завершения результата сверки реквизитов, содержащихся в поручении Депонента с реквизитами, предоставленными соответствующим </w:t>
      </w:r>
      <w:r w:rsidR="00BB08F6" w:rsidRPr="00996BA4">
        <w:rPr>
          <w:rFonts w:ascii="Times New Roman" w:hAnsi="Times New Roman"/>
          <w:sz w:val="20"/>
          <w:szCs w:val="20"/>
          <w:lang w:val="ru-RU"/>
        </w:rPr>
        <w:t>регистратором</w:t>
      </w:r>
      <w:r w:rsidR="00CE18F4" w:rsidRPr="00996BA4">
        <w:rPr>
          <w:rFonts w:ascii="Times New Roman" w:hAnsi="Times New Roman"/>
          <w:sz w:val="20"/>
          <w:szCs w:val="20"/>
          <w:lang w:val="ru-RU"/>
        </w:rPr>
        <w:t xml:space="preserve"> или другим депозитарием</w:t>
      </w:r>
      <w:r w:rsidRPr="00996BA4">
        <w:rPr>
          <w:rFonts w:ascii="Times New Roman" w:hAnsi="Times New Roman"/>
          <w:sz w:val="20"/>
          <w:szCs w:val="20"/>
          <w:lang w:val="ru-RU"/>
        </w:rPr>
        <w:t>.</w:t>
      </w:r>
    </w:p>
    <w:p w14:paraId="259AE472" w14:textId="28180E32" w:rsidR="00BB08F6" w:rsidRPr="00996BA4" w:rsidRDefault="00BB08F6" w:rsidP="00BB08F6">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Если на момент зачисления ценных бумаг на счет номинального держателя Депозитария от регистратора (другого депозитария), Депонентом не предоставлено в Депозитарий соответствующее поручение депо на прием ценных бумаг учет (либо ранее предоставленное поручение было снято с исполнения и Депоненту предоставлен отчет о неисполнении поручения), ценные бумаги зачисляются на счет неустановленных лиц.</w:t>
      </w:r>
    </w:p>
    <w:p w14:paraId="4A30C079" w14:textId="73857A4D" w:rsidR="00BB08F6" w:rsidRPr="00996BA4" w:rsidRDefault="00BB08F6" w:rsidP="00BB08F6">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В том случае, если на основании полученного из реестра владельцев именных ценных бумаг или реестра владельцев инвестиционных паев паевых инвестиционных фондов, или другого депозитария уведомления (выписки, отчета), Депозитарий сможет идентифицировать Депонента на счет которого должны быть зачислены ценные бумаги, Депоненту по истечении двух календарных дней с даты зачисления ценных бумаг на счет неустановленных лиц предоставляется уведомление о зачислении ценных бумаг на счет неустановленных лиц и необходимости предоставления соответствующего поручения депо на прием ценных бумаг на учет.</w:t>
      </w:r>
    </w:p>
    <w:p w14:paraId="5C69BB51" w14:textId="68F43410" w:rsidR="00625BC4" w:rsidRPr="00996BA4" w:rsidRDefault="00625BC4" w:rsidP="00625BC4">
      <w:pPr>
        <w:spacing w:before="120" w:after="120"/>
        <w:ind w:left="709"/>
        <w:jc w:val="both"/>
      </w:pPr>
      <w:r w:rsidRPr="00996BA4">
        <w:t>Депозитарий осуществляет обособленный учет ценных бумаг вне зависимости от наличия ув</w:t>
      </w:r>
      <w:r w:rsidR="00257437" w:rsidRPr="00996BA4">
        <w:t>едомления предыдущего регистратора или депозитария об осуществлении ими обособленного учета соответствующих ценных бумаг</w:t>
      </w:r>
      <w:r w:rsidRPr="00996BA4">
        <w:t>, если в соответствии с требованиями 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Депозитарий должен обеспечивать их обособленный учет.</w:t>
      </w:r>
      <w:r w:rsidR="00257437" w:rsidRPr="00996BA4">
        <w:t xml:space="preserve"> </w:t>
      </w:r>
    </w:p>
    <w:p w14:paraId="22C1A096" w14:textId="1B4018B9" w:rsidR="00257437" w:rsidRPr="00996BA4" w:rsidRDefault="00257437" w:rsidP="00625BC4">
      <w:pPr>
        <w:spacing w:before="120" w:after="120"/>
        <w:ind w:left="709"/>
        <w:jc w:val="both"/>
      </w:pPr>
      <w:r w:rsidRPr="00996BA4">
        <w:t>При наличии оснований к обособленному учету Депозитарий осуществляет обособленный учет соответствующих ценных бумаг с момента внесения Депозитарием приходной записи по счету депо.</w:t>
      </w:r>
      <w:r w:rsidR="005551CB" w:rsidRPr="00996BA4">
        <w:t xml:space="preserve"> Об установлении обособленного учета Депозитарий уведомляет Депонента путем включения в отчет о проведенной операции информации о ведении обособленного учета с указанием его основания.</w:t>
      </w:r>
    </w:p>
    <w:p w14:paraId="4BD3DBAE" w14:textId="77777777" w:rsidR="005551CB" w:rsidRPr="00996BA4" w:rsidRDefault="007807EB" w:rsidP="00625BC4">
      <w:pPr>
        <w:spacing w:before="120" w:after="120"/>
        <w:ind w:left="709"/>
        <w:jc w:val="both"/>
      </w:pPr>
      <w:r w:rsidRPr="00996BA4">
        <w:t>Депозитарий прекращает обособленный учет соответствующих ценных бумаг при наступлении обстоятельств, установленных требованиями 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либо при поступлении от Депонента документов, подтверждающих отсутствие оснований либо прекращение оснований для обособленного учета соответствующих ценных бумаг.</w:t>
      </w:r>
    </w:p>
    <w:p w14:paraId="62B1DC9F" w14:textId="4C239C79" w:rsidR="00625BC4" w:rsidRPr="00996BA4" w:rsidRDefault="007807EB" w:rsidP="004F6C7F">
      <w:pPr>
        <w:spacing w:before="120" w:after="120"/>
        <w:ind w:left="709"/>
        <w:jc w:val="both"/>
      </w:pPr>
      <w:r w:rsidRPr="00996BA4">
        <w:t xml:space="preserve">Обособленный учет прекращается не позднее даты, установленной уполномоченным органом, либо не позднее рабочего дня, следующего за датой возникновения </w:t>
      </w:r>
      <w:r w:rsidR="00086676" w:rsidRPr="00996BA4">
        <w:t xml:space="preserve">(прекращения) </w:t>
      </w:r>
      <w:r w:rsidRPr="00996BA4">
        <w:t>обстоятельств, с наступлением</w:t>
      </w:r>
      <w:r w:rsidR="00086676" w:rsidRPr="00996BA4">
        <w:t xml:space="preserve"> (прекращением)</w:t>
      </w:r>
      <w:r w:rsidRPr="00996BA4">
        <w:t xml:space="preserve"> которых связано прекращение обособленного учета, либо не позднее </w:t>
      </w:r>
      <w:r w:rsidR="00086676" w:rsidRPr="00996BA4">
        <w:t xml:space="preserve">двух рабочих дней с даты предоставления Депонентом </w:t>
      </w:r>
      <w:r w:rsidR="000A724B" w:rsidRPr="00996BA4">
        <w:t>документов, подтверждающих отсутствие или прекращение оснований для обособленного учета</w:t>
      </w:r>
      <w:r w:rsidR="00086676" w:rsidRPr="00996BA4">
        <w:t>,</w:t>
      </w:r>
      <w:r w:rsidR="000A724B" w:rsidRPr="00996BA4">
        <w:t xml:space="preserve"> при отсутствии замечаний и/или требований </w:t>
      </w:r>
      <w:r w:rsidR="001A3F99" w:rsidRPr="00996BA4">
        <w:t xml:space="preserve">о </w:t>
      </w:r>
      <w:r w:rsidR="000A724B" w:rsidRPr="00996BA4">
        <w:t>предоставлени</w:t>
      </w:r>
      <w:r w:rsidR="001A3F99" w:rsidRPr="00996BA4">
        <w:t>и</w:t>
      </w:r>
      <w:r w:rsidR="000A724B" w:rsidRPr="00996BA4">
        <w:t xml:space="preserve"> дополнительных документов и/или информации со стороны Депозитария.</w:t>
      </w:r>
      <w:r w:rsidR="001A3F99" w:rsidRPr="00996BA4">
        <w:t xml:space="preserve"> После устранения замечаний и/или удовлетворения требования о предоставлении дополнительных документов и/или информации срок для прекращения обособленного учета начинает течь заново.</w:t>
      </w:r>
    </w:p>
    <w:p w14:paraId="3DE54F6F" w14:textId="01724F5B" w:rsidR="00BB08F6" w:rsidRPr="00996BA4" w:rsidRDefault="00BB08F6" w:rsidP="00083B9D">
      <w:pPr>
        <w:numPr>
          <w:ilvl w:val="2"/>
          <w:numId w:val="61"/>
        </w:numPr>
        <w:spacing w:before="120" w:after="120"/>
        <w:jc w:val="both"/>
        <w:rPr>
          <w:u w:val="single"/>
        </w:rPr>
      </w:pPr>
      <w:r w:rsidRPr="00996BA4">
        <w:rPr>
          <w:u w:val="single"/>
        </w:rPr>
        <w:t xml:space="preserve">Особенности приема на учет инвестиционных паев при их </w:t>
      </w:r>
      <w:r w:rsidR="00F46C76" w:rsidRPr="00996BA4">
        <w:rPr>
          <w:u w:val="single"/>
        </w:rPr>
        <w:t>приобретении</w:t>
      </w:r>
      <w:r w:rsidR="00AD3744" w:rsidRPr="00996BA4">
        <w:rPr>
          <w:u w:val="single"/>
        </w:rPr>
        <w:t xml:space="preserve"> (обмене)</w:t>
      </w:r>
    </w:p>
    <w:p w14:paraId="53EC1CAC" w14:textId="62E93E93" w:rsidR="006D679E" w:rsidRPr="00996BA4" w:rsidRDefault="006D679E" w:rsidP="00083B9D">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 xml:space="preserve">Для приема к учету инвестиционных паев паевых инвестиционных фондов при их </w:t>
      </w:r>
      <w:r w:rsidR="00F46C76" w:rsidRPr="00996BA4">
        <w:rPr>
          <w:rFonts w:ascii="Times New Roman" w:hAnsi="Times New Roman"/>
          <w:sz w:val="20"/>
          <w:szCs w:val="20"/>
          <w:lang w:val="ru-RU"/>
        </w:rPr>
        <w:t>приобретении</w:t>
      </w:r>
      <w:r w:rsidR="00AD3744" w:rsidRPr="00996BA4">
        <w:rPr>
          <w:rFonts w:ascii="Times New Roman" w:hAnsi="Times New Roman"/>
          <w:sz w:val="20"/>
          <w:szCs w:val="20"/>
          <w:lang w:val="ru-RU"/>
        </w:rPr>
        <w:t xml:space="preserve"> (обмене)</w:t>
      </w:r>
      <w:r w:rsidRPr="00996BA4">
        <w:rPr>
          <w:rFonts w:ascii="Times New Roman" w:hAnsi="Times New Roman"/>
          <w:sz w:val="20"/>
          <w:szCs w:val="20"/>
          <w:lang w:val="ru-RU"/>
        </w:rPr>
        <w:t xml:space="preserve"> Депонент должен предоставить в Депозитарий поручение </w:t>
      </w:r>
      <w:r w:rsidR="00B007E0" w:rsidRPr="00996BA4">
        <w:rPr>
          <w:rFonts w:ascii="Times New Roman" w:hAnsi="Times New Roman"/>
          <w:sz w:val="20"/>
          <w:szCs w:val="20"/>
          <w:lang w:val="ru-RU"/>
        </w:rPr>
        <w:t>на совершение инвентарной операции</w:t>
      </w:r>
      <w:r w:rsidR="00840DE3" w:rsidRPr="00996BA4">
        <w:rPr>
          <w:rFonts w:ascii="Times New Roman" w:hAnsi="Times New Roman"/>
          <w:sz w:val="20"/>
          <w:szCs w:val="20"/>
          <w:lang w:val="ru-RU"/>
        </w:rPr>
        <w:t xml:space="preserve"> (Приложение № </w:t>
      </w:r>
      <w:r w:rsidR="00B22543" w:rsidRPr="00996BA4">
        <w:rPr>
          <w:rFonts w:ascii="Times New Roman" w:hAnsi="Times New Roman"/>
          <w:sz w:val="20"/>
          <w:szCs w:val="20"/>
          <w:lang w:val="ru-RU"/>
        </w:rPr>
        <w:t>2.2</w:t>
      </w:r>
      <w:r w:rsidR="00840DE3" w:rsidRPr="00996BA4">
        <w:rPr>
          <w:rFonts w:ascii="Times New Roman" w:hAnsi="Times New Roman"/>
          <w:sz w:val="20"/>
          <w:szCs w:val="20"/>
          <w:lang w:val="ru-RU"/>
        </w:rPr>
        <w:t xml:space="preserve"> к Условиям)</w:t>
      </w:r>
      <w:r w:rsidR="00B007E0" w:rsidRPr="00996BA4">
        <w:rPr>
          <w:rFonts w:ascii="Times New Roman" w:hAnsi="Times New Roman"/>
          <w:sz w:val="20"/>
          <w:szCs w:val="20"/>
          <w:lang w:val="ru-RU"/>
        </w:rPr>
        <w:t xml:space="preserve"> с отметкой о приеме ценных бумаг на учет </w:t>
      </w:r>
      <w:r w:rsidR="00D36C28" w:rsidRPr="00996BA4">
        <w:rPr>
          <w:rFonts w:ascii="Times New Roman" w:hAnsi="Times New Roman"/>
          <w:sz w:val="20"/>
          <w:szCs w:val="20"/>
          <w:lang w:val="ru-RU"/>
        </w:rPr>
        <w:t>в связи с их приобретением</w:t>
      </w:r>
      <w:r w:rsidR="00AD3744" w:rsidRPr="00996BA4">
        <w:rPr>
          <w:rFonts w:ascii="Times New Roman" w:hAnsi="Times New Roman"/>
          <w:sz w:val="20"/>
          <w:szCs w:val="20"/>
          <w:lang w:val="ru-RU"/>
        </w:rPr>
        <w:t xml:space="preserve"> (обменом)</w:t>
      </w:r>
      <w:r w:rsidR="00460AF4" w:rsidRPr="00996BA4">
        <w:rPr>
          <w:rFonts w:ascii="Times New Roman" w:hAnsi="Times New Roman"/>
          <w:sz w:val="20"/>
          <w:szCs w:val="20"/>
          <w:lang w:val="ru-RU"/>
        </w:rPr>
        <w:t>, указывается в разделе «</w:t>
      </w:r>
      <w:r w:rsidR="00280112" w:rsidRPr="00996BA4">
        <w:rPr>
          <w:rFonts w:ascii="Times New Roman" w:hAnsi="Times New Roman"/>
          <w:sz w:val="20"/>
          <w:szCs w:val="20"/>
          <w:lang w:val="ru-RU"/>
        </w:rPr>
        <w:t>Основание для совершения операции</w:t>
      </w:r>
      <w:r w:rsidR="00460AF4" w:rsidRPr="00996BA4">
        <w:rPr>
          <w:rFonts w:ascii="Times New Roman" w:hAnsi="Times New Roman"/>
          <w:sz w:val="20"/>
          <w:szCs w:val="20"/>
          <w:lang w:val="ru-RU"/>
        </w:rPr>
        <w:t xml:space="preserve">») </w:t>
      </w:r>
      <w:r w:rsidRPr="00996BA4">
        <w:rPr>
          <w:rFonts w:ascii="Times New Roman" w:hAnsi="Times New Roman"/>
          <w:sz w:val="20"/>
          <w:szCs w:val="20"/>
          <w:lang w:val="ru-RU"/>
        </w:rPr>
        <w:t xml:space="preserve">с приложением </w:t>
      </w:r>
      <w:r w:rsidR="00A46F08" w:rsidRPr="00996BA4">
        <w:rPr>
          <w:rFonts w:ascii="Times New Roman" w:hAnsi="Times New Roman"/>
          <w:sz w:val="20"/>
          <w:szCs w:val="20"/>
          <w:lang w:val="ru-RU"/>
        </w:rPr>
        <w:t xml:space="preserve">заявки на операцию с </w:t>
      </w:r>
      <w:r w:rsidR="00A46F08" w:rsidRPr="00996BA4">
        <w:rPr>
          <w:rFonts w:ascii="Times New Roman" w:hAnsi="Times New Roman"/>
          <w:sz w:val="20"/>
          <w:szCs w:val="20"/>
          <w:lang w:val="ru-RU"/>
        </w:rPr>
        <w:lastRenderedPageBreak/>
        <w:t xml:space="preserve">инвестиционными паями (Приложение № </w:t>
      </w:r>
      <w:r w:rsidR="000773B8" w:rsidRPr="00996BA4">
        <w:rPr>
          <w:rFonts w:ascii="Times New Roman" w:hAnsi="Times New Roman"/>
          <w:sz w:val="20"/>
          <w:szCs w:val="20"/>
          <w:lang w:val="ru-RU"/>
        </w:rPr>
        <w:t>2.10</w:t>
      </w:r>
      <w:r w:rsidR="00A46F08" w:rsidRPr="00996BA4">
        <w:rPr>
          <w:rFonts w:ascii="Times New Roman" w:hAnsi="Times New Roman"/>
          <w:sz w:val="20"/>
          <w:szCs w:val="20"/>
          <w:lang w:val="ru-RU"/>
        </w:rPr>
        <w:t xml:space="preserve"> к Условиям)</w:t>
      </w:r>
      <w:r w:rsidRPr="00996BA4">
        <w:rPr>
          <w:rFonts w:ascii="Times New Roman" w:hAnsi="Times New Roman"/>
          <w:sz w:val="20"/>
          <w:szCs w:val="20"/>
          <w:lang w:val="ru-RU"/>
        </w:rPr>
        <w:t xml:space="preserve"> (далее - заявка). При необходимости Депонент должен предоставить также иные документы, предусмотренные правилами доверительного управления паевым инвестиционным фондом. </w:t>
      </w:r>
    </w:p>
    <w:p w14:paraId="52192E60" w14:textId="0BF5896B" w:rsidR="006D679E" w:rsidRPr="00996BA4" w:rsidRDefault="006D679E" w:rsidP="00083B9D">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 xml:space="preserve">Предоставив в Депозитарий </w:t>
      </w:r>
      <w:r w:rsidR="00B007E0" w:rsidRPr="00996BA4">
        <w:rPr>
          <w:rFonts w:ascii="Times New Roman" w:hAnsi="Times New Roman"/>
          <w:sz w:val="20"/>
          <w:szCs w:val="20"/>
          <w:lang w:val="ru-RU"/>
        </w:rPr>
        <w:t xml:space="preserve">соответствующее </w:t>
      </w:r>
      <w:r w:rsidRPr="00996BA4">
        <w:rPr>
          <w:rFonts w:ascii="Times New Roman" w:hAnsi="Times New Roman"/>
          <w:sz w:val="20"/>
          <w:szCs w:val="20"/>
          <w:lang w:val="ru-RU"/>
        </w:rPr>
        <w:t>поручение с приложением заявки, Депонент подтверждает, что имеет право совершать указанную в заявке операцию с инвестиционными паями, что приобретатель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правильность и достоверность информации, указанной в заявке. Депонент согласен, что сформированная на основе поручения депо Депонента заявка носит безотзывный характер.</w:t>
      </w:r>
    </w:p>
    <w:p w14:paraId="4B641477" w14:textId="7BA56DF8" w:rsidR="006D679E" w:rsidRPr="00996BA4" w:rsidRDefault="006D679E" w:rsidP="00083B9D">
      <w:pPr>
        <w:pStyle w:val="CM15"/>
        <w:tabs>
          <w:tab w:val="num" w:pos="720"/>
        </w:tabs>
        <w:spacing w:line="240" w:lineRule="auto"/>
        <w:ind w:left="720"/>
        <w:jc w:val="both"/>
        <w:rPr>
          <w:rFonts w:ascii="Times New Roman" w:hAnsi="Times New Roman"/>
          <w:sz w:val="20"/>
          <w:szCs w:val="20"/>
          <w:lang w:val="ru-RU"/>
        </w:rPr>
      </w:pPr>
      <w:r w:rsidRPr="00996BA4">
        <w:rPr>
          <w:rFonts w:ascii="Times New Roman" w:hAnsi="Times New Roman"/>
          <w:sz w:val="20"/>
          <w:szCs w:val="20"/>
          <w:lang w:val="ru-RU"/>
        </w:rPr>
        <w:t>После получения от управляющей компании сведений о номере, присвоенном заявке</w:t>
      </w:r>
      <w:r w:rsidR="00AD3744" w:rsidRPr="00996BA4">
        <w:rPr>
          <w:rFonts w:ascii="Times New Roman" w:hAnsi="Times New Roman"/>
          <w:sz w:val="20"/>
          <w:szCs w:val="20"/>
          <w:lang w:val="ru-RU"/>
        </w:rPr>
        <w:t xml:space="preserve"> на приобретение</w:t>
      </w:r>
      <w:r w:rsidRPr="00996BA4">
        <w:rPr>
          <w:rFonts w:ascii="Times New Roman" w:hAnsi="Times New Roman"/>
          <w:sz w:val="20"/>
          <w:szCs w:val="20"/>
          <w:lang w:val="ru-RU"/>
        </w:rPr>
        <w:t xml:space="preserve">, Депозитарий сообщает его Депоненту для указания этого номера в платежном поручении на оплату инвестиционных паев, предоставив </w:t>
      </w:r>
      <w:r w:rsidR="00840DE3" w:rsidRPr="00996BA4">
        <w:rPr>
          <w:rFonts w:ascii="Times New Roman" w:hAnsi="Times New Roman"/>
          <w:sz w:val="20"/>
          <w:szCs w:val="20"/>
          <w:lang w:val="ru-RU"/>
        </w:rPr>
        <w:t>уведомление</w:t>
      </w:r>
      <w:r w:rsidRPr="00996BA4">
        <w:rPr>
          <w:rFonts w:ascii="Times New Roman" w:hAnsi="Times New Roman"/>
          <w:sz w:val="20"/>
          <w:szCs w:val="20"/>
          <w:lang w:val="ru-RU"/>
        </w:rPr>
        <w:t xml:space="preserve"> </w:t>
      </w:r>
      <w:r w:rsidR="00840DE3" w:rsidRPr="00996BA4">
        <w:rPr>
          <w:rFonts w:ascii="Times New Roman" w:hAnsi="Times New Roman"/>
          <w:sz w:val="20"/>
          <w:szCs w:val="20"/>
          <w:lang w:val="ru-RU"/>
        </w:rPr>
        <w:t xml:space="preserve">о номере заявки (Приложение № </w:t>
      </w:r>
      <w:r w:rsidR="000773B8" w:rsidRPr="00996BA4">
        <w:rPr>
          <w:rFonts w:ascii="Times New Roman" w:hAnsi="Times New Roman"/>
          <w:sz w:val="20"/>
          <w:szCs w:val="20"/>
          <w:lang w:val="ru-RU"/>
        </w:rPr>
        <w:t>5.3</w:t>
      </w:r>
      <w:r w:rsidR="00840DE3" w:rsidRPr="00996BA4">
        <w:rPr>
          <w:rFonts w:ascii="Times New Roman" w:hAnsi="Times New Roman"/>
          <w:sz w:val="20"/>
          <w:szCs w:val="20"/>
          <w:lang w:val="ru-RU"/>
        </w:rPr>
        <w:t xml:space="preserve"> к Условиям)</w:t>
      </w:r>
      <w:r w:rsidRPr="00996BA4">
        <w:rPr>
          <w:rFonts w:ascii="Times New Roman" w:hAnsi="Times New Roman"/>
          <w:sz w:val="20"/>
          <w:szCs w:val="20"/>
          <w:lang w:val="ru-RU"/>
        </w:rPr>
        <w:t xml:space="preserve">. </w:t>
      </w:r>
      <w:r w:rsidR="00952FDC" w:rsidRPr="00996BA4">
        <w:rPr>
          <w:rFonts w:ascii="Times New Roman" w:hAnsi="Times New Roman"/>
          <w:sz w:val="20"/>
          <w:szCs w:val="20"/>
          <w:lang w:val="ru-RU"/>
        </w:rPr>
        <w:t xml:space="preserve">Такое уведомление направляется способом, предусмотренным </w:t>
      </w:r>
      <w:r w:rsidR="00DE5AFF" w:rsidRPr="00996BA4">
        <w:rPr>
          <w:rFonts w:ascii="Times New Roman" w:hAnsi="Times New Roman"/>
          <w:sz w:val="20"/>
          <w:szCs w:val="20"/>
          <w:lang w:val="ru-RU"/>
        </w:rPr>
        <w:t>ч</w:t>
      </w:r>
      <w:r w:rsidR="00952FDC" w:rsidRPr="00996BA4">
        <w:rPr>
          <w:rFonts w:ascii="Times New Roman" w:hAnsi="Times New Roman"/>
          <w:sz w:val="20"/>
          <w:szCs w:val="20"/>
          <w:lang w:val="ru-RU"/>
        </w:rPr>
        <w:t>астью 7 Условий</w:t>
      </w:r>
      <w:r w:rsidR="00DE5AFF" w:rsidRPr="00996BA4">
        <w:rPr>
          <w:rFonts w:ascii="Times New Roman" w:hAnsi="Times New Roman"/>
          <w:sz w:val="20"/>
          <w:szCs w:val="20"/>
          <w:lang w:val="ru-RU"/>
        </w:rPr>
        <w:t>,</w:t>
      </w:r>
      <w:r w:rsidR="00952FDC" w:rsidRPr="00996BA4">
        <w:rPr>
          <w:rFonts w:ascii="Times New Roman" w:hAnsi="Times New Roman"/>
          <w:sz w:val="20"/>
          <w:szCs w:val="20"/>
          <w:lang w:val="ru-RU"/>
        </w:rPr>
        <w:t xml:space="preserve"> </w:t>
      </w:r>
      <w:r w:rsidR="00DE5AFF" w:rsidRPr="00996BA4">
        <w:rPr>
          <w:rFonts w:ascii="Times New Roman" w:hAnsi="Times New Roman"/>
          <w:sz w:val="20"/>
          <w:szCs w:val="20"/>
          <w:lang w:val="ru-RU"/>
        </w:rPr>
        <w:t>п</w:t>
      </w:r>
      <w:r w:rsidR="00952FDC" w:rsidRPr="00996BA4">
        <w:rPr>
          <w:rFonts w:ascii="Times New Roman" w:hAnsi="Times New Roman"/>
          <w:sz w:val="20"/>
          <w:szCs w:val="20"/>
          <w:lang w:val="ru-RU"/>
        </w:rPr>
        <w:t xml:space="preserve">ри этом </w:t>
      </w:r>
      <w:r w:rsidR="00DE5AFF" w:rsidRPr="00996BA4">
        <w:rPr>
          <w:rFonts w:ascii="Times New Roman" w:hAnsi="Times New Roman"/>
          <w:sz w:val="20"/>
          <w:szCs w:val="20"/>
          <w:lang w:val="ru-RU"/>
        </w:rPr>
        <w:t xml:space="preserve">приоритетным </w:t>
      </w:r>
      <w:r w:rsidR="00917E76" w:rsidRPr="00996BA4">
        <w:rPr>
          <w:rFonts w:ascii="Times New Roman" w:hAnsi="Times New Roman"/>
          <w:sz w:val="20"/>
          <w:szCs w:val="20"/>
          <w:lang w:val="ru-RU"/>
        </w:rPr>
        <w:t>способом</w:t>
      </w:r>
      <w:r w:rsidR="00DE5AFF" w:rsidRPr="00996BA4">
        <w:rPr>
          <w:rFonts w:ascii="Times New Roman" w:hAnsi="Times New Roman"/>
          <w:sz w:val="20"/>
          <w:szCs w:val="20"/>
          <w:lang w:val="ru-RU"/>
        </w:rPr>
        <w:t xml:space="preserve"> направления </w:t>
      </w:r>
      <w:r w:rsidR="00917E76" w:rsidRPr="00996BA4">
        <w:rPr>
          <w:rFonts w:ascii="Times New Roman" w:hAnsi="Times New Roman"/>
          <w:sz w:val="20"/>
          <w:szCs w:val="20"/>
          <w:lang w:val="ru-RU"/>
        </w:rPr>
        <w:t xml:space="preserve">уведомления является электронная почта. </w:t>
      </w:r>
      <w:r w:rsidR="00952FDC" w:rsidRPr="00996BA4">
        <w:rPr>
          <w:rFonts w:ascii="Times New Roman" w:hAnsi="Times New Roman"/>
          <w:sz w:val="20"/>
          <w:szCs w:val="20"/>
          <w:lang w:val="ru-RU"/>
        </w:rPr>
        <w:t xml:space="preserve">Другие способы передачи уведомления используются </w:t>
      </w:r>
      <w:r w:rsidR="00917E76" w:rsidRPr="00996BA4">
        <w:rPr>
          <w:rFonts w:ascii="Times New Roman" w:hAnsi="Times New Roman"/>
          <w:sz w:val="20"/>
          <w:szCs w:val="20"/>
          <w:lang w:val="ru-RU"/>
        </w:rPr>
        <w:t>в</w:t>
      </w:r>
      <w:r w:rsidR="00952FDC" w:rsidRPr="00996BA4">
        <w:rPr>
          <w:rFonts w:ascii="Times New Roman" w:hAnsi="Times New Roman"/>
          <w:sz w:val="20"/>
          <w:szCs w:val="20"/>
          <w:lang w:val="ru-RU"/>
        </w:rPr>
        <w:t xml:space="preserve"> случаях по соглашению Сторон.</w:t>
      </w:r>
    </w:p>
    <w:p w14:paraId="291914F6" w14:textId="77777777" w:rsidR="001A2454" w:rsidRPr="00996BA4" w:rsidRDefault="001A2454" w:rsidP="009C1308">
      <w:pPr>
        <w:numPr>
          <w:ilvl w:val="2"/>
          <w:numId w:val="61"/>
        </w:numPr>
        <w:spacing w:before="120" w:after="120"/>
        <w:ind w:left="539" w:hanging="539"/>
        <w:jc w:val="both"/>
      </w:pPr>
      <w:r w:rsidRPr="00996BA4">
        <w:rPr>
          <w:u w:val="single"/>
        </w:rPr>
        <w:t>Прием на хранение и учет ценных бумаг на предъявителя</w:t>
      </w:r>
      <w:r w:rsidRPr="00996BA4">
        <w:t xml:space="preserve"> осуществляется на основании:</w:t>
      </w:r>
    </w:p>
    <w:p w14:paraId="4245DA8A" w14:textId="45F0467E" w:rsidR="001A2454" w:rsidRPr="00996BA4" w:rsidRDefault="001A2454" w:rsidP="009C1308">
      <w:pPr>
        <w:numPr>
          <w:ilvl w:val="0"/>
          <w:numId w:val="33"/>
        </w:numPr>
        <w:tabs>
          <w:tab w:val="clear" w:pos="720"/>
          <w:tab w:val="num" w:pos="900"/>
        </w:tabs>
        <w:spacing w:after="120"/>
        <w:ind w:left="900"/>
        <w:jc w:val="both"/>
      </w:pPr>
      <w:r w:rsidRPr="00996BA4">
        <w:t>поручения инициатора операции</w:t>
      </w:r>
      <w:r w:rsidR="00AC6745" w:rsidRPr="00996BA4">
        <w:t>;</w:t>
      </w:r>
    </w:p>
    <w:p w14:paraId="4D18BBEC" w14:textId="195B068A" w:rsidR="00351DE4" w:rsidRPr="00996BA4" w:rsidRDefault="001A2454" w:rsidP="00351DE4">
      <w:pPr>
        <w:numPr>
          <w:ilvl w:val="0"/>
          <w:numId w:val="33"/>
        </w:numPr>
        <w:tabs>
          <w:tab w:val="clear" w:pos="720"/>
          <w:tab w:val="num" w:pos="900"/>
        </w:tabs>
        <w:spacing w:after="120"/>
        <w:ind w:left="900"/>
        <w:jc w:val="both"/>
      </w:pPr>
      <w:r w:rsidRPr="00996BA4">
        <w:t xml:space="preserve">документов, подтверждающих факт приема сертификатов ценных бумаг или отчета о </w:t>
      </w:r>
      <w:r w:rsidR="00C557DE" w:rsidRPr="00996BA4">
        <w:t xml:space="preserve">проведенной </w:t>
      </w:r>
      <w:r w:rsidRPr="00996BA4">
        <w:t xml:space="preserve">операции по </w:t>
      </w:r>
      <w:r w:rsidR="009D7C56" w:rsidRPr="00996BA4">
        <w:t>счету депо номинального держателя</w:t>
      </w:r>
      <w:r w:rsidRPr="00996BA4">
        <w:t xml:space="preserve"> Депозитария в </w:t>
      </w:r>
      <w:r w:rsidR="006A3466" w:rsidRPr="00996BA4">
        <w:t>д</w:t>
      </w:r>
      <w:r w:rsidRPr="00996BA4">
        <w:t>епозитарии места хранения.</w:t>
      </w:r>
    </w:p>
    <w:p w14:paraId="58B15AB3" w14:textId="76170FBA" w:rsidR="00351DE4" w:rsidRPr="00996BA4" w:rsidRDefault="00351DE4" w:rsidP="007D0480">
      <w:pPr>
        <w:numPr>
          <w:ilvl w:val="2"/>
          <w:numId w:val="61"/>
        </w:numPr>
        <w:spacing w:before="120" w:after="120"/>
        <w:ind w:left="539" w:hanging="539"/>
        <w:jc w:val="both"/>
        <w:rPr>
          <w:u w:val="single"/>
        </w:rPr>
      </w:pPr>
      <w:r w:rsidRPr="00996BA4">
        <w:rPr>
          <w:u w:val="single"/>
        </w:rPr>
        <w:t>Зачисление закладной</w:t>
      </w:r>
    </w:p>
    <w:p w14:paraId="26F176FF" w14:textId="77777777" w:rsidR="00351DE4" w:rsidRPr="00996BA4" w:rsidRDefault="00351DE4" w:rsidP="00351DE4">
      <w:pPr>
        <w:spacing w:after="120"/>
        <w:ind w:left="709"/>
        <w:jc w:val="both"/>
      </w:pPr>
      <w:r w:rsidRPr="00996BA4">
        <w:t>При передаче закладной для депозитарного учета, зачисление на счет депо осуществляется не позднее рабочего дня, следующего за днем наступления более позднего из следующих событий:</w:t>
      </w:r>
    </w:p>
    <w:p w14:paraId="186ED2AE" w14:textId="77777777" w:rsidR="00351DE4" w:rsidRPr="00996BA4" w:rsidRDefault="00351DE4" w:rsidP="006D5606">
      <w:pPr>
        <w:pStyle w:val="af7"/>
        <w:numPr>
          <w:ilvl w:val="0"/>
          <w:numId w:val="33"/>
        </w:numPr>
        <w:tabs>
          <w:tab w:val="clear" w:pos="720"/>
          <w:tab w:val="num" w:pos="993"/>
        </w:tabs>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основания для зачисления закладной на счет депо;</w:t>
      </w:r>
    </w:p>
    <w:p w14:paraId="6E951FF8" w14:textId="038FAE52" w:rsidR="00351DE4" w:rsidRPr="00996BA4" w:rsidRDefault="00351DE4" w:rsidP="006D5606">
      <w:pPr>
        <w:pStyle w:val="af7"/>
        <w:numPr>
          <w:ilvl w:val="0"/>
          <w:numId w:val="33"/>
        </w:numPr>
        <w:tabs>
          <w:tab w:val="clear" w:pos="720"/>
          <w:tab w:val="num" w:pos="993"/>
        </w:tabs>
        <w:spacing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 xml:space="preserve">передачи закладной </w:t>
      </w:r>
      <w:r w:rsidR="006A3466" w:rsidRPr="00996BA4">
        <w:rPr>
          <w:rFonts w:ascii="Times New Roman" w:hAnsi="Times New Roman" w:cs="Times New Roman"/>
          <w:sz w:val="20"/>
          <w:szCs w:val="20"/>
        </w:rPr>
        <w:t>Д</w:t>
      </w:r>
      <w:r w:rsidRPr="00996BA4">
        <w:rPr>
          <w:rFonts w:ascii="Times New Roman" w:hAnsi="Times New Roman" w:cs="Times New Roman"/>
          <w:sz w:val="20"/>
          <w:szCs w:val="20"/>
        </w:rPr>
        <w:t>епозитарию для ее депозитарного учета.</w:t>
      </w:r>
    </w:p>
    <w:p w14:paraId="69F8673A" w14:textId="28BD8AC8" w:rsidR="00351DE4" w:rsidRPr="00996BA4" w:rsidRDefault="00351DE4" w:rsidP="007D0480">
      <w:pPr>
        <w:numPr>
          <w:ilvl w:val="2"/>
          <w:numId w:val="61"/>
        </w:numPr>
        <w:spacing w:before="120" w:after="120"/>
        <w:ind w:left="539" w:hanging="539"/>
        <w:jc w:val="both"/>
        <w:rPr>
          <w:u w:val="single"/>
        </w:rPr>
      </w:pPr>
      <w:r w:rsidRPr="00996BA4">
        <w:rPr>
          <w:u w:val="single"/>
        </w:rPr>
        <w:t>Зачисление ценных бумаг при неизменности остатка на счете Депозитария</w:t>
      </w:r>
    </w:p>
    <w:p w14:paraId="799CF8E7" w14:textId="77777777" w:rsidR="00351DE4" w:rsidRPr="00996BA4" w:rsidRDefault="00351DE4" w:rsidP="00351DE4">
      <w:pPr>
        <w:pStyle w:val="af7"/>
        <w:spacing w:after="120"/>
        <w:jc w:val="both"/>
        <w:rPr>
          <w:rFonts w:ascii="Times New Roman" w:hAnsi="Times New Roman" w:cs="Times New Roman"/>
          <w:sz w:val="20"/>
          <w:szCs w:val="20"/>
        </w:rPr>
      </w:pPr>
      <w:r w:rsidRPr="00996BA4">
        <w:rPr>
          <w:rFonts w:ascii="Times New Roman" w:hAnsi="Times New Roman" w:cs="Times New Roman"/>
          <w:sz w:val="20"/>
          <w:szCs w:val="20"/>
        </w:rPr>
        <w:t>При неизменности остатка ценных бумаг, зачисление на счет депо осуществляется не позднее рабочего дня, следующего за днем наступления более позднего из следующих событий:</w:t>
      </w:r>
    </w:p>
    <w:p w14:paraId="1605B825" w14:textId="77777777" w:rsidR="00351DE4" w:rsidRPr="00996BA4" w:rsidRDefault="00351DE4" w:rsidP="006D5606">
      <w:pPr>
        <w:pStyle w:val="af7"/>
        <w:numPr>
          <w:ilvl w:val="0"/>
          <w:numId w:val="33"/>
        </w:numPr>
        <w:tabs>
          <w:tab w:val="clear" w:pos="720"/>
          <w:tab w:val="num" w:pos="851"/>
        </w:tabs>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основания для зачисления ценных бумаг на счет депо;</w:t>
      </w:r>
    </w:p>
    <w:p w14:paraId="38BAAD3F" w14:textId="7A0552F9" w:rsidR="00DD6900" w:rsidRPr="00996BA4" w:rsidRDefault="00351DE4" w:rsidP="006D5606">
      <w:pPr>
        <w:pStyle w:val="af7"/>
        <w:numPr>
          <w:ilvl w:val="0"/>
          <w:numId w:val="33"/>
        </w:numPr>
        <w:tabs>
          <w:tab w:val="clear" w:pos="720"/>
          <w:tab w:val="num" w:pos="851"/>
        </w:tabs>
        <w:spacing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основания для списания ценных бумаг с другого счета д</w:t>
      </w:r>
      <w:r w:rsidR="00965670" w:rsidRPr="00996BA4">
        <w:rPr>
          <w:rFonts w:ascii="Times New Roman" w:hAnsi="Times New Roman" w:cs="Times New Roman"/>
          <w:sz w:val="20"/>
          <w:szCs w:val="20"/>
        </w:rPr>
        <w:t>епо или иного счета, открытого Д</w:t>
      </w:r>
      <w:r w:rsidRPr="00996BA4">
        <w:rPr>
          <w:rFonts w:ascii="Times New Roman" w:hAnsi="Times New Roman" w:cs="Times New Roman"/>
          <w:sz w:val="20"/>
          <w:szCs w:val="20"/>
        </w:rPr>
        <w:t>епозитарием.</w:t>
      </w:r>
    </w:p>
    <w:p w14:paraId="18BD136B" w14:textId="0E1B92AC" w:rsidR="00CD412C" w:rsidRPr="00996BA4" w:rsidRDefault="00CD412C" w:rsidP="007D0480">
      <w:pPr>
        <w:numPr>
          <w:ilvl w:val="2"/>
          <w:numId w:val="61"/>
        </w:numPr>
        <w:spacing w:before="120" w:after="120"/>
        <w:ind w:left="709" w:hanging="709"/>
        <w:jc w:val="both"/>
      </w:pPr>
      <w:r w:rsidRPr="00996BA4">
        <w:t>Указанное правило применяется также в случае зачисления Депозитарием на счет депо закладной, списываемой с другого счета депо, открытого тем же Депозитарием</w:t>
      </w:r>
      <w:r w:rsidR="0096091E" w:rsidRPr="00996BA4">
        <w:t>.</w:t>
      </w:r>
    </w:p>
    <w:p w14:paraId="2B598760" w14:textId="3865DD50" w:rsidR="0096091E" w:rsidRPr="00996BA4" w:rsidRDefault="0096091E" w:rsidP="007D0480">
      <w:pPr>
        <w:numPr>
          <w:ilvl w:val="2"/>
          <w:numId w:val="61"/>
        </w:numPr>
        <w:spacing w:before="120" w:after="120"/>
        <w:ind w:left="709" w:hanging="709"/>
        <w:jc w:val="both"/>
        <w:rPr>
          <w:u w:val="single"/>
        </w:rPr>
      </w:pPr>
      <w:r w:rsidRPr="00996BA4">
        <w:rPr>
          <w:u w:val="single"/>
        </w:rPr>
        <w:t>Особенности зачисления ценных бума</w:t>
      </w:r>
      <w:r w:rsidR="0023430A" w:rsidRPr="00996BA4">
        <w:rPr>
          <w:u w:val="single"/>
        </w:rPr>
        <w:t>г</w:t>
      </w:r>
      <w:r w:rsidRPr="00996BA4">
        <w:rPr>
          <w:u w:val="single"/>
        </w:rPr>
        <w:t xml:space="preserve"> на счет депо доверительного управляющего, открытого Депоненту, чья деятельность по доверительному управлению связана с исключительно осуществлением прав по ценным бумагам</w:t>
      </w:r>
      <w:r w:rsidR="0023430A" w:rsidRPr="00996BA4">
        <w:rPr>
          <w:u w:val="single"/>
        </w:rPr>
        <w:t>.</w:t>
      </w:r>
    </w:p>
    <w:p w14:paraId="408A3DE3" w14:textId="329AECEC" w:rsidR="00096A3F" w:rsidRPr="00996BA4" w:rsidRDefault="00DF4667" w:rsidP="00096A3F">
      <w:pPr>
        <w:pStyle w:val="af7"/>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Зачисление</w:t>
      </w:r>
      <w:r w:rsidR="0096091E" w:rsidRPr="00996BA4">
        <w:rPr>
          <w:rFonts w:ascii="Times New Roman" w:hAnsi="Times New Roman" w:cs="Times New Roman"/>
          <w:sz w:val="20"/>
          <w:szCs w:val="20"/>
        </w:rPr>
        <w:t xml:space="preserve"> ценных бумаг на счет депо такого доверительного управляющего </w:t>
      </w:r>
      <w:r w:rsidRPr="00996BA4">
        <w:rPr>
          <w:rFonts w:ascii="Times New Roman" w:hAnsi="Times New Roman" w:cs="Times New Roman"/>
          <w:sz w:val="20"/>
          <w:szCs w:val="20"/>
        </w:rPr>
        <w:t xml:space="preserve">осуществляется </w:t>
      </w:r>
      <w:r w:rsidR="0096091E" w:rsidRPr="00996BA4">
        <w:rPr>
          <w:rFonts w:ascii="Times New Roman" w:hAnsi="Times New Roman" w:cs="Times New Roman"/>
          <w:sz w:val="20"/>
          <w:szCs w:val="20"/>
        </w:rPr>
        <w:t xml:space="preserve">при условии </w:t>
      </w:r>
      <w:r w:rsidR="0023430A" w:rsidRPr="00996BA4">
        <w:rPr>
          <w:rFonts w:ascii="Times New Roman" w:hAnsi="Times New Roman" w:cs="Times New Roman"/>
          <w:sz w:val="20"/>
          <w:szCs w:val="20"/>
        </w:rPr>
        <w:t>(1) предоставления</w:t>
      </w:r>
      <w:r w:rsidR="0096091E" w:rsidRPr="00996BA4">
        <w:rPr>
          <w:rFonts w:ascii="Times New Roman" w:hAnsi="Times New Roman" w:cs="Times New Roman"/>
          <w:sz w:val="20"/>
          <w:szCs w:val="20"/>
        </w:rPr>
        <w:t xml:space="preserve"> Депонентом поручения на совершение комплексной операции с отметкой о фиксации ограничения распоряжения в отношении зачисляемых ценных бумаг с указанием (</w:t>
      </w:r>
      <w:r w:rsidR="0023430A" w:rsidRPr="00996BA4">
        <w:rPr>
          <w:rFonts w:ascii="Times New Roman" w:hAnsi="Times New Roman" w:cs="Times New Roman"/>
          <w:sz w:val="20"/>
          <w:szCs w:val="20"/>
          <w:lang w:val="en-US"/>
        </w:rPr>
        <w:t>a</w:t>
      </w:r>
      <w:r w:rsidR="0096091E" w:rsidRPr="00996BA4">
        <w:rPr>
          <w:rFonts w:ascii="Times New Roman" w:hAnsi="Times New Roman" w:cs="Times New Roman"/>
          <w:sz w:val="20"/>
          <w:szCs w:val="20"/>
        </w:rPr>
        <w:t>) вида ограничения «запрет операций с ценными бумагами»</w:t>
      </w:r>
      <w:r w:rsidRPr="00996BA4">
        <w:rPr>
          <w:rFonts w:ascii="Times New Roman" w:hAnsi="Times New Roman" w:cs="Times New Roman"/>
          <w:sz w:val="20"/>
          <w:szCs w:val="20"/>
        </w:rPr>
        <w:t xml:space="preserve"> и</w:t>
      </w:r>
      <w:r w:rsidR="0096091E" w:rsidRPr="00996BA4">
        <w:rPr>
          <w:rFonts w:ascii="Times New Roman" w:hAnsi="Times New Roman" w:cs="Times New Roman"/>
          <w:sz w:val="20"/>
          <w:szCs w:val="20"/>
        </w:rPr>
        <w:t xml:space="preserve"> (</w:t>
      </w:r>
      <w:r w:rsidR="0023430A" w:rsidRPr="00996BA4">
        <w:rPr>
          <w:rFonts w:ascii="Times New Roman" w:hAnsi="Times New Roman" w:cs="Times New Roman"/>
          <w:sz w:val="20"/>
          <w:szCs w:val="20"/>
        </w:rPr>
        <w:t>b</w:t>
      </w:r>
      <w:r w:rsidR="0096091E" w:rsidRPr="00996BA4">
        <w:rPr>
          <w:rFonts w:ascii="Times New Roman" w:hAnsi="Times New Roman" w:cs="Times New Roman"/>
          <w:sz w:val="20"/>
          <w:szCs w:val="20"/>
        </w:rPr>
        <w:t xml:space="preserve">) имени </w:t>
      </w:r>
      <w:r w:rsidR="0023430A" w:rsidRPr="00996BA4">
        <w:rPr>
          <w:rFonts w:ascii="Times New Roman" w:hAnsi="Times New Roman" w:cs="Times New Roman"/>
          <w:sz w:val="20"/>
          <w:szCs w:val="20"/>
        </w:rPr>
        <w:t>(</w:t>
      </w:r>
      <w:r w:rsidR="0096091E" w:rsidRPr="00996BA4">
        <w:rPr>
          <w:rFonts w:ascii="Times New Roman" w:hAnsi="Times New Roman" w:cs="Times New Roman"/>
          <w:sz w:val="20"/>
          <w:szCs w:val="20"/>
        </w:rPr>
        <w:t>наименования</w:t>
      </w:r>
      <w:r w:rsidR="0023430A" w:rsidRPr="00996BA4">
        <w:rPr>
          <w:rFonts w:ascii="Times New Roman" w:hAnsi="Times New Roman" w:cs="Times New Roman"/>
          <w:sz w:val="20"/>
          <w:szCs w:val="20"/>
        </w:rPr>
        <w:t>)</w:t>
      </w:r>
      <w:r w:rsidR="0096091E" w:rsidRPr="00996BA4">
        <w:rPr>
          <w:rFonts w:ascii="Times New Roman" w:hAnsi="Times New Roman" w:cs="Times New Roman"/>
          <w:sz w:val="20"/>
          <w:szCs w:val="20"/>
        </w:rPr>
        <w:t xml:space="preserve"> учредителя управления</w:t>
      </w:r>
      <w:r w:rsidR="0023430A" w:rsidRPr="00996BA4">
        <w:rPr>
          <w:rFonts w:ascii="Times New Roman" w:hAnsi="Times New Roman" w:cs="Times New Roman"/>
          <w:sz w:val="20"/>
          <w:szCs w:val="20"/>
        </w:rPr>
        <w:t xml:space="preserve"> и (2) совпадения имени (наименования) учредителя управления, указанного в поручение на совершение комплексной операции, с именем (наименованием) учредителя управления, указанного в договоре доверительного управления, предоставленном при открытии счета депо доверительного управляющего.</w:t>
      </w:r>
    </w:p>
    <w:p w14:paraId="2EDB9229" w14:textId="1A9FEFF3" w:rsidR="001A2454" w:rsidRPr="00996BA4" w:rsidRDefault="00AA72B9" w:rsidP="00CC5353">
      <w:pPr>
        <w:numPr>
          <w:ilvl w:val="1"/>
          <w:numId w:val="61"/>
        </w:numPr>
        <w:tabs>
          <w:tab w:val="left" w:pos="709"/>
        </w:tabs>
        <w:spacing w:before="240" w:after="120"/>
        <w:ind w:left="709" w:hanging="709"/>
        <w:jc w:val="both"/>
        <w:rPr>
          <w:rStyle w:val="10"/>
          <w:b/>
        </w:rPr>
      </w:pPr>
      <w:r w:rsidRPr="00996BA4">
        <w:rPr>
          <w:rStyle w:val="10"/>
          <w:b/>
        </w:rPr>
        <w:t>Снятие с хранения и учета ценных бумаг</w:t>
      </w:r>
    </w:p>
    <w:p w14:paraId="3882F33B" w14:textId="07F560F5" w:rsidR="001A2454" w:rsidRPr="00996BA4" w:rsidRDefault="001A2454" w:rsidP="00CC5353">
      <w:pPr>
        <w:pStyle w:val="af7"/>
        <w:numPr>
          <w:ilvl w:val="2"/>
          <w:numId w:val="61"/>
        </w:numPr>
        <w:tabs>
          <w:tab w:val="left" w:pos="720"/>
        </w:tabs>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 xml:space="preserve">Операция по снятию с хранения и учета ценных бумаг представляет собой списание определенного количества ценных бумаг со </w:t>
      </w:r>
      <w:r w:rsidR="00965670" w:rsidRPr="00996BA4">
        <w:rPr>
          <w:rFonts w:ascii="Times New Roman" w:hAnsi="Times New Roman" w:cs="Times New Roman"/>
          <w:sz w:val="20"/>
          <w:szCs w:val="20"/>
        </w:rPr>
        <w:t xml:space="preserve">счета / </w:t>
      </w:r>
      <w:r w:rsidRPr="00996BA4">
        <w:rPr>
          <w:rFonts w:ascii="Times New Roman" w:hAnsi="Times New Roman" w:cs="Times New Roman"/>
          <w:sz w:val="20"/>
          <w:szCs w:val="20"/>
        </w:rPr>
        <w:t>счета депо Депонента.</w:t>
      </w:r>
    </w:p>
    <w:p w14:paraId="12B9EB17" w14:textId="77777777" w:rsidR="001A2454" w:rsidRPr="00996BA4" w:rsidRDefault="005B792B" w:rsidP="009C1308">
      <w:pPr>
        <w:tabs>
          <w:tab w:val="left" w:pos="720"/>
        </w:tabs>
        <w:spacing w:after="120"/>
        <w:ind w:left="720"/>
        <w:jc w:val="both"/>
      </w:pPr>
      <w:r w:rsidRPr="00996BA4">
        <w:t>За исключением случаев, установленных нормативно-правовыми актами, ц</w:t>
      </w:r>
      <w:r w:rsidR="001A2454" w:rsidRPr="00996BA4">
        <w:t xml:space="preserve">енные бумаги, </w:t>
      </w:r>
      <w:r w:rsidRPr="00996BA4">
        <w:t>в отношении которых был зафиксирован (зарегистрирован) факт ограничения операций, снятию с хранения и/или учета не подлежат.</w:t>
      </w:r>
    </w:p>
    <w:p w14:paraId="017C7DDE" w14:textId="77777777" w:rsidR="001A2454" w:rsidRPr="00996BA4" w:rsidRDefault="001A2454" w:rsidP="00CC5353">
      <w:pPr>
        <w:numPr>
          <w:ilvl w:val="2"/>
          <w:numId w:val="61"/>
        </w:numPr>
        <w:spacing w:before="120" w:after="120"/>
        <w:ind w:left="709" w:hanging="709"/>
        <w:jc w:val="both"/>
      </w:pPr>
      <w:r w:rsidRPr="00996BA4">
        <w:t>Депозитарий осуществляет следующие операции по снятию с хранения и учета ценных бумаг:</w:t>
      </w:r>
    </w:p>
    <w:p w14:paraId="1FF55D15" w14:textId="77777777" w:rsidR="001A2454" w:rsidRPr="00996BA4" w:rsidRDefault="001A2454" w:rsidP="006D5606">
      <w:pPr>
        <w:numPr>
          <w:ilvl w:val="0"/>
          <w:numId w:val="43"/>
        </w:numPr>
        <w:tabs>
          <w:tab w:val="clear" w:pos="720"/>
          <w:tab w:val="num" w:pos="900"/>
        </w:tabs>
        <w:ind w:left="900" w:hanging="333"/>
        <w:jc w:val="both"/>
      </w:pPr>
      <w:r w:rsidRPr="00996BA4">
        <w:t>снятие с хранения и учета документарных ценных бумаг на предъявителя;</w:t>
      </w:r>
    </w:p>
    <w:p w14:paraId="2300A149" w14:textId="77777777" w:rsidR="001A2454" w:rsidRPr="00996BA4" w:rsidRDefault="001A2454" w:rsidP="006D5606">
      <w:pPr>
        <w:numPr>
          <w:ilvl w:val="0"/>
          <w:numId w:val="43"/>
        </w:numPr>
        <w:tabs>
          <w:tab w:val="clear" w:pos="720"/>
          <w:tab w:val="num" w:pos="900"/>
        </w:tabs>
        <w:ind w:left="900" w:hanging="333"/>
        <w:jc w:val="both"/>
      </w:pPr>
      <w:r w:rsidRPr="00996BA4">
        <w:t>снятие с хранения и учета именных бездокументарных ценных бумаг;</w:t>
      </w:r>
    </w:p>
    <w:p w14:paraId="6A382467" w14:textId="77777777" w:rsidR="001A2454" w:rsidRPr="00996BA4" w:rsidRDefault="001A2454" w:rsidP="006D5606">
      <w:pPr>
        <w:numPr>
          <w:ilvl w:val="0"/>
          <w:numId w:val="43"/>
        </w:numPr>
        <w:tabs>
          <w:tab w:val="clear" w:pos="720"/>
          <w:tab w:val="num" w:pos="900"/>
        </w:tabs>
        <w:ind w:left="900" w:hanging="333"/>
        <w:jc w:val="both"/>
      </w:pPr>
      <w:r w:rsidRPr="00996BA4">
        <w:t>снятие с хранения и учета именных документарных ценных бумаг.</w:t>
      </w:r>
    </w:p>
    <w:p w14:paraId="06D9726E" w14:textId="172D3CA7" w:rsidR="00CC5EA6" w:rsidRPr="00996BA4" w:rsidRDefault="001A2454" w:rsidP="00CC5353">
      <w:pPr>
        <w:numPr>
          <w:ilvl w:val="2"/>
          <w:numId w:val="61"/>
        </w:numPr>
        <w:spacing w:before="120" w:after="120"/>
        <w:ind w:left="709" w:hanging="709"/>
        <w:jc w:val="both"/>
      </w:pPr>
      <w:r w:rsidRPr="00996BA4">
        <w:t xml:space="preserve">При выдаче Депозитарием сертификатов ценных бумаг оформляется акт приема-передачи. </w:t>
      </w:r>
      <w:r w:rsidR="008241C8" w:rsidRPr="00996BA4">
        <w:t xml:space="preserve"> </w:t>
      </w:r>
    </w:p>
    <w:p w14:paraId="5F078A13" w14:textId="77777777" w:rsidR="001A2454" w:rsidRPr="00996BA4" w:rsidRDefault="001A2454" w:rsidP="009C1308">
      <w:pPr>
        <w:tabs>
          <w:tab w:val="num" w:pos="720"/>
        </w:tabs>
        <w:spacing w:before="120" w:after="120"/>
        <w:ind w:left="720"/>
        <w:jc w:val="both"/>
      </w:pPr>
      <w:r w:rsidRPr="00996BA4">
        <w:t xml:space="preserve">При проведении операции по снятию с хранения и учета сертификатов ценных бумаг, учитываемых закрытым способом, Депоненту передаются сертификаты ценных бумаг, имеющие те же идентифицирующие признаки (номер, серия и др.), которые имели переданные указанным Депонентом сертификаты ценных бумаг. </w:t>
      </w:r>
    </w:p>
    <w:p w14:paraId="3F48E9DF" w14:textId="77777777" w:rsidR="001A2454" w:rsidRPr="00996BA4" w:rsidRDefault="001A2454" w:rsidP="00CC5353">
      <w:pPr>
        <w:numPr>
          <w:ilvl w:val="2"/>
          <w:numId w:val="61"/>
        </w:numPr>
        <w:spacing w:before="120" w:after="120"/>
        <w:ind w:left="709" w:hanging="709"/>
        <w:jc w:val="both"/>
      </w:pPr>
      <w:r w:rsidRPr="00996BA4">
        <w:lastRenderedPageBreak/>
        <w:t>Именные ценные бумаги Депонента рассматриваются как снятые с хранения и учета с момента получения Депозитарием соответствующей выписки из реестра владельцев ценных бумаг или отчета другого депозитария о снятии ценных бумаг с</w:t>
      </w:r>
      <w:r w:rsidR="009D7C56" w:rsidRPr="00996BA4">
        <w:t>о счета депо номинального держателя</w:t>
      </w:r>
      <w:r w:rsidRPr="00996BA4">
        <w:t xml:space="preserve"> Депозитария.</w:t>
      </w:r>
    </w:p>
    <w:p w14:paraId="68C502FC" w14:textId="77777777" w:rsidR="001C5BCD" w:rsidRPr="00996BA4" w:rsidRDefault="00965670" w:rsidP="001C5BCD">
      <w:pPr>
        <w:pStyle w:val="af7"/>
        <w:spacing w:before="120"/>
        <w:ind w:left="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Списание ценных бумаг со счета депо и счета неустановленных лиц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14:paraId="2E279986" w14:textId="7F463F0D" w:rsidR="00965670" w:rsidRPr="00996BA4" w:rsidRDefault="001C5BCD" w:rsidP="007D5D4E">
      <w:pPr>
        <w:pStyle w:val="af7"/>
        <w:spacing w:before="120"/>
        <w:ind w:left="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Если в соответствии с требованиями </w:t>
      </w:r>
      <w:r w:rsidRPr="00996BA4">
        <w:rPr>
          <w:rFonts w:ascii="Times New Roman" w:hAnsi="Times New Roman" w:cs="Times New Roman"/>
          <w:sz w:val="20"/>
          <w:szCs w:val="20"/>
        </w:rPr>
        <w:t xml:space="preserve">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w:t>
      </w:r>
      <w:r w:rsidRPr="00996BA4">
        <w:rPr>
          <w:rFonts w:ascii="Times New Roman" w:eastAsia="Times New Roman" w:hAnsi="Times New Roman" w:cs="Times New Roman"/>
          <w:sz w:val="20"/>
          <w:szCs w:val="20"/>
          <w:lang w:eastAsia="ru-RU"/>
        </w:rPr>
        <w:t xml:space="preserve"> списание ценных бумаг со счета депо требует соблюдения определенных требований, в т.ч. наличие специального разрешения, Депозитарий проводит соответствующую операцию только при наличии документов, подтверждающих соблюдение всех необходимых требований.</w:t>
      </w:r>
    </w:p>
    <w:p w14:paraId="77CB0A41" w14:textId="0C6DBCAA" w:rsidR="00965670" w:rsidRPr="00996BA4" w:rsidRDefault="00965670" w:rsidP="00CC5353">
      <w:pPr>
        <w:pStyle w:val="af7"/>
        <w:numPr>
          <w:ilvl w:val="2"/>
          <w:numId w:val="61"/>
        </w:numPr>
        <w:spacing w:before="120"/>
        <w:ind w:left="709" w:hanging="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Основанием для списания ценных бумаг с обеспечительного счета ценных бумаг Депонентов является принятие Депозитарием документа, подтверждающего списание ценных бумаг с торгового счета депо номинального держателя или субсчета депо номинального держателя, в отношении которого открыт указанный обеспечительный счет ценных бумаг Депонентов.</w:t>
      </w:r>
    </w:p>
    <w:p w14:paraId="6B40EA39" w14:textId="00505EE2" w:rsidR="002F38B8" w:rsidRPr="00996BA4" w:rsidRDefault="002F38B8" w:rsidP="00CC5353">
      <w:pPr>
        <w:pStyle w:val="af7"/>
        <w:numPr>
          <w:ilvl w:val="2"/>
          <w:numId w:val="61"/>
        </w:numPr>
        <w:spacing w:before="120"/>
        <w:ind w:left="709" w:hanging="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В случае </w:t>
      </w:r>
      <w:r w:rsidR="00965670" w:rsidRPr="00996BA4">
        <w:rPr>
          <w:rFonts w:ascii="Times New Roman" w:eastAsia="Times New Roman" w:hAnsi="Times New Roman" w:cs="Times New Roman"/>
          <w:sz w:val="20"/>
          <w:szCs w:val="20"/>
          <w:lang w:eastAsia="ru-RU"/>
        </w:rPr>
        <w:t xml:space="preserve">исключения эмитента, прекратившего свою деятельность, из единого государственного реестра юридических лиц или </w:t>
      </w:r>
      <w:r w:rsidRPr="00996BA4">
        <w:rPr>
          <w:rFonts w:ascii="Times New Roman" w:eastAsia="Times New Roman" w:hAnsi="Times New Roman" w:cs="Times New Roman"/>
          <w:sz w:val="20"/>
          <w:szCs w:val="20"/>
          <w:lang w:eastAsia="ru-RU"/>
        </w:rPr>
        <w:t xml:space="preserve">ликвидации эмитента списание ценных бумаг со счетов депо или со счета неустановленных лиц осуществляется Депозитарием по состоянию на дату внесения в единый государственный реестр юридических лиц записи </w:t>
      </w:r>
      <w:r w:rsidR="00965670" w:rsidRPr="00996BA4">
        <w:rPr>
          <w:rFonts w:ascii="Times New Roman" w:eastAsia="Times New Roman" w:hAnsi="Times New Roman" w:cs="Times New Roman"/>
          <w:sz w:val="20"/>
          <w:szCs w:val="20"/>
          <w:lang w:eastAsia="ru-RU"/>
        </w:rPr>
        <w:t>об исключении эмитента из единого государственного реестра юридических лиц</w:t>
      </w:r>
      <w:r w:rsidR="009C582E" w:rsidRPr="00996BA4">
        <w:rPr>
          <w:rFonts w:ascii="Times New Roman" w:eastAsia="Times New Roman" w:hAnsi="Times New Roman" w:cs="Times New Roman"/>
          <w:sz w:val="20"/>
          <w:szCs w:val="20"/>
          <w:lang w:eastAsia="ru-RU"/>
        </w:rPr>
        <w:t>.</w:t>
      </w:r>
    </w:p>
    <w:p w14:paraId="5151156F" w14:textId="2654A96B" w:rsidR="0064315A" w:rsidRPr="00996BA4" w:rsidRDefault="0064315A" w:rsidP="00CC5353">
      <w:pPr>
        <w:pStyle w:val="af7"/>
        <w:numPr>
          <w:ilvl w:val="2"/>
          <w:numId w:val="61"/>
        </w:numPr>
        <w:spacing w:before="120"/>
        <w:ind w:left="709" w:hanging="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В случаях, когда ведение реестра регистратором не осуществляется, Депозитарий при осуществлении каких-либо действий по списанию ценных бумаг ликвидированных депонентов или депонентов – иностранных юридических лиц, в отношении которых получены документы, подтверждающие их прекращение, со счета ценных бумаг депонентов в корреспонденции с соответствующим пассивным счетом, в том числе со счетом неустановленных лиц, согласно п. 9.12 настоящих Условий, будет возможно только в случае возобновлени</w:t>
      </w:r>
      <w:r w:rsidR="00086EB0" w:rsidRPr="00996BA4">
        <w:rPr>
          <w:rFonts w:ascii="Times New Roman" w:eastAsia="Times New Roman" w:hAnsi="Times New Roman" w:cs="Times New Roman"/>
          <w:sz w:val="20"/>
          <w:szCs w:val="20"/>
          <w:lang w:eastAsia="ru-RU"/>
        </w:rPr>
        <w:t>я</w:t>
      </w:r>
      <w:r w:rsidRPr="00996BA4">
        <w:rPr>
          <w:rFonts w:ascii="Times New Roman" w:eastAsia="Times New Roman" w:hAnsi="Times New Roman" w:cs="Times New Roman"/>
          <w:sz w:val="20"/>
          <w:szCs w:val="20"/>
          <w:lang w:eastAsia="ru-RU"/>
        </w:rPr>
        <w:t xml:space="preserve"> ведения реестра регистратором и возникновения у Депозитария оснований для списания ценных бумаг со счета ценных бумаг депонентов. </w:t>
      </w:r>
    </w:p>
    <w:p w14:paraId="34668139" w14:textId="77777777" w:rsidR="009C582E" w:rsidRPr="00996BA4" w:rsidRDefault="009C582E" w:rsidP="00CC5353">
      <w:pPr>
        <w:pStyle w:val="af7"/>
        <w:numPr>
          <w:ilvl w:val="2"/>
          <w:numId w:val="61"/>
        </w:numPr>
        <w:spacing w:before="120"/>
        <w:ind w:left="709" w:hanging="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Не допускается списание со счетов депо инвестиционных паев паевого инвестиционного фонда по распоряжению зарегистрированного лица до завершения (окончания) формирования паевого инвестиционного фонда.</w:t>
      </w:r>
    </w:p>
    <w:p w14:paraId="5B782C91" w14:textId="3D6280DE" w:rsidR="009C582E" w:rsidRPr="00996BA4" w:rsidRDefault="009C582E" w:rsidP="00CC5353">
      <w:pPr>
        <w:pStyle w:val="af7"/>
        <w:numPr>
          <w:ilvl w:val="2"/>
          <w:numId w:val="61"/>
        </w:numPr>
        <w:tabs>
          <w:tab w:val="left" w:pos="851"/>
        </w:tabs>
        <w:spacing w:before="120"/>
        <w:ind w:left="709" w:hanging="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Не допускается списание со счетов депо и зачисление на счета депо инвестиционных паев паевого инвестиционного фонда с даты составления списка лиц, имеющих право на получение денежной компенсации при прекращении паевого инвестиционного фонда, за исключением списания инвестиционных паев в результате погашения инвестиционных паев на основании заявок, поданных до даты наступления оснований </w:t>
      </w:r>
      <w:r w:rsidR="00262A5D" w:rsidRPr="00996BA4">
        <w:rPr>
          <w:rFonts w:ascii="Times New Roman" w:eastAsia="Times New Roman" w:hAnsi="Times New Roman" w:cs="Times New Roman"/>
          <w:sz w:val="20"/>
          <w:szCs w:val="20"/>
          <w:lang w:eastAsia="ru-RU"/>
        </w:rPr>
        <w:t>прекращения</w:t>
      </w:r>
      <w:r w:rsidRPr="00996BA4">
        <w:rPr>
          <w:rFonts w:ascii="Times New Roman" w:eastAsia="Times New Roman" w:hAnsi="Times New Roman" w:cs="Times New Roman"/>
          <w:sz w:val="20"/>
          <w:szCs w:val="20"/>
          <w:lang w:eastAsia="ru-RU"/>
        </w:rPr>
        <w:t xml:space="preserve"> указанного паевого инвестиционного фонда.</w:t>
      </w:r>
    </w:p>
    <w:p w14:paraId="2C528DBE" w14:textId="77777777" w:rsidR="001A2454" w:rsidRPr="00996BA4" w:rsidRDefault="001A2454" w:rsidP="00CC5353">
      <w:pPr>
        <w:numPr>
          <w:ilvl w:val="2"/>
          <w:numId w:val="61"/>
        </w:numPr>
        <w:tabs>
          <w:tab w:val="left" w:pos="851"/>
        </w:tabs>
        <w:spacing w:before="120" w:after="120"/>
        <w:ind w:left="709" w:hanging="709"/>
        <w:jc w:val="both"/>
      </w:pPr>
      <w:r w:rsidRPr="00996BA4">
        <w:t>Предъявительские ценные бумаги рассматриваются как снятые с хранения и учета с момента подписания акта приема-передачи этих ценных бумаг.</w:t>
      </w:r>
    </w:p>
    <w:p w14:paraId="76148E68" w14:textId="77777777" w:rsidR="001A2454" w:rsidRPr="00996BA4" w:rsidRDefault="001A2454" w:rsidP="00CC5353">
      <w:pPr>
        <w:numPr>
          <w:ilvl w:val="2"/>
          <w:numId w:val="61"/>
        </w:numPr>
        <w:tabs>
          <w:tab w:val="left" w:pos="851"/>
        </w:tabs>
        <w:spacing w:before="120" w:after="120"/>
        <w:ind w:left="709" w:hanging="709"/>
        <w:jc w:val="both"/>
      </w:pPr>
      <w:r w:rsidRPr="00996BA4">
        <w:t>Снятие с хранения и учета ценных бумаг осуществляется на основании поручения инициатора операции или в случаях, предусмотренных действующим законодательством Российской Федерации.</w:t>
      </w:r>
    </w:p>
    <w:p w14:paraId="01A8AB98" w14:textId="77777777" w:rsidR="00965670" w:rsidRPr="00996BA4" w:rsidRDefault="00965670" w:rsidP="00CC5353">
      <w:pPr>
        <w:numPr>
          <w:ilvl w:val="2"/>
          <w:numId w:val="61"/>
        </w:numPr>
        <w:tabs>
          <w:tab w:val="left" w:pos="851"/>
        </w:tabs>
        <w:spacing w:before="120" w:after="120"/>
        <w:ind w:left="709" w:hanging="709"/>
        <w:jc w:val="both"/>
      </w:pPr>
      <w:r w:rsidRPr="00996BA4">
        <w:t>Списание ценных бумаг со счета документарных ценных бумаг осуществляется в день их передачи в связи с прекращением их хранения.</w:t>
      </w:r>
    </w:p>
    <w:p w14:paraId="3ECB8790" w14:textId="77777777" w:rsidR="00965670" w:rsidRPr="00996BA4" w:rsidRDefault="00965670" w:rsidP="00CC5353">
      <w:pPr>
        <w:numPr>
          <w:ilvl w:val="2"/>
          <w:numId w:val="61"/>
        </w:numPr>
        <w:tabs>
          <w:tab w:val="left" w:pos="851"/>
        </w:tabs>
        <w:spacing w:before="120" w:after="120"/>
        <w:ind w:left="709" w:hanging="709"/>
        <w:jc w:val="both"/>
      </w:pPr>
      <w:r w:rsidRPr="00996BA4">
        <w:t>Списание закладной со счета депо при прекращении ее депозитарного учета осуществляется не позднее рабочего дня, следующего за днем наступления более позднего из следующих событий:</w:t>
      </w:r>
    </w:p>
    <w:p w14:paraId="211C72A3" w14:textId="77777777" w:rsidR="00965670" w:rsidRPr="00996BA4" w:rsidRDefault="00965670" w:rsidP="006D5606">
      <w:pPr>
        <w:pStyle w:val="af7"/>
        <w:numPr>
          <w:ilvl w:val="0"/>
          <w:numId w:val="107"/>
        </w:numPr>
        <w:tabs>
          <w:tab w:val="left" w:pos="851"/>
        </w:tabs>
        <w:spacing w:before="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оснований для списания закладной со счета депо;</w:t>
      </w:r>
    </w:p>
    <w:p w14:paraId="5B66958E" w14:textId="3A3C39ED" w:rsidR="00965670" w:rsidRPr="00996BA4" w:rsidRDefault="00965670" w:rsidP="006D5606">
      <w:pPr>
        <w:pStyle w:val="af7"/>
        <w:numPr>
          <w:ilvl w:val="0"/>
          <w:numId w:val="107"/>
        </w:numPr>
        <w:tabs>
          <w:tab w:val="left" w:pos="851"/>
        </w:tabs>
        <w:spacing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оснований для передачи закладной ее владельцу в результате прекращения осуществления Депозитарием ее депозитарного учета.</w:t>
      </w:r>
    </w:p>
    <w:p w14:paraId="09844739" w14:textId="61B48CCF" w:rsidR="00965670" w:rsidRPr="00996BA4" w:rsidRDefault="00965670" w:rsidP="00CC5353">
      <w:pPr>
        <w:numPr>
          <w:ilvl w:val="2"/>
          <w:numId w:val="61"/>
        </w:numPr>
        <w:tabs>
          <w:tab w:val="left" w:pos="851"/>
        </w:tabs>
        <w:spacing w:before="120" w:after="120"/>
        <w:ind w:left="709" w:hanging="709"/>
        <w:jc w:val="both"/>
      </w:pPr>
      <w:r w:rsidRPr="00996BA4">
        <w:t>При неизменности остатка ценных бумаг на счете Депозитария списание ценных бумаг со счета депо осуществляется не позднее рабочего дня, следующего за днем наступления более позднего из следующих событий:</w:t>
      </w:r>
    </w:p>
    <w:p w14:paraId="32AD18FE" w14:textId="77777777" w:rsidR="00965670" w:rsidRPr="00996BA4" w:rsidRDefault="00965670" w:rsidP="006D5606">
      <w:pPr>
        <w:pStyle w:val="af7"/>
        <w:numPr>
          <w:ilvl w:val="0"/>
          <w:numId w:val="108"/>
        </w:numPr>
        <w:tabs>
          <w:tab w:val="left" w:pos="851"/>
        </w:tabs>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основания для списания ценных бумаг со счета депо;</w:t>
      </w:r>
    </w:p>
    <w:p w14:paraId="35A4A676" w14:textId="6FE2C7BB" w:rsidR="00965670" w:rsidRPr="00996BA4" w:rsidRDefault="00965670" w:rsidP="006D5606">
      <w:pPr>
        <w:pStyle w:val="af7"/>
        <w:numPr>
          <w:ilvl w:val="0"/>
          <w:numId w:val="108"/>
        </w:numPr>
        <w:tabs>
          <w:tab w:val="left" w:pos="851"/>
        </w:tabs>
        <w:spacing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возникновения основания для зачисления ценных бумаг на другой счет депо или эмиссионный счет, открытый Депозитарием.</w:t>
      </w:r>
    </w:p>
    <w:p w14:paraId="0892BCB6" w14:textId="43B25685" w:rsidR="00965670" w:rsidRPr="00996BA4" w:rsidRDefault="00965670" w:rsidP="00555048">
      <w:pPr>
        <w:pStyle w:val="af7"/>
        <w:tabs>
          <w:tab w:val="left" w:pos="709"/>
        </w:tabs>
        <w:ind w:left="709"/>
        <w:jc w:val="both"/>
        <w:rPr>
          <w:rFonts w:ascii="Times New Roman" w:hAnsi="Times New Roman" w:cs="Times New Roman"/>
          <w:sz w:val="20"/>
          <w:szCs w:val="20"/>
        </w:rPr>
      </w:pPr>
      <w:r w:rsidRPr="00996BA4">
        <w:rPr>
          <w:rFonts w:ascii="Times New Roman" w:hAnsi="Times New Roman" w:cs="Times New Roman"/>
          <w:sz w:val="20"/>
          <w:szCs w:val="20"/>
        </w:rPr>
        <w:t>Указанное правило применяется также в случае списания Депозитарием со счета депо закладной, зачисляемой на другой счет депо, открытый Депозитарием.</w:t>
      </w:r>
    </w:p>
    <w:p w14:paraId="0DA82A90" w14:textId="06F6944D" w:rsidR="001A2454" w:rsidRPr="00996BA4" w:rsidRDefault="001A2454" w:rsidP="00CC5353">
      <w:pPr>
        <w:numPr>
          <w:ilvl w:val="2"/>
          <w:numId w:val="61"/>
        </w:numPr>
        <w:tabs>
          <w:tab w:val="left" w:pos="851"/>
        </w:tabs>
        <w:spacing w:before="120" w:after="120"/>
        <w:ind w:left="709" w:hanging="709"/>
        <w:jc w:val="both"/>
      </w:pPr>
      <w:r w:rsidRPr="00996BA4">
        <w:t xml:space="preserve">Помимо отчета о </w:t>
      </w:r>
      <w:r w:rsidR="00C557DE" w:rsidRPr="00996BA4">
        <w:t xml:space="preserve">проведенной </w:t>
      </w:r>
      <w:r w:rsidRPr="00996BA4">
        <w:t xml:space="preserve">операции инициатору операции может выдаваться уведомление </w:t>
      </w:r>
      <w:r w:rsidR="00A22B61" w:rsidRPr="00996BA4">
        <w:t xml:space="preserve">регистратора </w:t>
      </w:r>
      <w:r w:rsidRPr="00996BA4">
        <w:t xml:space="preserve">о проведенной операции списания ценных бумаг с лицевого счета Депозитария, либо отчет о </w:t>
      </w:r>
      <w:r w:rsidR="00C557DE" w:rsidRPr="00996BA4">
        <w:t xml:space="preserve">проведенной </w:t>
      </w:r>
      <w:r w:rsidRPr="00996BA4">
        <w:t xml:space="preserve">операции по </w:t>
      </w:r>
      <w:r w:rsidR="009D7C56" w:rsidRPr="00996BA4">
        <w:t>счету депо номинального держателя</w:t>
      </w:r>
      <w:r w:rsidRPr="00996BA4">
        <w:t xml:space="preserve"> Депозитария в Депозитарии места хранения.</w:t>
      </w:r>
      <w:bookmarkStart w:id="27" w:name="_Toc382119716"/>
      <w:bookmarkStart w:id="28" w:name="_Toc404508924"/>
    </w:p>
    <w:p w14:paraId="392E00F5" w14:textId="7D245BE9" w:rsidR="009D5198" w:rsidRPr="00996BA4" w:rsidRDefault="009D5198" w:rsidP="00CC5353">
      <w:pPr>
        <w:numPr>
          <w:ilvl w:val="2"/>
          <w:numId w:val="61"/>
        </w:numPr>
        <w:tabs>
          <w:tab w:val="left" w:pos="851"/>
        </w:tabs>
        <w:spacing w:before="120" w:after="120"/>
        <w:ind w:left="709" w:hanging="709"/>
        <w:jc w:val="both"/>
        <w:rPr>
          <w:u w:val="single"/>
        </w:rPr>
      </w:pPr>
      <w:r w:rsidRPr="00996BA4">
        <w:rPr>
          <w:u w:val="single"/>
        </w:rPr>
        <w:lastRenderedPageBreak/>
        <w:t xml:space="preserve">Особенности снятия с учета инвестиционных паев при их </w:t>
      </w:r>
      <w:r w:rsidR="00AD3744" w:rsidRPr="00996BA4">
        <w:rPr>
          <w:u w:val="single"/>
        </w:rPr>
        <w:t>погашении (</w:t>
      </w:r>
      <w:r w:rsidR="00B007E0" w:rsidRPr="00996BA4">
        <w:rPr>
          <w:u w:val="single"/>
        </w:rPr>
        <w:t>обмене</w:t>
      </w:r>
      <w:r w:rsidR="00AD3744" w:rsidRPr="00996BA4">
        <w:rPr>
          <w:u w:val="single"/>
        </w:rPr>
        <w:t>)</w:t>
      </w:r>
      <w:r w:rsidRPr="00996BA4">
        <w:rPr>
          <w:u w:val="single"/>
        </w:rPr>
        <w:t>.</w:t>
      </w:r>
    </w:p>
    <w:p w14:paraId="0EED6343" w14:textId="743FF683" w:rsidR="009D5198" w:rsidRPr="00996BA4" w:rsidRDefault="009D5198" w:rsidP="00555048">
      <w:pPr>
        <w:pStyle w:val="af7"/>
        <w:spacing w:before="120"/>
        <w:ind w:left="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Для списания со счета депо инвестиционных паев паевых инвестиционных фондов при их погашении </w:t>
      </w:r>
      <w:r w:rsidR="00AD3744" w:rsidRPr="00996BA4">
        <w:rPr>
          <w:rFonts w:ascii="Times New Roman" w:eastAsia="Times New Roman" w:hAnsi="Times New Roman" w:cs="Times New Roman"/>
          <w:sz w:val="20"/>
          <w:szCs w:val="20"/>
          <w:lang w:eastAsia="ru-RU"/>
        </w:rPr>
        <w:t>(</w:t>
      </w:r>
      <w:r w:rsidR="00B007E0" w:rsidRPr="00996BA4">
        <w:rPr>
          <w:rFonts w:ascii="Times New Roman" w:eastAsia="Times New Roman" w:hAnsi="Times New Roman" w:cs="Times New Roman"/>
          <w:sz w:val="20"/>
          <w:szCs w:val="20"/>
          <w:lang w:eastAsia="ru-RU"/>
        </w:rPr>
        <w:t>обмене</w:t>
      </w:r>
      <w:r w:rsidR="00AD3744" w:rsidRPr="00996BA4">
        <w:rPr>
          <w:rFonts w:ascii="Times New Roman" w:eastAsia="Times New Roman" w:hAnsi="Times New Roman" w:cs="Times New Roman"/>
          <w:sz w:val="20"/>
          <w:szCs w:val="20"/>
          <w:lang w:eastAsia="ru-RU"/>
        </w:rPr>
        <w:t>)</w:t>
      </w:r>
      <w:r w:rsidR="00B007E0" w:rsidRPr="00996BA4">
        <w:rPr>
          <w:rFonts w:ascii="Times New Roman" w:eastAsia="Times New Roman" w:hAnsi="Times New Roman" w:cs="Times New Roman"/>
          <w:sz w:val="20"/>
          <w:szCs w:val="20"/>
          <w:lang w:eastAsia="ru-RU"/>
        </w:rPr>
        <w:t xml:space="preserve"> </w:t>
      </w:r>
      <w:r w:rsidRPr="00996BA4">
        <w:rPr>
          <w:rFonts w:ascii="Times New Roman" w:eastAsia="Times New Roman" w:hAnsi="Times New Roman" w:cs="Times New Roman"/>
          <w:sz w:val="20"/>
          <w:szCs w:val="20"/>
          <w:lang w:eastAsia="ru-RU"/>
        </w:rPr>
        <w:t xml:space="preserve">Депоненту необходимо предоставить в Депозитарий </w:t>
      </w:r>
      <w:r w:rsidR="00D72B92" w:rsidRPr="00996BA4">
        <w:rPr>
          <w:rFonts w:ascii="Times New Roman" w:hAnsi="Times New Roman" w:cs="Times New Roman"/>
          <w:sz w:val="20"/>
          <w:szCs w:val="20"/>
        </w:rPr>
        <w:t xml:space="preserve">поручение на совершение инвентарной операции </w:t>
      </w:r>
      <w:r w:rsidR="00840DE3" w:rsidRPr="00996BA4">
        <w:rPr>
          <w:rFonts w:ascii="Times New Roman" w:hAnsi="Times New Roman" w:cs="Times New Roman"/>
          <w:sz w:val="20"/>
          <w:szCs w:val="20"/>
        </w:rPr>
        <w:t xml:space="preserve">(Приложение № </w:t>
      </w:r>
      <w:r w:rsidR="000773B8" w:rsidRPr="00996BA4">
        <w:rPr>
          <w:rFonts w:ascii="Times New Roman" w:hAnsi="Times New Roman" w:cs="Times New Roman"/>
          <w:sz w:val="20"/>
          <w:szCs w:val="20"/>
        </w:rPr>
        <w:t>2.2</w:t>
      </w:r>
      <w:r w:rsidR="00840DE3" w:rsidRPr="00996BA4">
        <w:rPr>
          <w:rFonts w:ascii="Times New Roman" w:hAnsi="Times New Roman" w:cs="Times New Roman"/>
          <w:sz w:val="20"/>
          <w:szCs w:val="20"/>
        </w:rPr>
        <w:t xml:space="preserve"> к Условиям) </w:t>
      </w:r>
      <w:r w:rsidR="00D72B92" w:rsidRPr="00996BA4">
        <w:rPr>
          <w:rFonts w:ascii="Times New Roman" w:hAnsi="Times New Roman" w:cs="Times New Roman"/>
          <w:sz w:val="20"/>
          <w:szCs w:val="20"/>
        </w:rPr>
        <w:t xml:space="preserve">с отметкой о снятии ценных бумаг с учета </w:t>
      </w:r>
      <w:r w:rsidR="00D36C28" w:rsidRPr="00996BA4">
        <w:rPr>
          <w:rFonts w:ascii="Times New Roman" w:hAnsi="Times New Roman" w:cs="Times New Roman"/>
          <w:sz w:val="20"/>
          <w:szCs w:val="20"/>
        </w:rPr>
        <w:t>в связи с их погашением (обменом) (указывается в разделе «</w:t>
      </w:r>
      <w:r w:rsidR="00280112" w:rsidRPr="00996BA4">
        <w:rPr>
          <w:rFonts w:ascii="Times New Roman" w:hAnsi="Times New Roman" w:cs="Times New Roman"/>
          <w:sz w:val="20"/>
          <w:szCs w:val="20"/>
        </w:rPr>
        <w:t>Основание для совершения операции</w:t>
      </w:r>
      <w:r w:rsidR="00D36C28" w:rsidRPr="00996BA4">
        <w:rPr>
          <w:rFonts w:ascii="Times New Roman" w:hAnsi="Times New Roman" w:cs="Times New Roman"/>
          <w:sz w:val="20"/>
          <w:szCs w:val="20"/>
        </w:rPr>
        <w:t>»)</w:t>
      </w:r>
      <w:r w:rsidR="00B007E0" w:rsidRPr="00996BA4">
        <w:rPr>
          <w:rFonts w:ascii="Times New Roman" w:eastAsia="Times New Roman" w:hAnsi="Times New Roman" w:cs="Times New Roman"/>
          <w:sz w:val="20"/>
          <w:szCs w:val="20"/>
          <w:lang w:eastAsia="ru-RU"/>
        </w:rPr>
        <w:t xml:space="preserve">, </w:t>
      </w:r>
      <w:r w:rsidRPr="00996BA4">
        <w:rPr>
          <w:rFonts w:ascii="Times New Roman" w:eastAsia="Times New Roman" w:hAnsi="Times New Roman" w:cs="Times New Roman"/>
          <w:sz w:val="20"/>
          <w:szCs w:val="20"/>
          <w:lang w:eastAsia="ru-RU"/>
        </w:rPr>
        <w:t xml:space="preserve">с приложением </w:t>
      </w:r>
      <w:r w:rsidR="00A46F08" w:rsidRPr="00996BA4">
        <w:rPr>
          <w:rFonts w:ascii="Times New Roman" w:hAnsi="Times New Roman" w:cs="Times New Roman"/>
          <w:sz w:val="20"/>
          <w:szCs w:val="20"/>
        </w:rPr>
        <w:t xml:space="preserve">заявки на операцию с инвестиционными паями (Приложение № </w:t>
      </w:r>
      <w:r w:rsidR="000773B8" w:rsidRPr="00996BA4">
        <w:rPr>
          <w:rFonts w:ascii="Times New Roman" w:hAnsi="Times New Roman" w:cs="Times New Roman"/>
          <w:sz w:val="20"/>
          <w:szCs w:val="20"/>
        </w:rPr>
        <w:t>2.</w:t>
      </w:r>
      <w:r w:rsidR="00A46F08" w:rsidRPr="00996BA4">
        <w:rPr>
          <w:rFonts w:ascii="Times New Roman" w:hAnsi="Times New Roman" w:cs="Times New Roman"/>
          <w:sz w:val="20"/>
          <w:szCs w:val="20"/>
        </w:rPr>
        <w:t>1</w:t>
      </w:r>
      <w:r w:rsidR="000773B8" w:rsidRPr="00996BA4">
        <w:rPr>
          <w:rFonts w:ascii="Times New Roman" w:hAnsi="Times New Roman" w:cs="Times New Roman"/>
          <w:sz w:val="20"/>
          <w:szCs w:val="20"/>
        </w:rPr>
        <w:t>0</w:t>
      </w:r>
      <w:r w:rsidR="00A46F08" w:rsidRPr="00996BA4">
        <w:rPr>
          <w:rFonts w:ascii="Times New Roman" w:hAnsi="Times New Roman" w:cs="Times New Roman"/>
          <w:sz w:val="20"/>
          <w:szCs w:val="20"/>
        </w:rPr>
        <w:t xml:space="preserve"> к Условиям)</w:t>
      </w:r>
      <w:r w:rsidRPr="00996BA4">
        <w:rPr>
          <w:rFonts w:ascii="Times New Roman" w:eastAsia="Times New Roman" w:hAnsi="Times New Roman" w:cs="Times New Roman"/>
          <w:sz w:val="20"/>
          <w:szCs w:val="20"/>
          <w:lang w:eastAsia="ru-RU"/>
        </w:rPr>
        <w:t xml:space="preserve"> (далее– заявка), а также иные документы, </w:t>
      </w:r>
      <w:r w:rsidR="00A10B25" w:rsidRPr="00996BA4">
        <w:rPr>
          <w:rFonts w:ascii="Times New Roman" w:eastAsia="Times New Roman" w:hAnsi="Times New Roman" w:cs="Times New Roman"/>
          <w:sz w:val="20"/>
          <w:szCs w:val="20"/>
          <w:lang w:eastAsia="ru-RU"/>
        </w:rPr>
        <w:t>если это предусмотрено</w:t>
      </w:r>
      <w:r w:rsidRPr="00996BA4">
        <w:rPr>
          <w:rFonts w:ascii="Times New Roman" w:eastAsia="Times New Roman" w:hAnsi="Times New Roman" w:cs="Times New Roman"/>
          <w:sz w:val="20"/>
          <w:szCs w:val="20"/>
          <w:lang w:eastAsia="ru-RU"/>
        </w:rPr>
        <w:t xml:space="preserve"> правилами доверительного управления соответствующим паевым инвестиционным фондом. </w:t>
      </w:r>
    </w:p>
    <w:p w14:paraId="2BB9D34C" w14:textId="5CAEF581" w:rsidR="009D5198" w:rsidRPr="00996BA4" w:rsidRDefault="009D5198" w:rsidP="00555048">
      <w:pPr>
        <w:pStyle w:val="af7"/>
        <w:spacing w:before="120"/>
        <w:ind w:left="709"/>
        <w:jc w:val="both"/>
        <w:rPr>
          <w:rFonts w:ascii="Times New Roman" w:eastAsia="Times New Roman" w:hAnsi="Times New Roman" w:cs="Times New Roman"/>
          <w:sz w:val="20"/>
          <w:szCs w:val="20"/>
          <w:lang w:eastAsia="ru-RU"/>
        </w:rPr>
      </w:pPr>
      <w:r w:rsidRPr="00996BA4">
        <w:rPr>
          <w:rFonts w:ascii="Times New Roman" w:eastAsia="Times New Roman" w:hAnsi="Times New Roman" w:cs="Times New Roman"/>
          <w:sz w:val="20"/>
          <w:szCs w:val="20"/>
          <w:lang w:eastAsia="ru-RU"/>
        </w:rPr>
        <w:t xml:space="preserve">Предоставив в Депозитарий </w:t>
      </w:r>
      <w:r w:rsidR="00D36C28" w:rsidRPr="00996BA4">
        <w:rPr>
          <w:rFonts w:ascii="Times New Roman" w:eastAsia="Times New Roman" w:hAnsi="Times New Roman" w:cs="Times New Roman"/>
          <w:sz w:val="20"/>
          <w:szCs w:val="20"/>
          <w:lang w:eastAsia="ru-RU"/>
        </w:rPr>
        <w:t xml:space="preserve">соответствующее </w:t>
      </w:r>
      <w:r w:rsidR="00D36C28" w:rsidRPr="00996BA4">
        <w:rPr>
          <w:rFonts w:ascii="Times New Roman" w:hAnsi="Times New Roman" w:cs="Times New Roman"/>
          <w:sz w:val="20"/>
          <w:szCs w:val="20"/>
        </w:rPr>
        <w:t xml:space="preserve">поручение </w:t>
      </w:r>
      <w:r w:rsidRPr="00996BA4">
        <w:rPr>
          <w:rFonts w:ascii="Times New Roman" w:eastAsia="Times New Roman" w:hAnsi="Times New Roman" w:cs="Times New Roman"/>
          <w:sz w:val="20"/>
          <w:szCs w:val="20"/>
          <w:lang w:eastAsia="ru-RU"/>
        </w:rPr>
        <w:t xml:space="preserve">с приложением заявки на погашение </w:t>
      </w:r>
      <w:r w:rsidR="00D36C28" w:rsidRPr="00996BA4">
        <w:rPr>
          <w:rFonts w:ascii="Times New Roman" w:eastAsia="Times New Roman" w:hAnsi="Times New Roman" w:cs="Times New Roman"/>
          <w:sz w:val="20"/>
          <w:szCs w:val="20"/>
          <w:lang w:eastAsia="ru-RU"/>
        </w:rPr>
        <w:t>(</w:t>
      </w:r>
      <w:r w:rsidRPr="00996BA4">
        <w:rPr>
          <w:rFonts w:ascii="Times New Roman" w:eastAsia="Times New Roman" w:hAnsi="Times New Roman" w:cs="Times New Roman"/>
          <w:sz w:val="20"/>
          <w:szCs w:val="20"/>
          <w:lang w:eastAsia="ru-RU"/>
        </w:rPr>
        <w:t>обмен</w:t>
      </w:r>
      <w:r w:rsidR="00D36C28" w:rsidRPr="00996BA4">
        <w:rPr>
          <w:rFonts w:ascii="Times New Roman" w:eastAsia="Times New Roman" w:hAnsi="Times New Roman" w:cs="Times New Roman"/>
          <w:sz w:val="20"/>
          <w:szCs w:val="20"/>
          <w:lang w:eastAsia="ru-RU"/>
        </w:rPr>
        <w:t>)</w:t>
      </w:r>
      <w:r w:rsidRPr="00996BA4">
        <w:rPr>
          <w:rFonts w:ascii="Times New Roman" w:eastAsia="Times New Roman" w:hAnsi="Times New Roman" w:cs="Times New Roman"/>
          <w:sz w:val="20"/>
          <w:szCs w:val="20"/>
          <w:lang w:eastAsia="ru-RU"/>
        </w:rPr>
        <w:t xml:space="preserve"> инвестиционных паев, Депонент подтверждает, что имеет право совершать указанную в заявке операцию с инвестиционными паями, что владелец инвестиционных паев ознакомлен с правилами доверительного управления паевым инвестиционным фондом, а также порядком и сроками проведения операции с инвестиционными паями, правильность и достоверность информации, указанной в заявке. Депонент согласен, что зая</w:t>
      </w:r>
      <w:r w:rsidR="00A46F08" w:rsidRPr="00996BA4">
        <w:rPr>
          <w:rFonts w:ascii="Times New Roman" w:eastAsia="Times New Roman" w:hAnsi="Times New Roman" w:cs="Times New Roman"/>
          <w:sz w:val="20"/>
          <w:szCs w:val="20"/>
          <w:lang w:eastAsia="ru-RU"/>
        </w:rPr>
        <w:t>вка носит безотзывный характер.</w:t>
      </w:r>
    </w:p>
    <w:p w14:paraId="2E367DD3" w14:textId="6AA80412" w:rsidR="00DF4667" w:rsidRPr="00996BA4" w:rsidRDefault="00DF4667" w:rsidP="00016A78">
      <w:pPr>
        <w:numPr>
          <w:ilvl w:val="2"/>
          <w:numId w:val="61"/>
        </w:numPr>
        <w:tabs>
          <w:tab w:val="left" w:pos="851"/>
        </w:tabs>
        <w:spacing w:before="120" w:after="120"/>
        <w:ind w:left="709" w:hanging="709"/>
        <w:jc w:val="both"/>
        <w:rPr>
          <w:u w:val="single"/>
        </w:rPr>
      </w:pPr>
      <w:r w:rsidRPr="00996BA4">
        <w:rPr>
          <w:u w:val="single"/>
        </w:rPr>
        <w:t>Особенности снятия с учета ценных бума</w:t>
      </w:r>
      <w:r w:rsidR="0023430A" w:rsidRPr="00996BA4">
        <w:rPr>
          <w:u w:val="single"/>
        </w:rPr>
        <w:t>г</w:t>
      </w:r>
      <w:r w:rsidRPr="00996BA4">
        <w:rPr>
          <w:u w:val="single"/>
        </w:rPr>
        <w:t xml:space="preserve"> по счету </w:t>
      </w:r>
      <w:r w:rsidR="0023430A" w:rsidRPr="00996BA4">
        <w:rPr>
          <w:u w:val="single"/>
        </w:rPr>
        <w:t xml:space="preserve">депо </w:t>
      </w:r>
      <w:r w:rsidRPr="00996BA4">
        <w:rPr>
          <w:u w:val="single"/>
        </w:rPr>
        <w:t xml:space="preserve">доверительного управляющего, открытого Депоненту, чья деятельность по доверительному управлению </w:t>
      </w:r>
      <w:r w:rsidR="0023430A" w:rsidRPr="00996BA4">
        <w:rPr>
          <w:u w:val="single"/>
        </w:rPr>
        <w:t xml:space="preserve">связана </w:t>
      </w:r>
      <w:r w:rsidRPr="00996BA4">
        <w:rPr>
          <w:u w:val="single"/>
        </w:rPr>
        <w:t xml:space="preserve">исключительно </w:t>
      </w:r>
      <w:r w:rsidR="0023430A" w:rsidRPr="00996BA4">
        <w:rPr>
          <w:u w:val="single"/>
        </w:rPr>
        <w:t xml:space="preserve">с </w:t>
      </w:r>
      <w:r w:rsidRPr="00996BA4">
        <w:rPr>
          <w:u w:val="single"/>
        </w:rPr>
        <w:t>осуществлением прав по ценным бумагам</w:t>
      </w:r>
      <w:r w:rsidR="0023430A" w:rsidRPr="00996BA4">
        <w:rPr>
          <w:u w:val="single"/>
        </w:rPr>
        <w:t>.</w:t>
      </w:r>
    </w:p>
    <w:p w14:paraId="3F0D3DA4" w14:textId="2DEEA8CD" w:rsidR="00DF4667" w:rsidRPr="00996BA4" w:rsidRDefault="00DF4667" w:rsidP="00016A78">
      <w:pPr>
        <w:pStyle w:val="af7"/>
        <w:spacing w:after="120"/>
        <w:ind w:left="709"/>
        <w:jc w:val="both"/>
        <w:rPr>
          <w:rFonts w:ascii="Times New Roman" w:hAnsi="Times New Roman" w:cs="Times New Roman"/>
          <w:sz w:val="20"/>
          <w:szCs w:val="20"/>
        </w:rPr>
      </w:pPr>
      <w:r w:rsidRPr="00996BA4">
        <w:rPr>
          <w:rFonts w:ascii="Times New Roman" w:hAnsi="Times New Roman" w:cs="Times New Roman"/>
          <w:sz w:val="20"/>
          <w:szCs w:val="20"/>
        </w:rPr>
        <w:t xml:space="preserve">Для списания ценных бумаг со счета </w:t>
      </w:r>
      <w:r w:rsidR="0023430A" w:rsidRPr="00996BA4">
        <w:rPr>
          <w:rFonts w:ascii="Times New Roman" w:hAnsi="Times New Roman" w:cs="Times New Roman"/>
          <w:sz w:val="20"/>
          <w:szCs w:val="20"/>
        </w:rPr>
        <w:t xml:space="preserve">депо </w:t>
      </w:r>
      <w:r w:rsidRPr="00996BA4">
        <w:rPr>
          <w:rFonts w:ascii="Times New Roman" w:hAnsi="Times New Roman" w:cs="Times New Roman"/>
          <w:sz w:val="20"/>
          <w:szCs w:val="20"/>
        </w:rPr>
        <w:t xml:space="preserve">такого доверительного управляющего Депоненту необходимо </w:t>
      </w:r>
      <w:r w:rsidR="0023430A" w:rsidRPr="00996BA4">
        <w:rPr>
          <w:rFonts w:ascii="Times New Roman" w:hAnsi="Times New Roman" w:cs="Times New Roman"/>
          <w:sz w:val="20"/>
          <w:szCs w:val="20"/>
        </w:rPr>
        <w:t xml:space="preserve">одновременно с поручением на инвентарную операцию с отметкой о списании ценных бумаг с хранения и учета </w:t>
      </w:r>
      <w:r w:rsidRPr="00996BA4">
        <w:rPr>
          <w:rFonts w:ascii="Times New Roman" w:hAnsi="Times New Roman" w:cs="Times New Roman"/>
          <w:sz w:val="20"/>
          <w:szCs w:val="20"/>
        </w:rPr>
        <w:t xml:space="preserve">предоставить в Депозитарий </w:t>
      </w:r>
      <w:r w:rsidR="0023430A" w:rsidRPr="00996BA4">
        <w:rPr>
          <w:rFonts w:ascii="Times New Roman" w:hAnsi="Times New Roman" w:cs="Times New Roman"/>
          <w:sz w:val="20"/>
          <w:szCs w:val="20"/>
        </w:rPr>
        <w:t>поручение</w:t>
      </w:r>
      <w:r w:rsidRPr="00996BA4">
        <w:rPr>
          <w:rFonts w:ascii="Times New Roman" w:hAnsi="Times New Roman" w:cs="Times New Roman"/>
          <w:sz w:val="20"/>
          <w:szCs w:val="20"/>
        </w:rPr>
        <w:t xml:space="preserve"> на совершение комплексной операции с отметкой о фиксации снятия ограничения распоряжения в отношении списываемых ценных бумаг с указанием имени </w:t>
      </w:r>
      <w:r w:rsidR="0023430A" w:rsidRPr="00996BA4">
        <w:rPr>
          <w:rFonts w:ascii="Times New Roman" w:hAnsi="Times New Roman" w:cs="Times New Roman"/>
          <w:sz w:val="20"/>
          <w:szCs w:val="20"/>
        </w:rPr>
        <w:t>(</w:t>
      </w:r>
      <w:r w:rsidRPr="00996BA4">
        <w:rPr>
          <w:rFonts w:ascii="Times New Roman" w:hAnsi="Times New Roman" w:cs="Times New Roman"/>
          <w:sz w:val="20"/>
          <w:szCs w:val="20"/>
        </w:rPr>
        <w:t>наименования</w:t>
      </w:r>
      <w:r w:rsidR="006807F8" w:rsidRPr="00996BA4">
        <w:rPr>
          <w:rFonts w:ascii="Times New Roman" w:hAnsi="Times New Roman" w:cs="Times New Roman"/>
          <w:sz w:val="20"/>
          <w:szCs w:val="20"/>
        </w:rPr>
        <w:t>)</w:t>
      </w:r>
      <w:r w:rsidRPr="00996BA4">
        <w:rPr>
          <w:rFonts w:ascii="Times New Roman" w:hAnsi="Times New Roman" w:cs="Times New Roman"/>
          <w:sz w:val="20"/>
          <w:szCs w:val="20"/>
        </w:rPr>
        <w:t xml:space="preserve"> учредителя управления</w:t>
      </w:r>
      <w:r w:rsidR="0023430A" w:rsidRPr="00996BA4">
        <w:rPr>
          <w:rFonts w:ascii="Times New Roman" w:hAnsi="Times New Roman" w:cs="Times New Roman"/>
          <w:sz w:val="20"/>
          <w:szCs w:val="20"/>
        </w:rPr>
        <w:t xml:space="preserve">, при этом </w:t>
      </w:r>
      <w:r w:rsidR="006807F8" w:rsidRPr="00996BA4">
        <w:rPr>
          <w:rFonts w:ascii="Times New Roman" w:hAnsi="Times New Roman" w:cs="Times New Roman"/>
          <w:sz w:val="20"/>
          <w:szCs w:val="20"/>
        </w:rPr>
        <w:t xml:space="preserve">(1) </w:t>
      </w:r>
      <w:r w:rsidR="0023430A" w:rsidRPr="00996BA4">
        <w:rPr>
          <w:rFonts w:ascii="Times New Roman" w:hAnsi="Times New Roman" w:cs="Times New Roman"/>
          <w:sz w:val="20"/>
          <w:szCs w:val="20"/>
        </w:rPr>
        <w:t xml:space="preserve">имя (наименование) учредителя управления должно совпадать с именем (наименованием) контрагента, указанного в поручении на </w:t>
      </w:r>
      <w:r w:rsidR="006807F8" w:rsidRPr="00996BA4">
        <w:rPr>
          <w:rFonts w:ascii="Times New Roman" w:hAnsi="Times New Roman" w:cs="Times New Roman"/>
          <w:sz w:val="20"/>
          <w:szCs w:val="20"/>
        </w:rPr>
        <w:t xml:space="preserve">совершение инвентарной операции, а </w:t>
      </w:r>
      <w:r w:rsidR="00CB25C0" w:rsidRPr="00996BA4">
        <w:rPr>
          <w:rFonts w:ascii="Times New Roman" w:hAnsi="Times New Roman" w:cs="Times New Roman"/>
          <w:sz w:val="20"/>
          <w:szCs w:val="20"/>
        </w:rPr>
        <w:t xml:space="preserve">в случае если на счете депо такого доверительного управляющего объединены ценные бумаги разных учредителей управления - </w:t>
      </w:r>
      <w:r w:rsidR="006807F8" w:rsidRPr="00996BA4">
        <w:rPr>
          <w:rFonts w:ascii="Times New Roman" w:hAnsi="Times New Roman" w:cs="Times New Roman"/>
          <w:sz w:val="20"/>
          <w:szCs w:val="20"/>
        </w:rPr>
        <w:t>(2) количество списываемых ценных бумаг не должно превышать количества ценных бумаг, в отношении которого ранее было установлено ограничение распоряжения</w:t>
      </w:r>
      <w:r w:rsidR="00CB25C0" w:rsidRPr="00996BA4">
        <w:rPr>
          <w:rFonts w:ascii="Times New Roman" w:hAnsi="Times New Roman" w:cs="Times New Roman"/>
          <w:sz w:val="20"/>
          <w:szCs w:val="20"/>
        </w:rPr>
        <w:t xml:space="preserve"> с указанием соответствующего учредителя управления</w:t>
      </w:r>
      <w:r w:rsidR="006807F8" w:rsidRPr="00996BA4">
        <w:rPr>
          <w:rFonts w:ascii="Times New Roman" w:hAnsi="Times New Roman" w:cs="Times New Roman"/>
          <w:sz w:val="20"/>
          <w:szCs w:val="20"/>
        </w:rPr>
        <w:t>.</w:t>
      </w:r>
    </w:p>
    <w:p w14:paraId="52C41356" w14:textId="77777777" w:rsidR="00096A3F" w:rsidRPr="00996BA4" w:rsidRDefault="00096A3F" w:rsidP="007D5D4E">
      <w:pPr>
        <w:spacing w:before="120" w:after="120"/>
        <w:jc w:val="both"/>
      </w:pPr>
    </w:p>
    <w:p w14:paraId="077596AE" w14:textId="2697D715" w:rsidR="001A2454" w:rsidRPr="00996BA4" w:rsidRDefault="00AA72B9" w:rsidP="00CC5353">
      <w:pPr>
        <w:numPr>
          <w:ilvl w:val="1"/>
          <w:numId w:val="61"/>
        </w:numPr>
        <w:tabs>
          <w:tab w:val="left" w:pos="709"/>
        </w:tabs>
        <w:spacing w:before="240" w:after="120"/>
        <w:ind w:left="709" w:hanging="709"/>
        <w:rPr>
          <w:rStyle w:val="10"/>
          <w:rFonts w:eastAsia="Arial Unicode MS"/>
          <w:b/>
          <w:lang w:eastAsia="en-US"/>
        </w:rPr>
      </w:pPr>
      <w:r w:rsidRPr="00996BA4">
        <w:rPr>
          <w:rStyle w:val="10"/>
          <w:b/>
        </w:rPr>
        <w:t>Перевод ценных бумаг</w:t>
      </w:r>
      <w:bookmarkEnd w:id="27"/>
      <w:bookmarkEnd w:id="28"/>
    </w:p>
    <w:p w14:paraId="452245D0" w14:textId="1079DEEC" w:rsidR="001A2454" w:rsidRPr="00996BA4" w:rsidRDefault="001A2454" w:rsidP="00CC5353">
      <w:pPr>
        <w:numPr>
          <w:ilvl w:val="2"/>
          <w:numId w:val="61"/>
        </w:numPr>
        <w:spacing w:before="120" w:after="120"/>
        <w:ind w:left="709" w:hanging="709"/>
        <w:jc w:val="both"/>
      </w:pPr>
      <w:r w:rsidRPr="00996BA4">
        <w:t>Операция по переводу ценных бумаг представляет собой перевод ценных бумаг со счета депо Депонента</w:t>
      </w:r>
      <w:r w:rsidR="00ED2AC2" w:rsidRPr="00996BA4">
        <w:t xml:space="preserve">, открытого в Депозитарии, </w:t>
      </w:r>
      <w:r w:rsidRPr="00996BA4">
        <w:t>на счет депо другого Депонента</w:t>
      </w:r>
      <w:r w:rsidR="00ED2AC2" w:rsidRPr="00996BA4">
        <w:t>, открытого в Депозитарии,</w:t>
      </w:r>
      <w:r w:rsidRPr="00996BA4">
        <w:t xml:space="preserve"> или перевод ценных бумаг между разделами внутри одного счета депо</w:t>
      </w:r>
      <w:r w:rsidR="00ED2AC2" w:rsidRPr="00996BA4">
        <w:t>, или перевод ценных бумаг с одного счета депо Депонента на другой счет депо этого Депонента, открытых в Депозитарии</w:t>
      </w:r>
      <w:r w:rsidR="00AC6745" w:rsidRPr="00996BA4">
        <w:t>.</w:t>
      </w:r>
    </w:p>
    <w:p w14:paraId="4EDD03AB" w14:textId="77777777" w:rsidR="001A2454" w:rsidRPr="00996BA4" w:rsidRDefault="001A2454" w:rsidP="009C1308">
      <w:pPr>
        <w:tabs>
          <w:tab w:val="num" w:pos="720"/>
        </w:tabs>
        <w:spacing w:before="120" w:after="120"/>
        <w:ind w:left="720"/>
        <w:jc w:val="both"/>
      </w:pPr>
      <w:r w:rsidRPr="00996BA4">
        <w:t xml:space="preserve">При переводе ценных бумаг внутри одного счета депо (по разделам счета депо) происходит одновременное списание с одного лицевого счета депо и зачисление на другой. </w:t>
      </w:r>
      <w:bookmarkStart w:id="29" w:name="_Toc382119717"/>
      <w:bookmarkStart w:id="30" w:name="_Toc404508925"/>
    </w:p>
    <w:p w14:paraId="0FE29F6D" w14:textId="77777777" w:rsidR="001A2454" w:rsidRPr="00996BA4" w:rsidRDefault="001A2454" w:rsidP="00CC5353">
      <w:pPr>
        <w:numPr>
          <w:ilvl w:val="2"/>
          <w:numId w:val="61"/>
        </w:numPr>
        <w:spacing w:before="120" w:after="120"/>
        <w:ind w:left="539" w:hanging="539"/>
        <w:jc w:val="both"/>
      </w:pPr>
      <w:r w:rsidRPr="00996BA4">
        <w:t>Перевод ценных бумаг производится на основании:</w:t>
      </w:r>
    </w:p>
    <w:p w14:paraId="040AC615" w14:textId="02C9CC1A" w:rsidR="001A2454" w:rsidRPr="00996BA4" w:rsidRDefault="001A2454" w:rsidP="00016A78">
      <w:pPr>
        <w:numPr>
          <w:ilvl w:val="0"/>
          <w:numId w:val="35"/>
        </w:numPr>
        <w:tabs>
          <w:tab w:val="clear" w:pos="720"/>
          <w:tab w:val="num" w:pos="993"/>
        </w:tabs>
        <w:spacing w:before="120" w:after="120"/>
        <w:ind w:left="993" w:hanging="284"/>
        <w:jc w:val="both"/>
      </w:pPr>
      <w:r w:rsidRPr="00996BA4">
        <w:t xml:space="preserve">поручения на перевод ценных бумаг;  </w:t>
      </w:r>
    </w:p>
    <w:p w14:paraId="7C577C41" w14:textId="77777777" w:rsidR="00183B65" w:rsidRPr="00996BA4" w:rsidRDefault="001A2454" w:rsidP="00016A78">
      <w:pPr>
        <w:numPr>
          <w:ilvl w:val="0"/>
          <w:numId w:val="35"/>
        </w:numPr>
        <w:tabs>
          <w:tab w:val="clear" w:pos="720"/>
          <w:tab w:val="num" w:pos="993"/>
        </w:tabs>
        <w:spacing w:before="120" w:after="120"/>
        <w:ind w:left="993" w:hanging="284"/>
        <w:jc w:val="both"/>
      </w:pPr>
      <w:r w:rsidRPr="00996BA4">
        <w:t>определения/решения суда или предписания уполномоченного государственного органа и составленного на основании такого решения/предписания служебного поручения Депозитария, иного документа, предусмотренного Условиями и/или законодательством РФ</w:t>
      </w:r>
      <w:r w:rsidR="00183B65" w:rsidRPr="00996BA4">
        <w:t>;</w:t>
      </w:r>
    </w:p>
    <w:p w14:paraId="6AB4A711" w14:textId="0C806979" w:rsidR="00183B65" w:rsidRPr="00996BA4" w:rsidRDefault="00183B65" w:rsidP="00183B65">
      <w:pPr>
        <w:numPr>
          <w:ilvl w:val="0"/>
          <w:numId w:val="35"/>
        </w:numPr>
        <w:tabs>
          <w:tab w:val="clear" w:pos="720"/>
          <w:tab w:val="num" w:pos="993"/>
        </w:tabs>
        <w:spacing w:before="120" w:after="120"/>
        <w:ind w:left="993" w:hanging="284"/>
        <w:jc w:val="both"/>
      </w:pPr>
      <w:r w:rsidRPr="00996BA4">
        <w:t xml:space="preserve">служебного поручения, если Депозитарием принято решение </w:t>
      </w:r>
      <w:r w:rsidR="00D257E7" w:rsidRPr="00996BA4">
        <w:t xml:space="preserve">о переводе </w:t>
      </w:r>
      <w:r w:rsidRPr="00996BA4">
        <w:t>в целях защиты прав и интересов Депонента в случаях, установленных Условиями</w:t>
      </w:r>
      <w:r w:rsidR="00D257E7" w:rsidRPr="00996BA4">
        <w:t>.</w:t>
      </w:r>
    </w:p>
    <w:p w14:paraId="69A1FFBF" w14:textId="52AD0F45" w:rsidR="001A2454" w:rsidRPr="00996BA4" w:rsidRDefault="001A2454" w:rsidP="00CC5353">
      <w:pPr>
        <w:numPr>
          <w:ilvl w:val="2"/>
          <w:numId w:val="61"/>
        </w:numPr>
        <w:spacing w:before="120" w:after="120"/>
        <w:ind w:left="709" w:hanging="709"/>
        <w:jc w:val="both"/>
      </w:pPr>
      <w:r w:rsidRPr="00996BA4">
        <w:t>Депозитарий осуществляет операции по переводу ценных бумаг при условии:</w:t>
      </w:r>
    </w:p>
    <w:p w14:paraId="134F957D" w14:textId="77777777" w:rsidR="00096A3F" w:rsidRPr="00996BA4" w:rsidRDefault="001A2454" w:rsidP="007D0480">
      <w:pPr>
        <w:numPr>
          <w:ilvl w:val="0"/>
          <w:numId w:val="35"/>
        </w:numPr>
        <w:tabs>
          <w:tab w:val="clear" w:pos="720"/>
          <w:tab w:val="num" w:pos="993"/>
        </w:tabs>
        <w:spacing w:before="120" w:after="120"/>
        <w:ind w:left="993" w:hanging="284"/>
        <w:jc w:val="both"/>
      </w:pPr>
      <w:r w:rsidRPr="00996BA4">
        <w:t xml:space="preserve">получения от Депонента или его уполномоченного </w:t>
      </w:r>
      <w:r w:rsidR="00950632" w:rsidRPr="00996BA4">
        <w:t xml:space="preserve">лица </w:t>
      </w:r>
      <w:r w:rsidRPr="00996BA4">
        <w:t xml:space="preserve">поручения депо, заверенного подписью и печатью Депонента (его уполномоченного </w:t>
      </w:r>
      <w:r w:rsidR="00950632" w:rsidRPr="00996BA4">
        <w:t>лица</w:t>
      </w:r>
      <w:r w:rsidRPr="00996BA4">
        <w:t xml:space="preserve">), на счет которого должны быть зачислены ценные бумаги, а также подписью и печатью другого Депонента (его уполномоченного </w:t>
      </w:r>
      <w:r w:rsidR="00950632" w:rsidRPr="00996BA4">
        <w:t>лица</w:t>
      </w:r>
      <w:r w:rsidRPr="00996BA4">
        <w:t>), со счета которого должны быть списаны ценные бумаги</w:t>
      </w:r>
      <w:r w:rsidR="00ED2AC2" w:rsidRPr="00996BA4">
        <w:t xml:space="preserve">. Такое поручение может быть представлено </w:t>
      </w:r>
      <w:r w:rsidR="00964115" w:rsidRPr="00996BA4">
        <w:t xml:space="preserve">каждой из сторон </w:t>
      </w:r>
      <w:r w:rsidR="00ED2AC2" w:rsidRPr="00996BA4">
        <w:t xml:space="preserve">в Депозитарий в виде идентично составленных, подписанных уполномоченными </w:t>
      </w:r>
      <w:r w:rsidR="00950632" w:rsidRPr="00996BA4">
        <w:t>лицами</w:t>
      </w:r>
      <w:r w:rsidR="00ED2AC2" w:rsidRPr="00996BA4">
        <w:t xml:space="preserve"> и заверенных печатями Сторон поручений.</w:t>
      </w:r>
    </w:p>
    <w:p w14:paraId="712DEE14" w14:textId="606D057B" w:rsidR="001A2454" w:rsidRPr="00996BA4" w:rsidRDefault="00096A3F" w:rsidP="007D0480">
      <w:pPr>
        <w:spacing w:before="120" w:after="120"/>
        <w:ind w:left="709"/>
        <w:jc w:val="both"/>
      </w:pPr>
      <w:r w:rsidRPr="00996BA4">
        <w:t xml:space="preserve">Если в соответствии с требованиями </w:t>
      </w:r>
      <w:r w:rsidR="00324FDF" w:rsidRPr="00996BA4">
        <w:t xml:space="preserve">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w:t>
      </w:r>
      <w:r w:rsidR="00EB5568" w:rsidRPr="00996BA4">
        <w:t xml:space="preserve"> </w:t>
      </w:r>
      <w:r w:rsidRPr="00996BA4">
        <w:t>зачисление (списание) ценных бумаг на счет (со счета) депо требует соблюдения определенных требований, в т.ч. наличие специального разрешения, Депозитарий проводит соответствующую операцию только при наличии документов, подтверждающих соблюдение всех необходимых требований.</w:t>
      </w:r>
    </w:p>
    <w:p w14:paraId="0A1359C0" w14:textId="77777777" w:rsidR="001A2454" w:rsidRPr="00996BA4" w:rsidRDefault="001A2454" w:rsidP="003E1403">
      <w:pPr>
        <w:numPr>
          <w:ilvl w:val="2"/>
          <w:numId w:val="61"/>
        </w:numPr>
        <w:spacing w:before="120" w:after="120"/>
        <w:ind w:left="709" w:hanging="709"/>
        <w:jc w:val="both"/>
      </w:pPr>
      <w:r w:rsidRPr="00996BA4">
        <w:t>Поручение на перевод ценных бумаг должно быть оформлено в соответствии с требованиями настоящих Условий и передано в Депозитарий в установленном порядке.</w:t>
      </w:r>
    </w:p>
    <w:p w14:paraId="2366BE31" w14:textId="77777777" w:rsidR="001A2454" w:rsidRPr="00996BA4" w:rsidRDefault="001A2454" w:rsidP="000948AC">
      <w:pPr>
        <w:numPr>
          <w:ilvl w:val="2"/>
          <w:numId w:val="61"/>
        </w:numPr>
        <w:spacing w:before="120" w:after="120"/>
        <w:ind w:left="709" w:hanging="709"/>
        <w:jc w:val="both"/>
      </w:pPr>
      <w:r w:rsidRPr="00996BA4">
        <w:lastRenderedPageBreak/>
        <w:t>Внесение записей о переходе права собственности на ценн</w:t>
      </w:r>
      <w:r w:rsidR="008241C8" w:rsidRPr="00996BA4">
        <w:t>ые бумаги осуществляется не</w:t>
      </w:r>
      <w:r w:rsidR="0018255C" w:rsidRPr="00996BA4">
        <w:t xml:space="preserve"> позднее рабочего дня, следующего за днем</w:t>
      </w:r>
      <w:r w:rsidRPr="00996BA4">
        <w:t xml:space="preserve"> предоставления в Депозитарий документов, являющихся основанием для внесения таких записей.</w:t>
      </w:r>
    </w:p>
    <w:p w14:paraId="379B346B" w14:textId="6EDAD094" w:rsidR="001A2454" w:rsidRPr="00996BA4" w:rsidRDefault="001A2454" w:rsidP="009C1308">
      <w:pPr>
        <w:widowControl w:val="0"/>
        <w:numPr>
          <w:ilvl w:val="12"/>
          <w:numId w:val="0"/>
        </w:numPr>
        <w:tabs>
          <w:tab w:val="left" w:pos="9923"/>
        </w:tabs>
        <w:spacing w:before="120" w:after="120"/>
        <w:ind w:left="720"/>
        <w:jc w:val="both"/>
      </w:pPr>
      <w:r w:rsidRPr="00996BA4">
        <w:t xml:space="preserve">Датой внесения записей о переходе права собственности на ценные бумаги, является дата, на которую зафиксированы изменения счета депо, отраженные в выданной Депоненту </w:t>
      </w:r>
      <w:r w:rsidR="00FD62CD" w:rsidRPr="00996BA4">
        <w:t xml:space="preserve">выписке по </w:t>
      </w:r>
      <w:r w:rsidRPr="00996BA4">
        <w:t>счет</w:t>
      </w:r>
      <w:r w:rsidR="00FD62CD" w:rsidRPr="00996BA4">
        <w:t>у</w:t>
      </w:r>
      <w:r w:rsidRPr="00996BA4">
        <w:t xml:space="preserve"> депо.</w:t>
      </w:r>
    </w:p>
    <w:p w14:paraId="7FEDF7DA" w14:textId="70D0F66F" w:rsidR="006807F8" w:rsidRPr="00996BA4" w:rsidRDefault="006807F8" w:rsidP="006807F8">
      <w:pPr>
        <w:numPr>
          <w:ilvl w:val="2"/>
          <w:numId w:val="61"/>
        </w:numPr>
        <w:tabs>
          <w:tab w:val="left" w:pos="851"/>
        </w:tabs>
        <w:spacing w:before="120" w:after="120"/>
        <w:ind w:left="709" w:hanging="709"/>
        <w:jc w:val="both"/>
        <w:rPr>
          <w:u w:val="single"/>
        </w:rPr>
      </w:pPr>
      <w:r w:rsidRPr="00996BA4">
        <w:rPr>
          <w:u w:val="single"/>
        </w:rPr>
        <w:t>Особенности перевода ценных бумаг по счету депо доверительного управляющего, открытого Депоненту, чья деятельность по доверительному управлению связана исключительно с осуществлением прав по ценным бумагам.</w:t>
      </w:r>
    </w:p>
    <w:p w14:paraId="5B80A71D" w14:textId="31F53395" w:rsidR="006807F8" w:rsidRPr="00996BA4" w:rsidRDefault="006807F8" w:rsidP="007D0480">
      <w:pPr>
        <w:pStyle w:val="af7"/>
        <w:jc w:val="both"/>
        <w:rPr>
          <w:rFonts w:ascii="Times New Roman" w:hAnsi="Times New Roman" w:cs="Times New Roman"/>
          <w:sz w:val="20"/>
          <w:szCs w:val="20"/>
        </w:rPr>
      </w:pPr>
      <w:r w:rsidRPr="00996BA4">
        <w:rPr>
          <w:rFonts w:ascii="Times New Roman" w:hAnsi="Times New Roman" w:cs="Times New Roman"/>
          <w:sz w:val="20"/>
          <w:szCs w:val="20"/>
        </w:rPr>
        <w:t xml:space="preserve">Для перевода ценных бумаг со счета депо такого доверительного управляющего Депоненту необходимо одновременно с поручением на инвентарную операцию с отметкой о переводе ценных бумаг предоставить в Депозитарий поручение на совершение комплексной операции с отметкой о фиксации снятия ограничения распоряжения в отношении переводимых ценных бумаг с указанием имени (наименования) учредителя управления, при этом (1) имя (наименование) учредителя управления должно совпадать с именем (наименованием) контрагента, указанного в поручении на совершение инвентарной операции, </w:t>
      </w:r>
      <w:r w:rsidR="00CB25C0" w:rsidRPr="00996BA4">
        <w:rPr>
          <w:rFonts w:ascii="Times New Roman" w:hAnsi="Times New Roman" w:cs="Times New Roman"/>
          <w:sz w:val="20"/>
          <w:szCs w:val="20"/>
        </w:rPr>
        <w:t>а в случае если на счете депо такого доверительного управляющего объединены ценные бумаги разных учредителей управления - (2) количество переводимых ценных бумаг не должно превышать количества ценных бумаг, в отношении которого ранее было установлено ограничение распоряжения с указанием соответствующего учредителя управления.</w:t>
      </w:r>
    </w:p>
    <w:p w14:paraId="6CE4374E" w14:textId="4070F46E" w:rsidR="00D257E7" w:rsidRPr="00996BA4" w:rsidRDefault="00D257E7" w:rsidP="007D5D4E">
      <w:pPr>
        <w:numPr>
          <w:ilvl w:val="2"/>
          <w:numId w:val="61"/>
        </w:numPr>
        <w:spacing w:before="120" w:after="120"/>
        <w:ind w:left="709" w:hanging="709"/>
        <w:jc w:val="both"/>
      </w:pPr>
      <w:r w:rsidRPr="00996BA4">
        <w:t>В целях защиты прав и интересов Депонента, в том числе в случае введения иностранными государствами и (или) международными организациями в отношении организаторов торгов, центральных и иных депозитариев, клиринговых организаций, иных организаций финансового рынка, в том числе в отношении Депозитария, ограничительных мер, влияющих на возможность реализации Депонентом своих прав как владельца ценных бумаг либо ограничивающих их, Депозитарий вправе принять решение о переводе ценных бумаг Депонента с одного счета Депонента, открытого в Депозитарии, и о их зачислении на другой счет этого Депонента, открытого в Депозитарии. В этом случае перевод соответствующих ценных бумаг осуществляется на основании служебного поручения.</w:t>
      </w:r>
    </w:p>
    <w:p w14:paraId="5836C5CF" w14:textId="1886A814" w:rsidR="001A2454" w:rsidRPr="00AD4BAF" w:rsidRDefault="00AA72B9" w:rsidP="00CC5353">
      <w:pPr>
        <w:numPr>
          <w:ilvl w:val="1"/>
          <w:numId w:val="61"/>
        </w:numPr>
        <w:tabs>
          <w:tab w:val="left" w:pos="709"/>
        </w:tabs>
        <w:spacing w:before="240" w:after="120"/>
        <w:ind w:left="709" w:hanging="709"/>
      </w:pPr>
      <w:r w:rsidRPr="00996BA4">
        <w:rPr>
          <w:rStyle w:val="10"/>
          <w:b/>
        </w:rPr>
        <w:t>Перемещение ценных бумаг</w:t>
      </w:r>
      <w:bookmarkEnd w:id="29"/>
      <w:bookmarkEnd w:id="30"/>
    </w:p>
    <w:p w14:paraId="484F8757" w14:textId="77777777" w:rsidR="001A2454" w:rsidRPr="00996BA4" w:rsidRDefault="001A2454" w:rsidP="00016A78">
      <w:pPr>
        <w:numPr>
          <w:ilvl w:val="2"/>
          <w:numId w:val="61"/>
        </w:numPr>
        <w:tabs>
          <w:tab w:val="left" w:pos="851"/>
        </w:tabs>
        <w:spacing w:before="120" w:after="120"/>
        <w:ind w:left="709" w:hanging="709"/>
        <w:jc w:val="both"/>
        <w:rPr>
          <w:u w:val="single"/>
        </w:rPr>
      </w:pPr>
      <w:r w:rsidRPr="00996BA4">
        <w:rPr>
          <w:u w:val="single"/>
        </w:rPr>
        <w:t>Операция по перемещению ценных бумаг представляет собой действие Депозитария по изменению места хранения ценных бумаг.</w:t>
      </w:r>
    </w:p>
    <w:p w14:paraId="2E07F916" w14:textId="77777777" w:rsidR="001A2454" w:rsidRPr="00996BA4" w:rsidRDefault="001A2454" w:rsidP="009C1308">
      <w:pPr>
        <w:tabs>
          <w:tab w:val="left" w:pos="540"/>
          <w:tab w:val="num" w:pos="720"/>
        </w:tabs>
        <w:spacing w:before="120" w:after="120"/>
        <w:ind w:left="720"/>
        <w:jc w:val="both"/>
      </w:pPr>
      <w:r w:rsidRPr="00996BA4">
        <w:t>При перемещении ценных бумаг количество ценных бумаг, учитываемых на счете депо Депонента не изменяется. Производится операция списания перемещаемых ценных бумаг с одного счета депо места хранения и операция зачисления на другой счет депо места хранения.</w:t>
      </w:r>
    </w:p>
    <w:p w14:paraId="02EB8ABA" w14:textId="77777777" w:rsidR="001A2454" w:rsidRPr="00996BA4" w:rsidRDefault="001A2454" w:rsidP="009C1308">
      <w:pPr>
        <w:spacing w:before="120" w:after="120"/>
        <w:ind w:left="720"/>
        <w:jc w:val="both"/>
      </w:pPr>
      <w:r w:rsidRPr="00996BA4">
        <w:t>Операция перемещения осуществляется на основании:</w:t>
      </w:r>
    </w:p>
    <w:p w14:paraId="2135AADC" w14:textId="77777777" w:rsidR="002974D8" w:rsidRPr="00996BA4" w:rsidRDefault="001A2454" w:rsidP="00016A78">
      <w:pPr>
        <w:numPr>
          <w:ilvl w:val="0"/>
          <w:numId w:val="35"/>
        </w:numPr>
        <w:tabs>
          <w:tab w:val="clear" w:pos="720"/>
          <w:tab w:val="num" w:pos="993"/>
        </w:tabs>
        <w:spacing w:before="120" w:after="120"/>
        <w:ind w:left="993" w:hanging="284"/>
        <w:jc w:val="both"/>
      </w:pPr>
      <w:r w:rsidRPr="00996BA4">
        <w:t>поручения инициатора операции</w:t>
      </w:r>
      <w:r w:rsidR="002974D8" w:rsidRPr="00996BA4">
        <w:t>;</w:t>
      </w:r>
    </w:p>
    <w:p w14:paraId="22E870A0" w14:textId="30DB37A8" w:rsidR="001A2454" w:rsidRPr="00996BA4" w:rsidRDefault="001A2454" w:rsidP="00016A78">
      <w:pPr>
        <w:numPr>
          <w:ilvl w:val="0"/>
          <w:numId w:val="35"/>
        </w:numPr>
        <w:tabs>
          <w:tab w:val="clear" w:pos="720"/>
          <w:tab w:val="num" w:pos="993"/>
        </w:tabs>
        <w:spacing w:before="120" w:after="120"/>
        <w:ind w:left="993" w:hanging="284"/>
        <w:jc w:val="both"/>
      </w:pPr>
      <w:r w:rsidRPr="00996BA4">
        <w:t>служебного поручения в случае изменения места хранения по решению Эмитента</w:t>
      </w:r>
      <w:r w:rsidR="00711551" w:rsidRPr="00996BA4">
        <w:t>, решению Депозитария,</w:t>
      </w:r>
      <w:r w:rsidR="001642C2" w:rsidRPr="00996BA4">
        <w:t xml:space="preserve"> в том числе в целях обеспечения соблюдения требований нормативов Банка России или в случае</w:t>
      </w:r>
      <w:r w:rsidR="00711551" w:rsidRPr="00996BA4">
        <w:t xml:space="preserve"> </w:t>
      </w:r>
      <w:r w:rsidR="002974D8" w:rsidRPr="00996BA4">
        <w:t>изменения действующего законодательства</w:t>
      </w:r>
      <w:r w:rsidRPr="00996BA4">
        <w:t xml:space="preserve">; </w:t>
      </w:r>
    </w:p>
    <w:p w14:paraId="4A35652B" w14:textId="0EDD680D" w:rsidR="001A2454" w:rsidRPr="00996BA4" w:rsidRDefault="001A2454" w:rsidP="00016A78">
      <w:pPr>
        <w:numPr>
          <w:ilvl w:val="0"/>
          <w:numId w:val="35"/>
        </w:numPr>
        <w:tabs>
          <w:tab w:val="clear" w:pos="720"/>
          <w:tab w:val="num" w:pos="993"/>
        </w:tabs>
        <w:spacing w:before="120" w:after="120"/>
        <w:ind w:left="993" w:hanging="284"/>
        <w:jc w:val="both"/>
      </w:pPr>
      <w:r w:rsidRPr="00996BA4">
        <w:t xml:space="preserve">уведомлений </w:t>
      </w:r>
      <w:r w:rsidR="00A22B61" w:rsidRPr="00996BA4">
        <w:t xml:space="preserve">регистраторов </w:t>
      </w:r>
      <w:r w:rsidRPr="00996BA4">
        <w:t>о проведенных операциях по лицевому счету Депозитария (уведомление о списании с одного места хранения и уведомление о зачислени</w:t>
      </w:r>
      <w:r w:rsidR="00917E27" w:rsidRPr="00996BA4">
        <w:t>и</w:t>
      </w:r>
      <w:r w:rsidRPr="00996BA4">
        <w:t xml:space="preserve"> на другое место хранения) либо отчета о </w:t>
      </w:r>
      <w:r w:rsidR="00C557DE" w:rsidRPr="00996BA4">
        <w:t xml:space="preserve">проведенной </w:t>
      </w:r>
      <w:r w:rsidRPr="00996BA4">
        <w:t xml:space="preserve">операции по </w:t>
      </w:r>
      <w:r w:rsidR="009D7C56" w:rsidRPr="00996BA4">
        <w:t>счету депо номинального держателя</w:t>
      </w:r>
      <w:r w:rsidRPr="00996BA4">
        <w:t xml:space="preserve"> Депозитария в </w:t>
      </w:r>
      <w:r w:rsidR="00711551" w:rsidRPr="00996BA4">
        <w:t>д</w:t>
      </w:r>
      <w:r w:rsidRPr="00996BA4">
        <w:t>епозитарии места хранения.</w:t>
      </w:r>
    </w:p>
    <w:p w14:paraId="7D77018D" w14:textId="154A4121" w:rsidR="001D0D8A" w:rsidRPr="00996BA4" w:rsidRDefault="009536A7" w:rsidP="00FC01A7">
      <w:pPr>
        <w:spacing w:before="120" w:after="120"/>
        <w:ind w:left="709"/>
        <w:jc w:val="both"/>
      </w:pPr>
      <w:r w:rsidRPr="00996BA4">
        <w:t>Обременение ценных бумаг не является препятствием для</w:t>
      </w:r>
      <w:r w:rsidR="009B642D" w:rsidRPr="00996BA4">
        <w:t xml:space="preserve"> перемещения </w:t>
      </w:r>
      <w:r w:rsidR="008D70D1" w:rsidRPr="00996BA4">
        <w:t>Д</w:t>
      </w:r>
      <w:r w:rsidR="004403C5" w:rsidRPr="00996BA4">
        <w:t>е</w:t>
      </w:r>
      <w:r w:rsidR="008D70D1" w:rsidRPr="00996BA4">
        <w:t>позит</w:t>
      </w:r>
      <w:r w:rsidR="00321F55" w:rsidRPr="00996BA4">
        <w:t>а</w:t>
      </w:r>
      <w:r w:rsidR="008D70D1" w:rsidRPr="00996BA4">
        <w:t xml:space="preserve">рием </w:t>
      </w:r>
      <w:r w:rsidRPr="00996BA4">
        <w:t>этих ценных бумаг.</w:t>
      </w:r>
    </w:p>
    <w:p w14:paraId="5CB13F3E" w14:textId="1E901550" w:rsidR="00096A3F" w:rsidRPr="00996BA4" w:rsidRDefault="00096A3F" w:rsidP="00096A3F">
      <w:pPr>
        <w:spacing w:before="120" w:after="120"/>
        <w:ind w:left="709"/>
        <w:jc w:val="both"/>
      </w:pPr>
      <w:r w:rsidRPr="00996BA4">
        <w:t xml:space="preserve">Если в соответствии с требованиями </w:t>
      </w:r>
      <w:r w:rsidR="00324FDF" w:rsidRPr="00996BA4">
        <w:t xml:space="preserve">федеральных законов, Указов Президента Российской Федерации, иных нормативных правовых актов, нормативных актов Банка России, Решений Совета директоров Банка России, Предписаний, официальных разъяснений Банка России </w:t>
      </w:r>
      <w:r w:rsidRPr="00996BA4">
        <w:t>зачисление (списание) ценных бумаг на счет (со счета) депо требует соблюдения определенных требований, в т.ч. наличие специального разрешения, Депозитарий проводит соответствующую операцию только при наличии документов, подтверждающих соблюдение всех необходимых требований.</w:t>
      </w:r>
    </w:p>
    <w:p w14:paraId="598383BE" w14:textId="574013B5" w:rsidR="001A2454" w:rsidRPr="00996BA4" w:rsidRDefault="002A3589" w:rsidP="00CC5353">
      <w:pPr>
        <w:numPr>
          <w:ilvl w:val="1"/>
          <w:numId w:val="61"/>
        </w:numPr>
        <w:tabs>
          <w:tab w:val="left" w:pos="709"/>
        </w:tabs>
        <w:spacing w:before="240" w:after="120"/>
        <w:ind w:left="709" w:hanging="709"/>
        <w:jc w:val="both"/>
        <w:rPr>
          <w:rStyle w:val="10"/>
          <w:rFonts w:eastAsia="Arial Unicode MS"/>
          <w:b/>
          <w:lang w:eastAsia="en-US"/>
        </w:rPr>
      </w:pPr>
      <w:r w:rsidRPr="00996BA4">
        <w:rPr>
          <w:rStyle w:val="10"/>
          <w:b/>
        </w:rPr>
        <w:t>Фиксация обременения ценных бумаг и (или) ограничения распоряжения ценными бумагами</w:t>
      </w:r>
    </w:p>
    <w:p w14:paraId="11AA33ED" w14:textId="47EFD906" w:rsidR="006677B1" w:rsidRPr="00996BA4" w:rsidRDefault="006677B1" w:rsidP="00CC5353">
      <w:pPr>
        <w:numPr>
          <w:ilvl w:val="2"/>
          <w:numId w:val="61"/>
        </w:numPr>
        <w:spacing w:before="120" w:after="120"/>
        <w:ind w:left="709" w:hanging="709"/>
        <w:jc w:val="both"/>
      </w:pPr>
      <w:r w:rsidRPr="00996BA4">
        <w:t>Фиксация обременения ценных бумаг и (или) ограничения распоряжения ценными бумагами осуществляются в соответствии с федеральными законами</w:t>
      </w:r>
      <w:r w:rsidR="00CE495E" w:rsidRPr="00996BA4">
        <w:t xml:space="preserve"> РФ</w:t>
      </w:r>
      <w:r w:rsidRPr="00996BA4">
        <w:t>, условиями выпуска ценных бумаг или депозитарным договором путем внесения по счету депо записи об обременении ценных бумаг и (или) записи об ограничении распоряжения ценными бумагами, в том числе путем внесения приходной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w:t>
      </w:r>
      <w:r w:rsidR="00AD0F7C" w:rsidRPr="00996BA4">
        <w:t>.</w:t>
      </w:r>
    </w:p>
    <w:p w14:paraId="38BFA533" w14:textId="25208247" w:rsidR="00E06D3A" w:rsidRPr="00996BA4" w:rsidRDefault="00E06D3A" w:rsidP="00CC5353">
      <w:pPr>
        <w:numPr>
          <w:ilvl w:val="2"/>
          <w:numId w:val="61"/>
        </w:numPr>
        <w:spacing w:before="120" w:after="120"/>
        <w:ind w:left="709" w:hanging="709"/>
        <w:jc w:val="both"/>
      </w:pPr>
      <w:r w:rsidRPr="00996BA4">
        <w:t xml:space="preserve">Фиксация </w:t>
      </w:r>
      <w:r w:rsidR="006677B1" w:rsidRPr="00996BA4">
        <w:t xml:space="preserve">обременения ценных бумаг </w:t>
      </w:r>
      <w:r w:rsidRPr="00996BA4">
        <w:t>осуществляется по счету депо владельца ценных бумаг, счету депо доверительного управляющего, счету депо иностранного уполномоченного держателя</w:t>
      </w:r>
      <w:r w:rsidR="00306890" w:rsidRPr="00996BA4">
        <w:t xml:space="preserve"> при наличии сведений, позволяющих идентифицировать лицо, в пользу которого устанавливается обременение</w:t>
      </w:r>
      <w:r w:rsidR="002503B6" w:rsidRPr="00996BA4">
        <w:t>.</w:t>
      </w:r>
      <w:r w:rsidRPr="00996BA4">
        <w:t xml:space="preserve"> </w:t>
      </w:r>
    </w:p>
    <w:p w14:paraId="1EA07DF5" w14:textId="06B318DF" w:rsidR="006677B1" w:rsidRPr="00996BA4" w:rsidRDefault="006677B1" w:rsidP="00555048">
      <w:pPr>
        <w:spacing w:before="120" w:after="120"/>
        <w:ind w:left="709"/>
        <w:jc w:val="both"/>
      </w:pPr>
      <w:r w:rsidRPr="00996BA4">
        <w:lastRenderedPageBreak/>
        <w:t xml:space="preserve">Фиксация ограничения распоряжения ценными бумагами осуществляется по счету депо, по которому в соответствии с федеральными законами </w:t>
      </w:r>
      <w:r w:rsidR="00CE495E" w:rsidRPr="00996BA4">
        <w:t xml:space="preserve">РФ </w:t>
      </w:r>
      <w:r w:rsidRPr="00996BA4">
        <w:t>может быть установлено соответствующее ограничение распоряжения ценными бумагами.</w:t>
      </w:r>
    </w:p>
    <w:p w14:paraId="0E0CDFEC" w14:textId="77777777" w:rsidR="006677B1" w:rsidRPr="00996BA4" w:rsidRDefault="006677B1" w:rsidP="00555048">
      <w:pPr>
        <w:spacing w:before="120" w:after="120"/>
        <w:ind w:left="720" w:hanging="11"/>
        <w:jc w:val="both"/>
      </w:pPr>
      <w:r w:rsidRPr="00996BA4">
        <w:t>При этом в случае если одним из условий обременения ценных бумаг является также ограничение распоряжения ими, одновременно с фиксацией обременения ценных бумаг по счету депо осуществляется фиксация ограничения распоряжения этими ценными бумагами.</w:t>
      </w:r>
    </w:p>
    <w:p w14:paraId="2B31548B" w14:textId="0E5F440F" w:rsidR="00E06D3A" w:rsidRPr="00996BA4" w:rsidRDefault="00E06D3A" w:rsidP="00CC5353">
      <w:pPr>
        <w:numPr>
          <w:ilvl w:val="2"/>
          <w:numId w:val="61"/>
        </w:numPr>
        <w:spacing w:before="120" w:after="120"/>
        <w:ind w:left="709" w:hanging="709"/>
        <w:jc w:val="both"/>
      </w:pPr>
      <w:r w:rsidRPr="00996BA4">
        <w:t>Запись</w:t>
      </w:r>
      <w:r w:rsidR="006677B1" w:rsidRPr="00996BA4">
        <w:t xml:space="preserve"> (записи)</w:t>
      </w:r>
      <w:r w:rsidRPr="00996BA4">
        <w:t xml:space="preserve"> об </w:t>
      </w:r>
      <w:r w:rsidR="006677B1" w:rsidRPr="00996BA4">
        <w:t xml:space="preserve">обременении </w:t>
      </w:r>
      <w:r w:rsidRPr="00996BA4">
        <w:t>ценны</w:t>
      </w:r>
      <w:r w:rsidR="006677B1" w:rsidRPr="00996BA4">
        <w:t>х</w:t>
      </w:r>
      <w:r w:rsidRPr="00996BA4">
        <w:t xml:space="preserve"> бумаг должна </w:t>
      </w:r>
      <w:r w:rsidR="006677B1" w:rsidRPr="00996BA4">
        <w:t xml:space="preserve">(должны) </w:t>
      </w:r>
      <w:r w:rsidRPr="00996BA4">
        <w:t>включать в себя следующую информацию:</w:t>
      </w:r>
    </w:p>
    <w:p w14:paraId="1E85291F" w14:textId="0505BBAF" w:rsidR="00E06D3A" w:rsidRPr="00996BA4" w:rsidRDefault="00E06D3A" w:rsidP="00555048">
      <w:pPr>
        <w:pStyle w:val="af7"/>
        <w:autoSpaceDE w:val="0"/>
        <w:autoSpaceDN w:val="0"/>
        <w:adjustRightInd w:val="0"/>
        <w:spacing w:before="120"/>
        <w:ind w:left="851" w:hanging="142"/>
        <w:jc w:val="both"/>
        <w:rPr>
          <w:rFonts w:ascii="Times New Roman" w:hAnsi="Times New Roman" w:cs="Times New Roman"/>
          <w:sz w:val="20"/>
          <w:szCs w:val="20"/>
        </w:rPr>
      </w:pPr>
      <w:r w:rsidRPr="00996BA4">
        <w:rPr>
          <w:rFonts w:ascii="Times New Roman" w:hAnsi="Times New Roman" w:cs="Times New Roman"/>
          <w:sz w:val="20"/>
          <w:szCs w:val="20"/>
        </w:rPr>
        <w:t xml:space="preserve">1) сведения, </w:t>
      </w:r>
      <w:r w:rsidR="006677B1" w:rsidRPr="00996BA4">
        <w:rPr>
          <w:rFonts w:ascii="Times New Roman" w:hAnsi="Times New Roman" w:cs="Times New Roman"/>
          <w:sz w:val="20"/>
          <w:szCs w:val="20"/>
        </w:rPr>
        <w:t xml:space="preserve">позволяющие </w:t>
      </w:r>
      <w:r w:rsidRPr="00996BA4">
        <w:rPr>
          <w:rFonts w:ascii="Times New Roman" w:hAnsi="Times New Roman" w:cs="Times New Roman"/>
          <w:sz w:val="20"/>
          <w:szCs w:val="20"/>
        </w:rPr>
        <w:t>идентифицир</w:t>
      </w:r>
      <w:r w:rsidR="006677B1" w:rsidRPr="00996BA4">
        <w:rPr>
          <w:rFonts w:ascii="Times New Roman" w:hAnsi="Times New Roman" w:cs="Times New Roman"/>
          <w:sz w:val="20"/>
          <w:szCs w:val="20"/>
        </w:rPr>
        <w:t>овать</w:t>
      </w:r>
      <w:r w:rsidRPr="00996BA4">
        <w:rPr>
          <w:rFonts w:ascii="Times New Roman" w:hAnsi="Times New Roman" w:cs="Times New Roman"/>
          <w:sz w:val="20"/>
          <w:szCs w:val="20"/>
        </w:rPr>
        <w:t xml:space="preserve"> ценные бумаги, в отношении которых </w:t>
      </w:r>
      <w:r w:rsidR="006677B1" w:rsidRPr="00996BA4">
        <w:rPr>
          <w:rFonts w:ascii="Times New Roman" w:hAnsi="Times New Roman" w:cs="Times New Roman"/>
          <w:sz w:val="20"/>
          <w:szCs w:val="20"/>
        </w:rPr>
        <w:t>установлено обременение</w:t>
      </w:r>
      <w:r w:rsidRPr="00996BA4">
        <w:rPr>
          <w:rFonts w:ascii="Times New Roman" w:hAnsi="Times New Roman" w:cs="Times New Roman"/>
          <w:sz w:val="20"/>
          <w:szCs w:val="20"/>
        </w:rPr>
        <w:t xml:space="preserve"> и количество таких ценных бумаг;</w:t>
      </w:r>
    </w:p>
    <w:p w14:paraId="75874ED1" w14:textId="7B5404E3" w:rsidR="00E06D3A" w:rsidRPr="00996BA4" w:rsidRDefault="00E06D3A" w:rsidP="00555048">
      <w:pPr>
        <w:pStyle w:val="af7"/>
        <w:autoSpaceDE w:val="0"/>
        <w:autoSpaceDN w:val="0"/>
        <w:adjustRightInd w:val="0"/>
        <w:spacing w:before="120"/>
        <w:ind w:left="851" w:hanging="142"/>
        <w:jc w:val="both"/>
        <w:rPr>
          <w:rFonts w:ascii="Times New Roman" w:hAnsi="Times New Roman" w:cs="Times New Roman"/>
          <w:sz w:val="20"/>
          <w:szCs w:val="20"/>
        </w:rPr>
      </w:pPr>
      <w:r w:rsidRPr="00996BA4">
        <w:rPr>
          <w:rFonts w:ascii="Times New Roman" w:hAnsi="Times New Roman" w:cs="Times New Roman"/>
          <w:sz w:val="20"/>
          <w:szCs w:val="20"/>
        </w:rPr>
        <w:t xml:space="preserve">2) </w:t>
      </w:r>
      <w:r w:rsidR="006677B1" w:rsidRPr="00996BA4">
        <w:rPr>
          <w:rFonts w:ascii="Times New Roman" w:hAnsi="Times New Roman" w:cs="Times New Roman"/>
          <w:sz w:val="20"/>
          <w:szCs w:val="20"/>
        </w:rPr>
        <w:t>способ и условия обременения ценных бумаг</w:t>
      </w:r>
      <w:r w:rsidRPr="00996BA4">
        <w:rPr>
          <w:rFonts w:ascii="Times New Roman" w:hAnsi="Times New Roman" w:cs="Times New Roman"/>
          <w:sz w:val="20"/>
          <w:szCs w:val="20"/>
        </w:rPr>
        <w:t xml:space="preserve"> (</w:t>
      </w:r>
      <w:r w:rsidR="00C82E1B" w:rsidRPr="00996BA4">
        <w:rPr>
          <w:rFonts w:ascii="Times New Roman" w:hAnsi="Times New Roman" w:cs="Times New Roman"/>
          <w:sz w:val="20"/>
          <w:szCs w:val="20"/>
        </w:rPr>
        <w:t>залог</w:t>
      </w:r>
      <w:r w:rsidR="00193D24" w:rsidRPr="00996BA4">
        <w:rPr>
          <w:rFonts w:ascii="Times New Roman" w:hAnsi="Times New Roman" w:cs="Times New Roman"/>
          <w:sz w:val="20"/>
          <w:szCs w:val="20"/>
        </w:rPr>
        <w:t xml:space="preserve">, иное </w:t>
      </w:r>
      <w:r w:rsidRPr="00996BA4">
        <w:rPr>
          <w:rFonts w:ascii="Times New Roman" w:hAnsi="Times New Roman" w:cs="Times New Roman"/>
          <w:sz w:val="20"/>
          <w:szCs w:val="20"/>
        </w:rPr>
        <w:t>обременение правами третьих лиц);</w:t>
      </w:r>
    </w:p>
    <w:p w14:paraId="0C863681" w14:textId="7D2CD1E6" w:rsidR="00771680" w:rsidRPr="00996BA4" w:rsidRDefault="00E06D3A" w:rsidP="00555048">
      <w:pPr>
        <w:pStyle w:val="af7"/>
        <w:autoSpaceDE w:val="0"/>
        <w:autoSpaceDN w:val="0"/>
        <w:adjustRightInd w:val="0"/>
        <w:spacing w:before="120"/>
        <w:ind w:left="851" w:hanging="142"/>
        <w:jc w:val="both"/>
        <w:rPr>
          <w:rFonts w:ascii="Times New Roman" w:hAnsi="Times New Roman" w:cs="Times New Roman"/>
          <w:sz w:val="20"/>
          <w:szCs w:val="20"/>
        </w:rPr>
      </w:pPr>
      <w:r w:rsidRPr="00996BA4">
        <w:rPr>
          <w:rFonts w:ascii="Times New Roman" w:hAnsi="Times New Roman" w:cs="Times New Roman"/>
          <w:sz w:val="20"/>
          <w:szCs w:val="20"/>
        </w:rPr>
        <w:t xml:space="preserve">3) дата и основание фиксации </w:t>
      </w:r>
      <w:r w:rsidR="00771680" w:rsidRPr="00996BA4">
        <w:rPr>
          <w:rFonts w:ascii="Times New Roman" w:hAnsi="Times New Roman" w:cs="Times New Roman"/>
          <w:sz w:val="20"/>
          <w:szCs w:val="20"/>
        </w:rPr>
        <w:t>обременения</w:t>
      </w:r>
      <w:r w:rsidRPr="00996BA4">
        <w:rPr>
          <w:rFonts w:ascii="Times New Roman" w:hAnsi="Times New Roman" w:cs="Times New Roman"/>
          <w:sz w:val="20"/>
          <w:szCs w:val="20"/>
        </w:rPr>
        <w:t xml:space="preserve"> ценны</w:t>
      </w:r>
      <w:r w:rsidR="00771680" w:rsidRPr="00996BA4">
        <w:rPr>
          <w:rFonts w:ascii="Times New Roman" w:hAnsi="Times New Roman" w:cs="Times New Roman"/>
          <w:sz w:val="20"/>
          <w:szCs w:val="20"/>
        </w:rPr>
        <w:t>х</w:t>
      </w:r>
      <w:r w:rsidRPr="00996BA4">
        <w:rPr>
          <w:rFonts w:ascii="Times New Roman" w:hAnsi="Times New Roman" w:cs="Times New Roman"/>
          <w:sz w:val="20"/>
          <w:szCs w:val="20"/>
        </w:rPr>
        <w:t xml:space="preserve"> бумаг.</w:t>
      </w:r>
      <w:r w:rsidR="00771680" w:rsidRPr="00996BA4">
        <w:rPr>
          <w:rFonts w:ascii="Times New Roman" w:hAnsi="Times New Roman" w:cs="Times New Roman"/>
          <w:sz w:val="20"/>
          <w:szCs w:val="20"/>
        </w:rPr>
        <w:t xml:space="preserve"> </w:t>
      </w:r>
    </w:p>
    <w:p w14:paraId="2CC26C57" w14:textId="4A1D9391" w:rsidR="00771680" w:rsidRPr="00996BA4" w:rsidRDefault="00771680" w:rsidP="002A093F">
      <w:pPr>
        <w:pStyle w:val="af7"/>
        <w:autoSpaceDE w:val="0"/>
        <w:autoSpaceDN w:val="0"/>
        <w:adjustRightInd w:val="0"/>
        <w:spacing w:before="120"/>
        <w:ind w:left="709"/>
        <w:jc w:val="both"/>
        <w:rPr>
          <w:rFonts w:ascii="Times New Roman" w:hAnsi="Times New Roman" w:cs="Times New Roman"/>
          <w:sz w:val="20"/>
          <w:szCs w:val="20"/>
        </w:rPr>
      </w:pPr>
      <w:r w:rsidRPr="00996BA4">
        <w:rPr>
          <w:rFonts w:ascii="Times New Roman" w:hAnsi="Times New Roman" w:cs="Times New Roman"/>
          <w:sz w:val="20"/>
          <w:szCs w:val="20"/>
        </w:rPr>
        <w:t xml:space="preserve">Фиксация изменения условий обременения ценных бумаг, указанных </w:t>
      </w:r>
      <w:r w:rsidR="002A093F" w:rsidRPr="00996BA4">
        <w:rPr>
          <w:rFonts w:ascii="Times New Roman" w:hAnsi="Times New Roman" w:cs="Times New Roman"/>
          <w:sz w:val="20"/>
          <w:szCs w:val="20"/>
        </w:rPr>
        <w:t xml:space="preserve">в подп. 2 настоящего пункта осуществляется на основании </w:t>
      </w:r>
      <w:r w:rsidR="00A05D7C" w:rsidRPr="00996BA4">
        <w:rPr>
          <w:rFonts w:ascii="Times New Roman" w:hAnsi="Times New Roman" w:cs="Times New Roman"/>
          <w:sz w:val="20"/>
          <w:szCs w:val="20"/>
        </w:rPr>
        <w:t xml:space="preserve">поручения на совершение комплексной операции </w:t>
      </w:r>
      <w:r w:rsidRPr="00996BA4">
        <w:rPr>
          <w:rFonts w:ascii="Times New Roman" w:hAnsi="Times New Roman" w:cs="Times New Roman"/>
          <w:sz w:val="20"/>
          <w:szCs w:val="20"/>
        </w:rPr>
        <w:t>путем внесения записи о новых условиях обременения в запись об обременении ценных бумаг.</w:t>
      </w:r>
    </w:p>
    <w:p w14:paraId="0161DEBC" w14:textId="77777777" w:rsidR="00771680" w:rsidRPr="00996BA4" w:rsidRDefault="00771680" w:rsidP="00CC5353">
      <w:pPr>
        <w:numPr>
          <w:ilvl w:val="2"/>
          <w:numId w:val="61"/>
        </w:numPr>
        <w:spacing w:before="120" w:after="120"/>
        <w:ind w:left="709" w:hanging="709"/>
        <w:jc w:val="both"/>
      </w:pPr>
      <w:r w:rsidRPr="00996BA4">
        <w:t>Запись (записи) об ограничении распоряжения ценными бумагами должна (должны) включать в себя следующую информацию:</w:t>
      </w:r>
    </w:p>
    <w:p w14:paraId="22AA8912" w14:textId="678EAEDF" w:rsidR="00771680" w:rsidRPr="00996BA4" w:rsidRDefault="00771680" w:rsidP="00771680">
      <w:pPr>
        <w:pStyle w:val="af7"/>
        <w:numPr>
          <w:ilvl w:val="0"/>
          <w:numId w:val="109"/>
        </w:numPr>
        <w:spacing w:before="120" w:after="120"/>
        <w:ind w:left="993" w:hanging="284"/>
        <w:jc w:val="both"/>
        <w:rPr>
          <w:rFonts w:ascii="Times New Roman" w:hAnsi="Times New Roman" w:cs="Times New Roman"/>
          <w:sz w:val="20"/>
          <w:szCs w:val="20"/>
        </w:rPr>
      </w:pPr>
      <w:r w:rsidRPr="00996BA4">
        <w:rPr>
          <w:rFonts w:ascii="Times New Roman" w:hAnsi="Times New Roman" w:cs="Times New Roman"/>
          <w:sz w:val="20"/>
          <w:szCs w:val="20"/>
        </w:rPr>
        <w:t>сведения, позволяющие идентифицировать ценные бумаги, в отношении которых установлено ограничение распоряжения и количество таких ценных бумаг;</w:t>
      </w:r>
    </w:p>
    <w:p w14:paraId="035948EB" w14:textId="4933E547" w:rsidR="00771680" w:rsidRPr="00996BA4" w:rsidRDefault="00771680" w:rsidP="00771680">
      <w:pPr>
        <w:pStyle w:val="af7"/>
        <w:numPr>
          <w:ilvl w:val="0"/>
          <w:numId w:val="109"/>
        </w:numPr>
        <w:spacing w:before="120" w:after="120"/>
        <w:ind w:left="993" w:hanging="284"/>
        <w:jc w:val="both"/>
        <w:rPr>
          <w:rFonts w:ascii="Times New Roman" w:hAnsi="Times New Roman" w:cs="Times New Roman"/>
          <w:sz w:val="20"/>
          <w:szCs w:val="20"/>
        </w:rPr>
      </w:pPr>
      <w:r w:rsidRPr="00996BA4">
        <w:rPr>
          <w:rFonts w:ascii="Times New Roman" w:hAnsi="Times New Roman" w:cs="Times New Roman"/>
          <w:sz w:val="20"/>
          <w:szCs w:val="20"/>
        </w:rPr>
        <w:t>описание ограничения распоряжения ценными бумагами (арест, блокирование или запрет операций с ценными бумагами</w:t>
      </w:r>
      <w:r w:rsidR="00193D24" w:rsidRPr="00996BA4">
        <w:rPr>
          <w:rFonts w:ascii="Times New Roman" w:hAnsi="Times New Roman" w:cs="Times New Roman"/>
          <w:sz w:val="20"/>
          <w:szCs w:val="20"/>
        </w:rPr>
        <w:t>, в том числе в случае ограничения права покупателя по договору репо на совершение сделок с ценными бумагами</w:t>
      </w:r>
      <w:r w:rsidRPr="00996BA4">
        <w:rPr>
          <w:rFonts w:ascii="Times New Roman" w:hAnsi="Times New Roman" w:cs="Times New Roman"/>
          <w:sz w:val="20"/>
          <w:szCs w:val="20"/>
        </w:rPr>
        <w:t>);</w:t>
      </w:r>
    </w:p>
    <w:p w14:paraId="134F0207" w14:textId="77777777" w:rsidR="00771680" w:rsidRPr="00996BA4" w:rsidRDefault="00771680" w:rsidP="00771680">
      <w:pPr>
        <w:pStyle w:val="af7"/>
        <w:numPr>
          <w:ilvl w:val="0"/>
          <w:numId w:val="109"/>
        </w:numPr>
        <w:spacing w:before="120" w:after="120"/>
        <w:ind w:left="993" w:hanging="284"/>
        <w:jc w:val="both"/>
        <w:rPr>
          <w:rFonts w:ascii="Times New Roman" w:hAnsi="Times New Roman" w:cs="Times New Roman"/>
          <w:sz w:val="20"/>
          <w:szCs w:val="20"/>
        </w:rPr>
      </w:pPr>
      <w:r w:rsidRPr="00996BA4">
        <w:rPr>
          <w:rFonts w:ascii="Times New Roman" w:hAnsi="Times New Roman" w:cs="Times New Roman"/>
          <w:sz w:val="20"/>
          <w:szCs w:val="20"/>
        </w:rPr>
        <w:t>дату и основание фиксации ограничения распоряжения ценными бумагами.</w:t>
      </w:r>
    </w:p>
    <w:p w14:paraId="6D51DE7D" w14:textId="39808F59" w:rsidR="00E44438" w:rsidRPr="00996BA4" w:rsidRDefault="00E06D3A" w:rsidP="00CC5353">
      <w:pPr>
        <w:numPr>
          <w:ilvl w:val="2"/>
          <w:numId w:val="61"/>
        </w:numPr>
        <w:spacing w:before="120" w:after="120"/>
        <w:ind w:left="709" w:hanging="709"/>
        <w:jc w:val="both"/>
      </w:pPr>
      <w:r w:rsidRPr="00996BA4">
        <w:t xml:space="preserve">Фиксация </w:t>
      </w:r>
      <w:r w:rsidR="00771680" w:rsidRPr="00996BA4">
        <w:t xml:space="preserve">обременения ценных бумаг и (или) </w:t>
      </w:r>
      <w:r w:rsidRPr="00996BA4">
        <w:t xml:space="preserve">ограничения </w:t>
      </w:r>
      <w:r w:rsidR="00771680" w:rsidRPr="00996BA4">
        <w:t xml:space="preserve">распоряжения </w:t>
      </w:r>
      <w:r w:rsidRPr="00996BA4">
        <w:t>ценными бумагами по счету депо производятся по поручению Депонента, Попечителя счета</w:t>
      </w:r>
      <w:r w:rsidR="005706CB" w:rsidRPr="00996BA4">
        <w:t xml:space="preserve"> </w:t>
      </w:r>
      <w:r w:rsidRPr="00996BA4">
        <w:t xml:space="preserve">или их уполномоченных </w:t>
      </w:r>
      <w:r w:rsidR="00950632" w:rsidRPr="00996BA4">
        <w:t>лиц</w:t>
      </w:r>
      <w:r w:rsidR="001D7F21" w:rsidRPr="00996BA4">
        <w:t xml:space="preserve"> </w:t>
      </w:r>
      <w:r w:rsidRPr="00996BA4">
        <w:t>по определению или решению суда, постановлению следователя, иных документов, выданных уполномоченными органами, на основании получения требования регистратора и/или иного депозитария в соответствие с действующим законодательством Российской Федерации, либо по распоряжению Депозитария.</w:t>
      </w:r>
    </w:p>
    <w:p w14:paraId="78D14643" w14:textId="7577FA78" w:rsidR="000B435E" w:rsidRPr="00996BA4" w:rsidRDefault="000B435E" w:rsidP="00CC5353">
      <w:pPr>
        <w:numPr>
          <w:ilvl w:val="2"/>
          <w:numId w:val="61"/>
        </w:numPr>
        <w:spacing w:before="120" w:after="120"/>
        <w:ind w:left="709" w:hanging="709"/>
        <w:jc w:val="both"/>
      </w:pPr>
      <w:r w:rsidRPr="00996BA4">
        <w:t>Списание ценных бумаг, в отношении которых был</w:t>
      </w:r>
      <w:r w:rsidR="00C82E1B" w:rsidRPr="00996BA4">
        <w:t>о</w:t>
      </w:r>
      <w:r w:rsidRPr="00996BA4">
        <w:t xml:space="preserve"> зафиксирован</w:t>
      </w:r>
      <w:r w:rsidR="00771680" w:rsidRPr="00996BA4">
        <w:t>о</w:t>
      </w:r>
      <w:r w:rsidRPr="00996BA4">
        <w:t xml:space="preserve"> ограничени</w:t>
      </w:r>
      <w:r w:rsidR="00771680" w:rsidRPr="00996BA4">
        <w:t>е распоряжения</w:t>
      </w:r>
      <w:r w:rsidRPr="00996BA4">
        <w:t xml:space="preserve"> ценными бумагами, за исключением случаев, предусмотренных федеральными законами, а также случае</w:t>
      </w:r>
      <w:r w:rsidR="00FB06C6" w:rsidRPr="00996BA4">
        <w:t>в</w:t>
      </w:r>
      <w:r w:rsidRPr="00996BA4">
        <w:t xml:space="preserve"> списания ценных бумаг, в отношении которых зафиксировано право залога не допускается.</w:t>
      </w:r>
    </w:p>
    <w:p w14:paraId="618A592A" w14:textId="6411AF01" w:rsidR="001A2454" w:rsidRPr="00996BA4" w:rsidRDefault="001C267D" w:rsidP="00CC5353">
      <w:pPr>
        <w:numPr>
          <w:ilvl w:val="2"/>
          <w:numId w:val="61"/>
        </w:numPr>
        <w:spacing w:before="120" w:after="120"/>
        <w:ind w:left="709" w:hanging="709"/>
        <w:jc w:val="both"/>
      </w:pPr>
      <w:r w:rsidRPr="00996BA4">
        <w:t xml:space="preserve">Фиксация ограничения </w:t>
      </w:r>
      <w:r w:rsidR="00771680" w:rsidRPr="00996BA4">
        <w:t xml:space="preserve">распоряжения </w:t>
      </w:r>
      <w:r w:rsidRPr="00996BA4">
        <w:t xml:space="preserve">ценными бумагами </w:t>
      </w:r>
      <w:r w:rsidR="001A2454" w:rsidRPr="00996BA4">
        <w:t xml:space="preserve">по решению государственных органов или по требованию регистратора и/или иного депозитария, составленного и направленного в соответствие с требованиями действующего законодательства Российской Федерации, осуществляется без согласования с Депонентом. На основании такого решения государственного органа или требования регистратора и/или иного депозитария Депозитарий составляет служебное поручение на </w:t>
      </w:r>
      <w:r w:rsidR="00E06D3A" w:rsidRPr="00996BA4">
        <w:t>фиксацию (регистрацию) факта ограничения операций с ценными бумагами</w:t>
      </w:r>
      <w:r w:rsidR="001A2454" w:rsidRPr="00996BA4">
        <w:t>.</w:t>
      </w:r>
    </w:p>
    <w:p w14:paraId="138B78FA" w14:textId="0F92302B" w:rsidR="001A2454" w:rsidRPr="00996BA4" w:rsidRDefault="00E06D3A" w:rsidP="009C1308">
      <w:pPr>
        <w:spacing w:before="120" w:after="120"/>
        <w:ind w:left="720"/>
        <w:jc w:val="both"/>
      </w:pPr>
      <w:r w:rsidRPr="00996BA4">
        <w:t xml:space="preserve">Фиксация ограничения </w:t>
      </w:r>
      <w:r w:rsidR="00771680" w:rsidRPr="00996BA4">
        <w:t xml:space="preserve">распоряжения </w:t>
      </w:r>
      <w:r w:rsidRPr="00996BA4">
        <w:t xml:space="preserve">ценными бумагами </w:t>
      </w:r>
      <w:r w:rsidR="001A2454" w:rsidRPr="00996BA4">
        <w:t>может осуществляться по иным основаниям, предусмотренным действующим законодательством или соглашением с Депонентом (в том числе, трехсторонним соглашением между Депозитарием, Депонентом и третьим лицом).</w:t>
      </w:r>
    </w:p>
    <w:p w14:paraId="68ACC4B1" w14:textId="59F59F0C" w:rsidR="001A2454" w:rsidRPr="00996BA4" w:rsidRDefault="001A2454" w:rsidP="009C1308">
      <w:pPr>
        <w:spacing w:before="120" w:after="120"/>
        <w:ind w:left="720"/>
        <w:jc w:val="both"/>
      </w:pPr>
      <w:r w:rsidRPr="00996BA4">
        <w:t>Если инициатором операции является Депонент, Попечитель счета</w:t>
      </w:r>
      <w:r w:rsidR="005706CB" w:rsidRPr="00996BA4">
        <w:t xml:space="preserve"> </w:t>
      </w:r>
      <w:r w:rsidRPr="00996BA4">
        <w:t>или их уполномоченн</w:t>
      </w:r>
      <w:r w:rsidR="001D7F21" w:rsidRPr="00996BA4">
        <w:t>ые</w:t>
      </w:r>
      <w:r w:rsidRPr="00996BA4">
        <w:t xml:space="preserve"> </w:t>
      </w:r>
      <w:r w:rsidR="00950632" w:rsidRPr="00996BA4">
        <w:t>лица</w:t>
      </w:r>
      <w:r w:rsidRPr="00996BA4">
        <w:t xml:space="preserve">, </w:t>
      </w:r>
      <w:r w:rsidR="00E06D3A" w:rsidRPr="00996BA4">
        <w:t xml:space="preserve">фиксация ограничения </w:t>
      </w:r>
      <w:r w:rsidR="00771680" w:rsidRPr="00996BA4">
        <w:t xml:space="preserve">распоряжения </w:t>
      </w:r>
      <w:r w:rsidR="00E06D3A" w:rsidRPr="00996BA4">
        <w:t xml:space="preserve">ценными бумагами </w:t>
      </w:r>
      <w:r w:rsidRPr="00996BA4">
        <w:t xml:space="preserve">осуществляется на основании Поручения на </w:t>
      </w:r>
      <w:r w:rsidR="00296DD4" w:rsidRPr="00996BA4">
        <w:t xml:space="preserve">совершение комплексной операции </w:t>
      </w:r>
      <w:r w:rsidRPr="00996BA4">
        <w:t>(</w:t>
      </w:r>
      <w:r w:rsidR="007205C8" w:rsidRPr="00996BA4">
        <w:t xml:space="preserve">по форме </w:t>
      </w:r>
      <w:r w:rsidRPr="00996BA4">
        <w:t>Приложени</w:t>
      </w:r>
      <w:r w:rsidR="007205C8" w:rsidRPr="00996BA4">
        <w:t>я</w:t>
      </w:r>
      <w:r w:rsidRPr="00996BA4">
        <w:t xml:space="preserve"> № </w:t>
      </w:r>
      <w:r w:rsidR="000773B8" w:rsidRPr="00996BA4">
        <w:t>2.</w:t>
      </w:r>
      <w:r w:rsidR="000D39E6" w:rsidRPr="00996BA4">
        <w:t>3</w:t>
      </w:r>
      <w:r w:rsidRPr="00996BA4">
        <w:t xml:space="preserve"> к Условиям).</w:t>
      </w:r>
    </w:p>
    <w:p w14:paraId="4C6C730C" w14:textId="36A03F8B" w:rsidR="001A2454" w:rsidRPr="00996BA4" w:rsidRDefault="001C267D" w:rsidP="00CC5353">
      <w:pPr>
        <w:numPr>
          <w:ilvl w:val="2"/>
          <w:numId w:val="61"/>
        </w:numPr>
        <w:spacing w:before="120" w:after="120"/>
        <w:ind w:left="709" w:hanging="709"/>
        <w:jc w:val="both"/>
      </w:pPr>
      <w:r w:rsidRPr="00996BA4">
        <w:t xml:space="preserve">Фиксация ограничения </w:t>
      </w:r>
      <w:r w:rsidR="00771680" w:rsidRPr="00996BA4">
        <w:t xml:space="preserve">распоряжения </w:t>
      </w:r>
      <w:r w:rsidRPr="00996BA4">
        <w:t xml:space="preserve">ценными бумагами </w:t>
      </w:r>
      <w:r w:rsidR="001A2454" w:rsidRPr="00996BA4">
        <w:t xml:space="preserve">производится в дату, указанную инициатором операции, а если такая дата не указана, то </w:t>
      </w:r>
      <w:r w:rsidR="0018255C" w:rsidRPr="00996BA4">
        <w:t xml:space="preserve">не позднее рабочего дня, следующего за днем </w:t>
      </w:r>
      <w:r w:rsidR="001A2454" w:rsidRPr="00996BA4">
        <w:t>получения такого Поручения или в дату, предусмотренную действующим законодательством Российской Федерации.</w:t>
      </w:r>
      <w:r w:rsidR="0018255C" w:rsidRPr="00996BA4">
        <w:t xml:space="preserve"> </w:t>
      </w:r>
    </w:p>
    <w:p w14:paraId="41B66F76" w14:textId="77777777" w:rsidR="00CB25C0" w:rsidRPr="00996BA4" w:rsidRDefault="001A2454" w:rsidP="009C1308">
      <w:pPr>
        <w:spacing w:before="120" w:after="120"/>
        <w:ind w:left="720"/>
        <w:jc w:val="both"/>
      </w:pPr>
      <w:r w:rsidRPr="00996BA4">
        <w:t xml:space="preserve">Об исполнении операции инициатору операции и Депоненту направляется </w:t>
      </w:r>
      <w:r w:rsidR="001F0725" w:rsidRPr="00996BA4">
        <w:t xml:space="preserve">выписка по счету и </w:t>
      </w:r>
      <w:r w:rsidRPr="00996BA4">
        <w:t>отчет</w:t>
      </w:r>
      <w:r w:rsidR="001F0725" w:rsidRPr="00996BA4">
        <w:t xml:space="preserve"> о проведенной операции</w:t>
      </w:r>
      <w:r w:rsidRPr="00996BA4">
        <w:t>.</w:t>
      </w:r>
    </w:p>
    <w:p w14:paraId="4869A1AC" w14:textId="46C57C58" w:rsidR="00CB25C0" w:rsidRPr="00996BA4" w:rsidRDefault="00CB25C0" w:rsidP="00CB25C0">
      <w:pPr>
        <w:numPr>
          <w:ilvl w:val="2"/>
          <w:numId w:val="61"/>
        </w:numPr>
        <w:tabs>
          <w:tab w:val="left" w:pos="851"/>
        </w:tabs>
        <w:spacing w:before="120" w:after="120"/>
        <w:ind w:left="709" w:hanging="709"/>
        <w:jc w:val="both"/>
        <w:rPr>
          <w:u w:val="single"/>
        </w:rPr>
      </w:pPr>
      <w:r w:rsidRPr="00996BA4">
        <w:rPr>
          <w:u w:val="single"/>
        </w:rPr>
        <w:t>Особенности фиксации обременения ценных бумаг по счету депо доверительного управляющего, открытого Депоненту, чья деятельность по доверительному управлению связана исключительно с осуществлением прав по ценным бумагам.</w:t>
      </w:r>
    </w:p>
    <w:p w14:paraId="77866D92" w14:textId="0EB712BC" w:rsidR="00930DA4" w:rsidRPr="00996BA4" w:rsidRDefault="00CB25C0" w:rsidP="00016A78">
      <w:pPr>
        <w:pStyle w:val="af7"/>
        <w:spacing w:after="120"/>
        <w:ind w:left="709"/>
        <w:jc w:val="both"/>
        <w:rPr>
          <w:rFonts w:ascii="Times New Roman" w:hAnsi="Times New Roman" w:cs="Times New Roman"/>
          <w:sz w:val="20"/>
          <w:szCs w:val="20"/>
        </w:rPr>
      </w:pPr>
      <w:r w:rsidRPr="00996BA4">
        <w:rPr>
          <w:rFonts w:ascii="Times New Roman" w:hAnsi="Times New Roman" w:cs="Times New Roman"/>
          <w:sz w:val="20"/>
          <w:szCs w:val="20"/>
        </w:rPr>
        <w:t xml:space="preserve">Фиксация обременения ценных бумаг по счету депо такого доверительного управляющего осуществляется по </w:t>
      </w:r>
      <w:r w:rsidR="004C3A90" w:rsidRPr="00996BA4">
        <w:rPr>
          <w:rFonts w:ascii="Times New Roman" w:hAnsi="Times New Roman" w:cs="Times New Roman"/>
          <w:sz w:val="20"/>
          <w:szCs w:val="20"/>
        </w:rPr>
        <w:t>поручению</w:t>
      </w:r>
      <w:r w:rsidRPr="00996BA4">
        <w:rPr>
          <w:rFonts w:ascii="Times New Roman" w:hAnsi="Times New Roman" w:cs="Times New Roman"/>
          <w:sz w:val="20"/>
          <w:szCs w:val="20"/>
        </w:rPr>
        <w:t xml:space="preserve"> Депонента при условии</w:t>
      </w:r>
      <w:r w:rsidR="004C3A90" w:rsidRPr="00996BA4">
        <w:rPr>
          <w:rFonts w:ascii="Times New Roman" w:hAnsi="Times New Roman" w:cs="Times New Roman"/>
          <w:sz w:val="20"/>
          <w:szCs w:val="20"/>
        </w:rPr>
        <w:t xml:space="preserve"> предоставления оригинала или </w:t>
      </w:r>
      <w:r w:rsidR="003E1403" w:rsidRPr="00996BA4">
        <w:rPr>
          <w:rFonts w:ascii="Times New Roman" w:hAnsi="Times New Roman" w:cs="Times New Roman"/>
          <w:sz w:val="20"/>
          <w:szCs w:val="20"/>
        </w:rPr>
        <w:t>нотариально заверенно</w:t>
      </w:r>
      <w:r w:rsidR="00836FC3" w:rsidRPr="00996BA4">
        <w:rPr>
          <w:rFonts w:ascii="Times New Roman" w:hAnsi="Times New Roman" w:cs="Times New Roman"/>
          <w:sz w:val="20"/>
          <w:szCs w:val="20"/>
        </w:rPr>
        <w:t>й</w:t>
      </w:r>
      <w:r w:rsidR="004C3A90" w:rsidRPr="00996BA4">
        <w:rPr>
          <w:rFonts w:ascii="Times New Roman" w:hAnsi="Times New Roman" w:cs="Times New Roman"/>
          <w:sz w:val="20"/>
          <w:szCs w:val="20"/>
        </w:rPr>
        <w:t xml:space="preserve"> копии договора (соглашения), подтверждающего возникновение у учредителя управления оснований для обременения ценных бумаг, при этом в случае если на счете депо такого доверительного управляющего объединены ценные бумаги разных учредителей управления, количество ценных бумаг, в отношении которого </w:t>
      </w:r>
      <w:r w:rsidR="003E1403" w:rsidRPr="00996BA4">
        <w:rPr>
          <w:rFonts w:ascii="Times New Roman" w:hAnsi="Times New Roman" w:cs="Times New Roman"/>
          <w:sz w:val="20"/>
          <w:szCs w:val="20"/>
        </w:rPr>
        <w:t>фиксируется</w:t>
      </w:r>
      <w:r w:rsidR="004C3A90" w:rsidRPr="00996BA4">
        <w:rPr>
          <w:rFonts w:ascii="Times New Roman" w:hAnsi="Times New Roman" w:cs="Times New Roman"/>
          <w:sz w:val="20"/>
          <w:szCs w:val="20"/>
        </w:rPr>
        <w:t xml:space="preserve"> обременение не должно превышать количества ценных бумаг, в отношении которого ранее было установлено ограничение распоряжения с указанием соответствующего учредителя управления.</w:t>
      </w:r>
    </w:p>
    <w:p w14:paraId="7B266E8D" w14:textId="066E18A8" w:rsidR="001A2454" w:rsidRPr="00996BA4" w:rsidRDefault="002A3589" w:rsidP="00CC5353">
      <w:pPr>
        <w:numPr>
          <w:ilvl w:val="1"/>
          <w:numId w:val="61"/>
        </w:numPr>
        <w:tabs>
          <w:tab w:val="left" w:pos="709"/>
        </w:tabs>
        <w:spacing w:before="240" w:after="120"/>
        <w:ind w:left="709" w:hanging="709"/>
        <w:jc w:val="both"/>
        <w:rPr>
          <w:rStyle w:val="10"/>
          <w:b/>
        </w:rPr>
      </w:pPr>
      <w:r w:rsidRPr="00996BA4">
        <w:rPr>
          <w:rStyle w:val="10"/>
          <w:b/>
        </w:rPr>
        <w:lastRenderedPageBreak/>
        <w:t>Фиксация прекращения обременения ценных бумаг и (или) снятия ограничения распоряжения ценными бумагами</w:t>
      </w:r>
    </w:p>
    <w:p w14:paraId="0C6C0273" w14:textId="0FDF0C9A" w:rsidR="00F678E1" w:rsidRPr="00996BA4" w:rsidRDefault="00771680"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Ф</w:t>
      </w:r>
      <w:r w:rsidR="00C104CD" w:rsidRPr="00996BA4">
        <w:rPr>
          <w:rFonts w:ascii="Times New Roman" w:hAnsi="Times New Roman" w:cs="Times New Roman"/>
          <w:sz w:val="20"/>
          <w:szCs w:val="20"/>
        </w:rPr>
        <w:t>иксаци</w:t>
      </w:r>
      <w:r w:rsidR="006A0524" w:rsidRPr="00996BA4">
        <w:rPr>
          <w:rFonts w:ascii="Times New Roman" w:hAnsi="Times New Roman" w:cs="Times New Roman"/>
          <w:sz w:val="20"/>
          <w:szCs w:val="20"/>
        </w:rPr>
        <w:t>я прекращения обременения ценных бумаг и (или)</w:t>
      </w:r>
      <w:r w:rsidR="00C104CD" w:rsidRPr="00996BA4">
        <w:rPr>
          <w:rFonts w:ascii="Times New Roman" w:hAnsi="Times New Roman" w:cs="Times New Roman"/>
          <w:sz w:val="20"/>
          <w:szCs w:val="20"/>
        </w:rPr>
        <w:t xml:space="preserve"> </w:t>
      </w:r>
      <w:r w:rsidR="001A2454" w:rsidRPr="00996BA4">
        <w:rPr>
          <w:rFonts w:ascii="Times New Roman" w:hAnsi="Times New Roman" w:cs="Times New Roman"/>
          <w:sz w:val="20"/>
          <w:szCs w:val="20"/>
        </w:rPr>
        <w:t>сняти</w:t>
      </w:r>
      <w:r w:rsidR="00C104CD" w:rsidRPr="00996BA4">
        <w:rPr>
          <w:rFonts w:ascii="Times New Roman" w:hAnsi="Times New Roman" w:cs="Times New Roman"/>
          <w:sz w:val="20"/>
          <w:szCs w:val="20"/>
        </w:rPr>
        <w:t>я ограничени</w:t>
      </w:r>
      <w:r w:rsidR="006A0524" w:rsidRPr="00996BA4">
        <w:rPr>
          <w:rFonts w:ascii="Times New Roman" w:hAnsi="Times New Roman" w:cs="Times New Roman"/>
          <w:sz w:val="20"/>
          <w:szCs w:val="20"/>
        </w:rPr>
        <w:t xml:space="preserve">я распоряжения </w:t>
      </w:r>
      <w:r w:rsidR="00C104CD" w:rsidRPr="00996BA4">
        <w:rPr>
          <w:rFonts w:ascii="Times New Roman" w:hAnsi="Times New Roman" w:cs="Times New Roman"/>
          <w:sz w:val="20"/>
          <w:szCs w:val="20"/>
        </w:rPr>
        <w:t>ценными бумагами</w:t>
      </w:r>
      <w:r w:rsidR="001A2454" w:rsidRPr="00996BA4">
        <w:rPr>
          <w:rFonts w:ascii="Times New Roman" w:hAnsi="Times New Roman" w:cs="Times New Roman"/>
          <w:sz w:val="20"/>
          <w:szCs w:val="20"/>
        </w:rPr>
        <w:t xml:space="preserve"> </w:t>
      </w:r>
      <w:r w:rsidR="006A0524" w:rsidRPr="00996BA4">
        <w:rPr>
          <w:rFonts w:ascii="Times New Roman" w:hAnsi="Times New Roman" w:cs="Times New Roman"/>
          <w:sz w:val="20"/>
          <w:szCs w:val="20"/>
        </w:rPr>
        <w:t>осуществляется в соответствии с федеральными законами</w:t>
      </w:r>
      <w:r w:rsidR="00CE495E" w:rsidRPr="00996BA4">
        <w:rPr>
          <w:rFonts w:ascii="Times New Roman" w:hAnsi="Times New Roman" w:cs="Times New Roman"/>
          <w:sz w:val="20"/>
          <w:szCs w:val="20"/>
        </w:rPr>
        <w:t xml:space="preserve"> РФ</w:t>
      </w:r>
      <w:r w:rsidR="006A0524" w:rsidRPr="00996BA4">
        <w:rPr>
          <w:rFonts w:ascii="Times New Roman" w:hAnsi="Times New Roman" w:cs="Times New Roman"/>
          <w:sz w:val="20"/>
          <w:szCs w:val="20"/>
        </w:rPr>
        <w:t xml:space="preserve">, условиями выпуска ценных бумаг или депозитарным договором путем внесения по счету депо записи о прекращении обременения ценных бумаг и (или) записи о снятии </w:t>
      </w:r>
      <w:r w:rsidR="008B55D3" w:rsidRPr="00996BA4">
        <w:rPr>
          <w:rFonts w:ascii="Times New Roman" w:hAnsi="Times New Roman" w:cs="Times New Roman"/>
          <w:sz w:val="20"/>
          <w:szCs w:val="20"/>
        </w:rPr>
        <w:t xml:space="preserve">ограничения </w:t>
      </w:r>
      <w:r w:rsidR="006A0524" w:rsidRPr="00996BA4">
        <w:rPr>
          <w:rFonts w:ascii="Times New Roman" w:hAnsi="Times New Roman" w:cs="Times New Roman"/>
          <w:sz w:val="20"/>
          <w:szCs w:val="20"/>
        </w:rPr>
        <w:t>распоряжения</w:t>
      </w:r>
      <w:r w:rsidR="008B55D3" w:rsidRPr="00996BA4">
        <w:rPr>
          <w:rFonts w:ascii="Times New Roman" w:hAnsi="Times New Roman" w:cs="Times New Roman"/>
          <w:sz w:val="20"/>
          <w:szCs w:val="20"/>
        </w:rPr>
        <w:t xml:space="preserve"> ценными бумагами</w:t>
      </w:r>
      <w:r w:rsidR="006A0524" w:rsidRPr="00996BA4">
        <w:rPr>
          <w:rFonts w:ascii="Times New Roman" w:hAnsi="Times New Roman" w:cs="Times New Roman"/>
          <w:sz w:val="20"/>
          <w:szCs w:val="20"/>
        </w:rPr>
        <w:t>, в том числе путем внесения расходной записи по разделу счета депо, на котором осуществляется учет прав на обремененные ценные бумаги или на ценные бумаги, распоряжение которыми ограничено</w:t>
      </w:r>
      <w:r w:rsidR="00F678E1" w:rsidRPr="00996BA4">
        <w:rPr>
          <w:rFonts w:ascii="Times New Roman" w:hAnsi="Times New Roman" w:cs="Times New Roman"/>
          <w:sz w:val="20"/>
          <w:szCs w:val="20"/>
        </w:rPr>
        <w:t>.</w:t>
      </w:r>
      <w:r w:rsidR="001415B2" w:rsidRPr="00996BA4">
        <w:rPr>
          <w:rFonts w:ascii="Times New Roman" w:hAnsi="Times New Roman" w:cs="Times New Roman"/>
          <w:sz w:val="20"/>
          <w:szCs w:val="20"/>
        </w:rPr>
        <w:t xml:space="preserve"> Ука</w:t>
      </w:r>
      <w:r w:rsidR="006351D3" w:rsidRPr="00996BA4">
        <w:rPr>
          <w:rFonts w:ascii="Times New Roman" w:hAnsi="Times New Roman" w:cs="Times New Roman"/>
          <w:sz w:val="20"/>
          <w:szCs w:val="20"/>
        </w:rPr>
        <w:t xml:space="preserve">занный способ фиксации </w:t>
      </w:r>
      <w:r w:rsidR="006A0524" w:rsidRPr="00996BA4">
        <w:rPr>
          <w:rFonts w:ascii="Times New Roman" w:hAnsi="Times New Roman" w:cs="Times New Roman"/>
          <w:sz w:val="20"/>
          <w:szCs w:val="20"/>
        </w:rPr>
        <w:t>прекращения обременения ценных бумаг и (или)</w:t>
      </w:r>
      <w:r w:rsidR="006351D3" w:rsidRPr="00996BA4">
        <w:rPr>
          <w:rFonts w:ascii="Times New Roman" w:hAnsi="Times New Roman" w:cs="Times New Roman"/>
          <w:sz w:val="20"/>
          <w:szCs w:val="20"/>
        </w:rPr>
        <w:t xml:space="preserve"> снятия ограничения </w:t>
      </w:r>
      <w:r w:rsidR="006A0524" w:rsidRPr="00996BA4">
        <w:rPr>
          <w:rFonts w:ascii="Times New Roman" w:hAnsi="Times New Roman" w:cs="Times New Roman"/>
          <w:sz w:val="20"/>
          <w:szCs w:val="20"/>
        </w:rPr>
        <w:t>распоряжения</w:t>
      </w:r>
      <w:r w:rsidR="006351D3" w:rsidRPr="00996BA4">
        <w:rPr>
          <w:rFonts w:ascii="Times New Roman" w:hAnsi="Times New Roman" w:cs="Times New Roman"/>
          <w:sz w:val="20"/>
          <w:szCs w:val="20"/>
        </w:rPr>
        <w:t xml:space="preserve"> ценными бумагами является единым для каждого случая такого ограничения.</w:t>
      </w:r>
    </w:p>
    <w:p w14:paraId="26A6A68F" w14:textId="45CBA593" w:rsidR="00F678E1" w:rsidRPr="00996BA4" w:rsidRDefault="00F678E1" w:rsidP="00CC5353">
      <w:pPr>
        <w:numPr>
          <w:ilvl w:val="2"/>
          <w:numId w:val="61"/>
        </w:numPr>
        <w:spacing w:before="120" w:after="120"/>
        <w:jc w:val="both"/>
      </w:pPr>
      <w:r w:rsidRPr="00996BA4">
        <w:t xml:space="preserve">При совершении операции по фиксации </w:t>
      </w:r>
      <w:r w:rsidR="006A0524" w:rsidRPr="00996BA4">
        <w:t>прекращения обременения</w:t>
      </w:r>
      <w:r w:rsidRPr="00996BA4">
        <w:t xml:space="preserve"> ценны</w:t>
      </w:r>
      <w:r w:rsidR="006A0524" w:rsidRPr="00996BA4">
        <w:t>х</w:t>
      </w:r>
      <w:r w:rsidRPr="00996BA4">
        <w:t xml:space="preserve"> бумаг по счету депо вносится запись (записи) </w:t>
      </w:r>
      <w:r w:rsidR="006A0524" w:rsidRPr="00996BA4">
        <w:t>включающие в себя следующую информацию</w:t>
      </w:r>
      <w:r w:rsidRPr="00996BA4">
        <w:t>:</w:t>
      </w:r>
    </w:p>
    <w:p w14:paraId="625078F0" w14:textId="309BE054" w:rsidR="00F678E1" w:rsidRPr="00996BA4" w:rsidRDefault="00F678E1" w:rsidP="009C1308">
      <w:pPr>
        <w:spacing w:before="120" w:after="120"/>
        <w:ind w:left="720"/>
        <w:jc w:val="both"/>
      </w:pPr>
      <w:r w:rsidRPr="00996BA4">
        <w:t xml:space="preserve">1) </w:t>
      </w:r>
      <w:r w:rsidR="006A0524" w:rsidRPr="00996BA4">
        <w:t xml:space="preserve">сведения, позволяющие идентифицировать </w:t>
      </w:r>
      <w:r w:rsidRPr="00996BA4">
        <w:t xml:space="preserve">ценные бумаги </w:t>
      </w:r>
      <w:r w:rsidR="002A1E4F" w:rsidRPr="00996BA4">
        <w:t>в отношении которых прекращается обременение, и количество таких ценных бумаг</w:t>
      </w:r>
      <w:r w:rsidRPr="00996BA4">
        <w:t>;</w:t>
      </w:r>
    </w:p>
    <w:p w14:paraId="443C89D8" w14:textId="185C2900" w:rsidR="00F678E1" w:rsidRPr="00996BA4" w:rsidRDefault="00F678E1" w:rsidP="009C1308">
      <w:pPr>
        <w:spacing w:before="120" w:after="120"/>
        <w:ind w:left="720"/>
        <w:jc w:val="both"/>
      </w:pPr>
      <w:r w:rsidRPr="00996BA4">
        <w:t xml:space="preserve">2) </w:t>
      </w:r>
      <w:r w:rsidR="002A1E4F" w:rsidRPr="00996BA4">
        <w:t>сведения об обременении ценных бумаг, которое прекращается или указание на такое обременение</w:t>
      </w:r>
      <w:r w:rsidRPr="00996BA4">
        <w:t>;</w:t>
      </w:r>
    </w:p>
    <w:p w14:paraId="61810A91" w14:textId="26472AB6" w:rsidR="00F678E1" w:rsidRPr="00996BA4" w:rsidRDefault="00F678E1" w:rsidP="009C1308">
      <w:pPr>
        <w:spacing w:before="120" w:after="120"/>
        <w:ind w:left="720"/>
        <w:jc w:val="both"/>
      </w:pPr>
      <w:r w:rsidRPr="00996BA4">
        <w:t xml:space="preserve">3) </w:t>
      </w:r>
      <w:r w:rsidR="002A1E4F" w:rsidRPr="00996BA4">
        <w:t>дату и основание фиксации прекращения обременения ценных бумаг</w:t>
      </w:r>
      <w:r w:rsidR="00AC6745" w:rsidRPr="00996BA4">
        <w:t>.</w:t>
      </w:r>
    </w:p>
    <w:p w14:paraId="75515F24" w14:textId="191C8C0A" w:rsidR="002A1E4F" w:rsidRPr="00996BA4" w:rsidRDefault="00F678E1" w:rsidP="00CC5353">
      <w:pPr>
        <w:numPr>
          <w:ilvl w:val="2"/>
          <w:numId w:val="61"/>
        </w:numPr>
        <w:spacing w:before="120" w:after="120"/>
        <w:jc w:val="both"/>
      </w:pPr>
      <w:r w:rsidRPr="00996BA4">
        <w:t xml:space="preserve">Фиксация </w:t>
      </w:r>
      <w:r w:rsidR="002A1E4F" w:rsidRPr="00996BA4">
        <w:t xml:space="preserve">прекращения обременения ценных бумаг и (или) фиксация снятия ограничения распоряжения ценными бумагами </w:t>
      </w:r>
      <w:r w:rsidRPr="00996BA4">
        <w:t>осуществля</w:t>
      </w:r>
      <w:r w:rsidR="002A1E4F" w:rsidRPr="00996BA4">
        <w:t>ю</w:t>
      </w:r>
      <w:r w:rsidRPr="00996BA4">
        <w:t xml:space="preserve">тся по тому же счету депо, по которому осуществлялась фиксация </w:t>
      </w:r>
      <w:r w:rsidR="002A1E4F" w:rsidRPr="00996BA4">
        <w:t xml:space="preserve">обременения ценных бумаг и (или) фиксация ограничения распоряжения </w:t>
      </w:r>
      <w:r w:rsidRPr="00996BA4">
        <w:t>ценными бумагами.</w:t>
      </w:r>
      <w:r w:rsidR="002A1E4F" w:rsidRPr="00996BA4">
        <w:t xml:space="preserve"> </w:t>
      </w:r>
    </w:p>
    <w:p w14:paraId="39A8E7E9" w14:textId="637D9C6F" w:rsidR="002A1E4F" w:rsidRPr="00996BA4" w:rsidRDefault="002A1E4F" w:rsidP="002A1E4F">
      <w:pPr>
        <w:spacing w:before="120" w:after="120"/>
        <w:ind w:left="720"/>
        <w:jc w:val="both"/>
      </w:pPr>
      <w:r w:rsidRPr="00996BA4">
        <w:t>В случае если одним из условий обременения ценных бумаг являлось также ограничение распоряжения ими, одновременно с фиксацией прекращения обременения ценных бумаг по счету депо осуществляется фиксация снятия ограничения распоряжения ценными бумагами, которое являлось условием такого обременения.</w:t>
      </w:r>
    </w:p>
    <w:p w14:paraId="47785A08" w14:textId="77350F68" w:rsidR="00F678E1" w:rsidRPr="00996BA4" w:rsidRDefault="00F678E1" w:rsidP="00CC5353">
      <w:pPr>
        <w:numPr>
          <w:ilvl w:val="2"/>
          <w:numId w:val="61"/>
        </w:numPr>
        <w:spacing w:before="120" w:after="120"/>
        <w:jc w:val="both"/>
      </w:pPr>
      <w:r w:rsidRPr="00996BA4">
        <w:t>Запись</w:t>
      </w:r>
      <w:r w:rsidR="004C5955" w:rsidRPr="00996BA4">
        <w:t xml:space="preserve"> </w:t>
      </w:r>
      <w:r w:rsidR="002A1E4F" w:rsidRPr="00996BA4">
        <w:t xml:space="preserve">(записи) </w:t>
      </w:r>
      <w:r w:rsidR="004C5955" w:rsidRPr="00996BA4">
        <w:t>по счету депо</w:t>
      </w:r>
      <w:r w:rsidRPr="00996BA4">
        <w:t xml:space="preserve">, содержащая сведения о снятии ограничения </w:t>
      </w:r>
      <w:r w:rsidR="002A1E4F" w:rsidRPr="00996BA4">
        <w:t xml:space="preserve">распоряжения </w:t>
      </w:r>
      <w:r w:rsidRPr="00996BA4">
        <w:t xml:space="preserve">ценными бумагами, должна </w:t>
      </w:r>
      <w:r w:rsidR="002A1E4F" w:rsidRPr="00996BA4">
        <w:t xml:space="preserve">(должны) </w:t>
      </w:r>
      <w:r w:rsidRPr="00996BA4">
        <w:t>включать в себя следующую информацию:</w:t>
      </w:r>
    </w:p>
    <w:p w14:paraId="2532BD95" w14:textId="3645B219" w:rsidR="004C5BF1" w:rsidRPr="00996BA4" w:rsidRDefault="004C5BF1" w:rsidP="009C1308">
      <w:pPr>
        <w:spacing w:before="120" w:after="120"/>
        <w:ind w:left="720"/>
        <w:jc w:val="both"/>
      </w:pPr>
      <w:r w:rsidRPr="00996BA4">
        <w:t xml:space="preserve">1) сведения, идентифицирующие ценные бумаги, в отношении которых </w:t>
      </w:r>
      <w:r w:rsidR="002A1E4F" w:rsidRPr="00996BA4">
        <w:t>снимается ограничение распоряжения</w:t>
      </w:r>
      <w:r w:rsidRPr="00996BA4">
        <w:t xml:space="preserve"> и количество таких </w:t>
      </w:r>
      <w:r w:rsidR="002A1E4F" w:rsidRPr="00996BA4">
        <w:t xml:space="preserve">ценных </w:t>
      </w:r>
      <w:r w:rsidRPr="00996BA4">
        <w:t>бумаг;</w:t>
      </w:r>
    </w:p>
    <w:p w14:paraId="5C09C525" w14:textId="4091A587" w:rsidR="00F678E1" w:rsidRPr="00996BA4" w:rsidRDefault="00F20A53" w:rsidP="009C1308">
      <w:pPr>
        <w:spacing w:before="120" w:after="120"/>
        <w:ind w:left="720"/>
        <w:jc w:val="both"/>
      </w:pPr>
      <w:r w:rsidRPr="00996BA4">
        <w:t>2</w:t>
      </w:r>
      <w:r w:rsidR="00A44430" w:rsidRPr="00996BA4">
        <w:t>) дату и основани</w:t>
      </w:r>
      <w:r w:rsidR="00CD11DD" w:rsidRPr="00996BA4">
        <w:t>е фиксации</w:t>
      </w:r>
      <w:r w:rsidR="004C5BF1" w:rsidRPr="00996BA4">
        <w:t xml:space="preserve"> </w:t>
      </w:r>
      <w:r w:rsidR="00A44430" w:rsidRPr="00996BA4">
        <w:t xml:space="preserve">снятия ограничения </w:t>
      </w:r>
      <w:r w:rsidR="00CD11DD" w:rsidRPr="00996BA4">
        <w:t>распоряжения</w:t>
      </w:r>
      <w:r w:rsidR="004C5BF1" w:rsidRPr="00996BA4">
        <w:t xml:space="preserve"> ценными бумагами.</w:t>
      </w:r>
    </w:p>
    <w:p w14:paraId="40A94701" w14:textId="655B8832" w:rsidR="00F20A53" w:rsidRPr="00996BA4" w:rsidRDefault="00F20A53" w:rsidP="00CC5353">
      <w:pPr>
        <w:numPr>
          <w:ilvl w:val="2"/>
          <w:numId w:val="61"/>
        </w:numPr>
        <w:spacing w:before="120" w:after="120"/>
        <w:jc w:val="both"/>
      </w:pPr>
      <w:r w:rsidRPr="00996BA4">
        <w:t>Фиксация снятия ограничения распоряжения ценными бумагами осуществляется на основании поручения инициатора операции и документов, подтверждающих прекращение ограничения распоряжения ценными бумагами (если по условиям фиксации факта ограничения распоряжения ценными бумагами необходимо предоставление таких документов) либо в сроки и при соблюдении условий, установленных действующим законодательством РФ</w:t>
      </w:r>
      <w:r w:rsidR="006B53B9" w:rsidRPr="00996BA4">
        <w:t>, в т.ч. на основании следующих документов уполномоченных государственных органов: судебного акта (копии судебного акта, заверенной судом), в том числе определения суда об обеспечении иска; постановления судебного пристава - исполнителя, иных исполнительных документов, заверенных органами их выдавшими; акта Банка России; иных документов уполномоченных государственных органов.</w:t>
      </w:r>
    </w:p>
    <w:p w14:paraId="236A9C9A" w14:textId="70E8C09C" w:rsidR="001A2454" w:rsidRPr="00996BA4" w:rsidRDefault="001A2454" w:rsidP="00143AB5">
      <w:pPr>
        <w:spacing w:before="120" w:after="120"/>
        <w:ind w:left="720"/>
        <w:jc w:val="both"/>
      </w:pPr>
      <w:r w:rsidRPr="00996BA4">
        <w:t xml:space="preserve">Операция </w:t>
      </w:r>
      <w:r w:rsidR="007F1889" w:rsidRPr="00996BA4">
        <w:t xml:space="preserve">по фиксации факта </w:t>
      </w:r>
      <w:r w:rsidR="00CD11DD" w:rsidRPr="00996BA4">
        <w:t>прекращения обременения</w:t>
      </w:r>
      <w:r w:rsidR="007F1889" w:rsidRPr="00996BA4">
        <w:t xml:space="preserve"> ценны</w:t>
      </w:r>
      <w:r w:rsidR="00CD11DD" w:rsidRPr="00996BA4">
        <w:t>х</w:t>
      </w:r>
      <w:r w:rsidR="007F1889" w:rsidRPr="00996BA4">
        <w:t xml:space="preserve"> бумаг </w:t>
      </w:r>
      <w:r w:rsidRPr="00996BA4">
        <w:t>может быть обусловлена наступлением определенной даты или события.</w:t>
      </w:r>
    </w:p>
    <w:p w14:paraId="4C068EB2" w14:textId="1B0820BC" w:rsidR="001A2454" w:rsidRPr="00996BA4" w:rsidRDefault="001A2454" w:rsidP="009C1308">
      <w:pPr>
        <w:spacing w:before="120" w:after="120"/>
        <w:ind w:left="720"/>
        <w:jc w:val="both"/>
        <w:rPr>
          <w:rStyle w:val="24"/>
        </w:rPr>
      </w:pPr>
      <w:r w:rsidRPr="00996BA4">
        <w:rPr>
          <w:rStyle w:val="24"/>
        </w:rPr>
        <w:t xml:space="preserve">Если при </w:t>
      </w:r>
      <w:r w:rsidR="007F1889" w:rsidRPr="00996BA4">
        <w:t>фиксаци</w:t>
      </w:r>
      <w:r w:rsidR="00311519" w:rsidRPr="00996BA4">
        <w:t>и</w:t>
      </w:r>
      <w:r w:rsidR="007F1889" w:rsidRPr="00996BA4">
        <w:t xml:space="preserve"> факта </w:t>
      </w:r>
      <w:r w:rsidR="00CD11DD" w:rsidRPr="00996BA4">
        <w:t>прекращения обременения</w:t>
      </w:r>
      <w:r w:rsidR="007F1889" w:rsidRPr="00996BA4">
        <w:t xml:space="preserve"> ценны</w:t>
      </w:r>
      <w:r w:rsidR="00CD11DD" w:rsidRPr="00996BA4">
        <w:t>х</w:t>
      </w:r>
      <w:r w:rsidR="007F1889" w:rsidRPr="00996BA4">
        <w:t xml:space="preserve"> бумаг по </w:t>
      </w:r>
      <w:r w:rsidRPr="00996BA4">
        <w:rPr>
          <w:rStyle w:val="24"/>
        </w:rPr>
        <w:t xml:space="preserve">Поручению Депонента был указан срок, на который </w:t>
      </w:r>
      <w:r w:rsidR="007F1889" w:rsidRPr="00996BA4">
        <w:rPr>
          <w:rStyle w:val="24"/>
          <w:lang w:val="ru-RU"/>
        </w:rPr>
        <w:t xml:space="preserve">фиксируется </w:t>
      </w:r>
      <w:r w:rsidR="008617F7" w:rsidRPr="00996BA4">
        <w:rPr>
          <w:rStyle w:val="24"/>
          <w:lang w:val="ru-RU"/>
        </w:rPr>
        <w:t xml:space="preserve">факт </w:t>
      </w:r>
      <w:r w:rsidR="00CD11DD" w:rsidRPr="00996BA4">
        <w:rPr>
          <w:rStyle w:val="24"/>
          <w:lang w:val="ru-RU"/>
        </w:rPr>
        <w:t>прекращения обременения</w:t>
      </w:r>
      <w:r w:rsidR="008617F7" w:rsidRPr="00996BA4">
        <w:rPr>
          <w:rStyle w:val="24"/>
          <w:lang w:val="ru-RU"/>
        </w:rPr>
        <w:t xml:space="preserve"> ценны</w:t>
      </w:r>
      <w:r w:rsidR="00CD11DD" w:rsidRPr="00996BA4">
        <w:rPr>
          <w:rStyle w:val="24"/>
          <w:lang w:val="ru-RU"/>
        </w:rPr>
        <w:t>х</w:t>
      </w:r>
      <w:r w:rsidR="008617F7" w:rsidRPr="00996BA4">
        <w:rPr>
          <w:rStyle w:val="24"/>
          <w:lang w:val="ru-RU"/>
        </w:rPr>
        <w:t xml:space="preserve"> бумаг</w:t>
      </w:r>
      <w:r w:rsidRPr="00996BA4">
        <w:rPr>
          <w:rStyle w:val="24"/>
        </w:rPr>
        <w:t>, а после его истечения в Депозитарий не поступило никаких распоряжений от Депонента, операции по счету возобновляются автоматически</w:t>
      </w:r>
      <w:r w:rsidRPr="00996BA4">
        <w:rPr>
          <w:rStyle w:val="24"/>
          <w:lang w:val="ru-RU"/>
        </w:rPr>
        <w:t xml:space="preserve"> без предоставления поручения на снятие </w:t>
      </w:r>
      <w:r w:rsidR="008617F7" w:rsidRPr="00996BA4">
        <w:rPr>
          <w:rStyle w:val="24"/>
          <w:lang w:val="ru-RU"/>
        </w:rPr>
        <w:t>ограничения</w:t>
      </w:r>
      <w:r w:rsidRPr="00996BA4">
        <w:rPr>
          <w:rStyle w:val="24"/>
        </w:rPr>
        <w:t>.</w:t>
      </w:r>
    </w:p>
    <w:p w14:paraId="6C175F9A" w14:textId="2D2FB8BB" w:rsidR="00264F4A" w:rsidRPr="00996BA4" w:rsidRDefault="00264F4A" w:rsidP="00264F4A">
      <w:pPr>
        <w:numPr>
          <w:ilvl w:val="2"/>
          <w:numId w:val="61"/>
        </w:numPr>
        <w:spacing w:before="120" w:after="120"/>
        <w:jc w:val="both"/>
      </w:pPr>
      <w:r w:rsidRPr="00996BA4">
        <w:t>Фиксация снятия ограничения распоряжения ценными бумагами, предъявленными к выкупу (приобретению) в случаях, предусмотренных статьями 72, 76, 84(3) Федерального закона «Об акционерных обществах», в отношении акций, подлежащих выкупу (приобретению), осуществляется при условии наступления обстоятельств, установленных законодательством Российской Федерации, на основании отчета о проведении операции по счету Депозитария.</w:t>
      </w:r>
    </w:p>
    <w:p w14:paraId="520CE547" w14:textId="7BA9F72F" w:rsidR="00264F4A" w:rsidRPr="00996BA4" w:rsidRDefault="00264F4A" w:rsidP="00264F4A">
      <w:pPr>
        <w:numPr>
          <w:ilvl w:val="2"/>
          <w:numId w:val="61"/>
        </w:numPr>
        <w:spacing w:before="120" w:after="120"/>
        <w:jc w:val="both"/>
      </w:pPr>
      <w:r w:rsidRPr="00996BA4">
        <w:t>Фиксация снятия ограничения распоряжения ценными бумагами, в случае, предусмотренном пунктом 8 статьи 84(7) Федерального закона «Об акционерных обществах», по счету депо владельца осуществляется на основании отчета о проведении операции по счету Депозитария.</w:t>
      </w:r>
    </w:p>
    <w:p w14:paraId="2BDAA528" w14:textId="55CFFECA" w:rsidR="00264F4A" w:rsidRPr="00996BA4" w:rsidRDefault="00264F4A" w:rsidP="00264F4A">
      <w:pPr>
        <w:numPr>
          <w:ilvl w:val="2"/>
          <w:numId w:val="61"/>
        </w:numPr>
        <w:spacing w:before="120" w:after="120"/>
        <w:jc w:val="both"/>
      </w:pPr>
      <w:r w:rsidRPr="00996BA4">
        <w:t>Фиксация снятия ограничения распоряжения ценными бумагами, выкупаемыми в соответствии со статьей 84(8) Федерального закона «Об акционерных обществах» осуществляется на основании документа, подтверждающего прекращение ограничения операций с указанными ценными бумагами, на открытом Депозитарию счете (счетах).</w:t>
      </w:r>
    </w:p>
    <w:p w14:paraId="3EFFE684" w14:textId="4D9A19BF" w:rsidR="001A2454" w:rsidRPr="00996BA4" w:rsidRDefault="00986DF2" w:rsidP="00264F4A">
      <w:pPr>
        <w:numPr>
          <w:ilvl w:val="2"/>
          <w:numId w:val="61"/>
        </w:numPr>
        <w:spacing w:before="120" w:after="120"/>
        <w:jc w:val="both"/>
      </w:pPr>
      <w:r w:rsidRPr="00996BA4">
        <w:t>Фиксация факта</w:t>
      </w:r>
      <w:r w:rsidR="00CE495E" w:rsidRPr="00996BA4">
        <w:t xml:space="preserve"> </w:t>
      </w:r>
      <w:r w:rsidR="00CD11DD" w:rsidRPr="00996BA4">
        <w:t xml:space="preserve">прекращения обременения </w:t>
      </w:r>
      <w:r w:rsidRPr="00996BA4">
        <w:t>ценны</w:t>
      </w:r>
      <w:r w:rsidR="00CD11DD" w:rsidRPr="00996BA4">
        <w:t>х</w:t>
      </w:r>
      <w:r w:rsidRPr="00996BA4">
        <w:t xml:space="preserve"> бумаг </w:t>
      </w:r>
      <w:r w:rsidR="001A2454" w:rsidRPr="00996BA4">
        <w:t xml:space="preserve">производится в дату, указанную инициатором операции, а если такая дата не указана, то </w:t>
      </w:r>
      <w:r w:rsidR="0018255C" w:rsidRPr="00996BA4">
        <w:t>не позднее рабочего дня, следующего за днем</w:t>
      </w:r>
      <w:r w:rsidR="00153C7C" w:rsidRPr="00996BA4">
        <w:t xml:space="preserve"> </w:t>
      </w:r>
      <w:r w:rsidR="001A2454" w:rsidRPr="00996BA4">
        <w:t>получения такого Поручения или в дату, предусмотренную действующим законодательством Российской Федерации.</w:t>
      </w:r>
    </w:p>
    <w:p w14:paraId="7A3B382E" w14:textId="0384D1EA" w:rsidR="0030619D" w:rsidRPr="00996BA4" w:rsidRDefault="001A2454" w:rsidP="00CC5353">
      <w:pPr>
        <w:numPr>
          <w:ilvl w:val="2"/>
          <w:numId w:val="61"/>
        </w:numPr>
        <w:spacing w:before="120" w:after="120"/>
        <w:jc w:val="both"/>
      </w:pPr>
      <w:r w:rsidRPr="00996BA4">
        <w:t xml:space="preserve">Об исполнении операции </w:t>
      </w:r>
      <w:r w:rsidR="00AF7C11" w:rsidRPr="00996BA4">
        <w:t xml:space="preserve">по </w:t>
      </w:r>
      <w:r w:rsidR="00986DF2" w:rsidRPr="00996BA4">
        <w:t xml:space="preserve">фиксации факта </w:t>
      </w:r>
      <w:r w:rsidR="00CD11DD" w:rsidRPr="00996BA4">
        <w:t xml:space="preserve">прекращения обременения </w:t>
      </w:r>
      <w:r w:rsidR="00986DF2" w:rsidRPr="00996BA4">
        <w:t>ценны</w:t>
      </w:r>
      <w:r w:rsidR="00CD11DD" w:rsidRPr="00996BA4">
        <w:t>х</w:t>
      </w:r>
      <w:r w:rsidR="00986DF2" w:rsidRPr="00996BA4">
        <w:t xml:space="preserve"> бумаг</w:t>
      </w:r>
      <w:r w:rsidR="00AF7C11" w:rsidRPr="00996BA4">
        <w:t xml:space="preserve">, </w:t>
      </w:r>
      <w:r w:rsidRPr="00996BA4">
        <w:t xml:space="preserve">инициатору операции и Депоненту направляется </w:t>
      </w:r>
      <w:r w:rsidR="001F0725" w:rsidRPr="00996BA4">
        <w:t xml:space="preserve">выписка по счету депо и </w:t>
      </w:r>
      <w:r w:rsidRPr="00996BA4">
        <w:t>отчет</w:t>
      </w:r>
      <w:r w:rsidR="001F0725" w:rsidRPr="00996BA4">
        <w:t xml:space="preserve"> о проведенной операции</w:t>
      </w:r>
      <w:r w:rsidR="00264F4A" w:rsidRPr="00996BA4">
        <w:t>.</w:t>
      </w:r>
    </w:p>
    <w:p w14:paraId="16133D7E" w14:textId="68B4D767" w:rsidR="003E1403" w:rsidRPr="00996BA4" w:rsidRDefault="003E1403" w:rsidP="003E1403">
      <w:pPr>
        <w:numPr>
          <w:ilvl w:val="2"/>
          <w:numId w:val="61"/>
        </w:numPr>
        <w:tabs>
          <w:tab w:val="left" w:pos="851"/>
        </w:tabs>
        <w:spacing w:before="120" w:after="120"/>
        <w:ind w:left="709" w:hanging="709"/>
        <w:jc w:val="both"/>
        <w:rPr>
          <w:u w:val="single"/>
        </w:rPr>
      </w:pPr>
      <w:r w:rsidRPr="00996BA4">
        <w:rPr>
          <w:u w:val="single"/>
        </w:rPr>
        <w:lastRenderedPageBreak/>
        <w:t>Особенности фиксации снятия обременения ценных бумаг по счету депо доверительного управляющего, открытого Депоненту, чья деятельность по доверительному управлению связана исключительно с осуществлением прав по ценным бумагам.</w:t>
      </w:r>
    </w:p>
    <w:p w14:paraId="4C5705A7" w14:textId="78CE1795" w:rsidR="003E1403" w:rsidRPr="00996BA4" w:rsidRDefault="003E1403" w:rsidP="00016A78">
      <w:pPr>
        <w:pStyle w:val="af7"/>
        <w:spacing w:after="120"/>
        <w:ind w:left="709"/>
        <w:jc w:val="both"/>
        <w:rPr>
          <w:rFonts w:ascii="Times New Roman" w:hAnsi="Times New Roman" w:cs="Times New Roman"/>
          <w:sz w:val="20"/>
          <w:szCs w:val="20"/>
        </w:rPr>
      </w:pPr>
      <w:r w:rsidRPr="00996BA4">
        <w:rPr>
          <w:rFonts w:ascii="Times New Roman" w:hAnsi="Times New Roman" w:cs="Times New Roman"/>
          <w:sz w:val="20"/>
          <w:szCs w:val="20"/>
        </w:rPr>
        <w:t>Фиксация снятия обременения ценных бумаг по счету депо такого доверительного управляющего осуществляется по поручению Депонента при условии предоставления оригинала или нотариально заверенной копии договора (соглашения), подтверждающего возникновение у учредителя управления оснований для снятия обременения ценных бумаг, при этом в случае если на счете депо такого доверительного управляющего объединены ценные бумаги разных учредителей управления, количество ценных бумаг, в отношении которого фиксируется снятие обременения не должно превышать количества ценных бумаг, в отношении которого ранее было установлено ограничение распоряжения с указанием соответствующего учредителя управления.</w:t>
      </w:r>
    </w:p>
    <w:p w14:paraId="4CE741EF" w14:textId="48B48CD1" w:rsidR="001A2454" w:rsidRPr="00996BA4" w:rsidRDefault="002A3589" w:rsidP="00CC5353">
      <w:pPr>
        <w:numPr>
          <w:ilvl w:val="1"/>
          <w:numId w:val="61"/>
        </w:numPr>
        <w:tabs>
          <w:tab w:val="left" w:pos="709"/>
        </w:tabs>
        <w:spacing w:before="240" w:after="120"/>
        <w:ind w:left="709" w:hanging="709"/>
        <w:jc w:val="both"/>
        <w:rPr>
          <w:rStyle w:val="10"/>
          <w:b/>
        </w:rPr>
      </w:pPr>
      <w:r w:rsidRPr="00996BA4">
        <w:rPr>
          <w:rStyle w:val="10"/>
          <w:b/>
        </w:rPr>
        <w:t>Особенности фиксации факта обременения ценных бумаг в случае залога ценных бумаг</w:t>
      </w:r>
    </w:p>
    <w:p w14:paraId="50659904" w14:textId="5BCF0445" w:rsidR="001A2454" w:rsidRPr="00996BA4" w:rsidRDefault="00686B1E"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 xml:space="preserve">Фиксация </w:t>
      </w:r>
      <w:r w:rsidR="00463DCD" w:rsidRPr="00996BA4">
        <w:rPr>
          <w:rFonts w:ascii="Times New Roman" w:hAnsi="Times New Roman" w:cs="Times New Roman"/>
          <w:sz w:val="20"/>
          <w:szCs w:val="20"/>
        </w:rPr>
        <w:t>обременения</w:t>
      </w:r>
      <w:r w:rsidR="007E1F6D" w:rsidRPr="00996BA4">
        <w:rPr>
          <w:rFonts w:ascii="Times New Roman" w:hAnsi="Times New Roman" w:cs="Times New Roman"/>
          <w:sz w:val="20"/>
          <w:szCs w:val="20"/>
        </w:rPr>
        <w:t xml:space="preserve"> ценными бумагами</w:t>
      </w:r>
      <w:r w:rsidRPr="00996BA4">
        <w:rPr>
          <w:rFonts w:ascii="Times New Roman" w:hAnsi="Times New Roman" w:cs="Times New Roman"/>
          <w:sz w:val="20"/>
          <w:szCs w:val="20"/>
        </w:rPr>
        <w:t xml:space="preserve"> </w:t>
      </w:r>
      <w:r w:rsidR="007E1F6D" w:rsidRPr="00996BA4">
        <w:rPr>
          <w:rFonts w:ascii="Times New Roman" w:hAnsi="Times New Roman" w:cs="Times New Roman"/>
          <w:sz w:val="20"/>
          <w:szCs w:val="20"/>
        </w:rPr>
        <w:t xml:space="preserve">в случае залога ценных бумаг </w:t>
      </w:r>
      <w:r w:rsidR="001A2454" w:rsidRPr="00996BA4">
        <w:rPr>
          <w:rFonts w:ascii="Times New Roman" w:hAnsi="Times New Roman" w:cs="Times New Roman"/>
          <w:sz w:val="20"/>
          <w:szCs w:val="20"/>
        </w:rPr>
        <w:t>осуществля</w:t>
      </w:r>
      <w:r w:rsidRPr="00996BA4">
        <w:rPr>
          <w:rFonts w:ascii="Times New Roman" w:hAnsi="Times New Roman" w:cs="Times New Roman"/>
          <w:sz w:val="20"/>
          <w:szCs w:val="20"/>
        </w:rPr>
        <w:t>е</w:t>
      </w:r>
      <w:r w:rsidR="001A2454" w:rsidRPr="00996BA4">
        <w:rPr>
          <w:rFonts w:ascii="Times New Roman" w:hAnsi="Times New Roman" w:cs="Times New Roman"/>
          <w:sz w:val="20"/>
          <w:szCs w:val="20"/>
        </w:rPr>
        <w:t xml:space="preserve">тся </w:t>
      </w:r>
      <w:r w:rsidRPr="00996BA4">
        <w:rPr>
          <w:rFonts w:ascii="Times New Roman" w:hAnsi="Times New Roman" w:cs="Times New Roman"/>
          <w:sz w:val="20"/>
          <w:szCs w:val="20"/>
        </w:rPr>
        <w:t xml:space="preserve">путем внесения записи </w:t>
      </w:r>
      <w:r w:rsidR="001A2454" w:rsidRPr="00996BA4">
        <w:rPr>
          <w:rFonts w:ascii="Times New Roman" w:hAnsi="Times New Roman" w:cs="Times New Roman"/>
          <w:sz w:val="20"/>
          <w:szCs w:val="20"/>
        </w:rPr>
        <w:t>на счет</w:t>
      </w:r>
      <w:r w:rsidR="001477FC" w:rsidRPr="00996BA4">
        <w:rPr>
          <w:rFonts w:ascii="Times New Roman" w:hAnsi="Times New Roman" w:cs="Times New Roman"/>
          <w:sz w:val="20"/>
          <w:szCs w:val="20"/>
        </w:rPr>
        <w:t>е</w:t>
      </w:r>
      <w:r w:rsidR="001A2454" w:rsidRPr="00996BA4">
        <w:rPr>
          <w:rFonts w:ascii="Times New Roman" w:hAnsi="Times New Roman" w:cs="Times New Roman"/>
          <w:sz w:val="20"/>
          <w:szCs w:val="20"/>
        </w:rPr>
        <w:t xml:space="preserve"> депо Депонента-залогодателя. </w:t>
      </w:r>
    </w:p>
    <w:p w14:paraId="64AC0D89" w14:textId="203735CD" w:rsidR="001A2454" w:rsidRPr="00996BA4" w:rsidRDefault="007E1F6D" w:rsidP="00CC5353">
      <w:pPr>
        <w:numPr>
          <w:ilvl w:val="2"/>
          <w:numId w:val="61"/>
        </w:numPr>
        <w:spacing w:before="120" w:after="120"/>
        <w:jc w:val="both"/>
      </w:pPr>
      <w:r w:rsidRPr="00996BA4">
        <w:t xml:space="preserve">Фиксация </w:t>
      </w:r>
      <w:r w:rsidR="00463DCD" w:rsidRPr="00996BA4">
        <w:t>обременения</w:t>
      </w:r>
      <w:r w:rsidRPr="00996BA4">
        <w:t xml:space="preserve"> ценны</w:t>
      </w:r>
      <w:r w:rsidR="00463DCD" w:rsidRPr="00996BA4">
        <w:t>х</w:t>
      </w:r>
      <w:r w:rsidRPr="00996BA4">
        <w:t xml:space="preserve"> бумаг в случае залога ценных бумаг </w:t>
      </w:r>
      <w:r w:rsidR="001A2454" w:rsidRPr="00996BA4">
        <w:t xml:space="preserve">осуществляется на основании: </w:t>
      </w:r>
    </w:p>
    <w:p w14:paraId="37902DDE" w14:textId="18843C8E" w:rsidR="00CE6A11" w:rsidRPr="00996BA4" w:rsidRDefault="00296DD4" w:rsidP="006D5606">
      <w:pPr>
        <w:numPr>
          <w:ilvl w:val="2"/>
          <w:numId w:val="85"/>
        </w:numPr>
        <w:spacing w:before="120" w:after="120"/>
        <w:ind w:left="851" w:hanging="284"/>
        <w:jc w:val="both"/>
      </w:pPr>
      <w:r w:rsidRPr="00996BA4">
        <w:t>поручени</w:t>
      </w:r>
      <w:r w:rsidR="007E1F6D" w:rsidRPr="00996BA4">
        <w:t>я</w:t>
      </w:r>
      <w:r w:rsidRPr="00996BA4">
        <w:t xml:space="preserve"> на совершение комплексной операции</w:t>
      </w:r>
      <w:r w:rsidR="001A2454" w:rsidRPr="00996BA4">
        <w:t>, составленного по форме Приложения №</w:t>
      </w:r>
      <w:r w:rsidR="000773B8" w:rsidRPr="00996BA4">
        <w:t xml:space="preserve"> 2.</w:t>
      </w:r>
      <w:r w:rsidR="000D39E6" w:rsidRPr="00996BA4">
        <w:t>3</w:t>
      </w:r>
      <w:r w:rsidR="001A2454" w:rsidRPr="00996BA4">
        <w:t xml:space="preserve"> к Условиям и подписанно</w:t>
      </w:r>
      <w:r w:rsidR="006F50FB" w:rsidRPr="00996BA4">
        <w:t>го</w:t>
      </w:r>
      <w:r w:rsidR="001A2454" w:rsidRPr="00996BA4">
        <w:t xml:space="preserve"> Депонентом-залогодателем и </w:t>
      </w:r>
      <w:r w:rsidR="002304DD" w:rsidRPr="00996BA4">
        <w:t>з</w:t>
      </w:r>
      <w:r w:rsidR="001A2454" w:rsidRPr="00996BA4">
        <w:t>алогодержателем</w:t>
      </w:r>
      <w:r w:rsidR="00A41437" w:rsidRPr="00996BA4">
        <w:t xml:space="preserve"> </w:t>
      </w:r>
      <w:r w:rsidR="002E054D" w:rsidRPr="00996BA4">
        <w:t xml:space="preserve">и </w:t>
      </w:r>
    </w:p>
    <w:p w14:paraId="313C631C" w14:textId="77777777" w:rsidR="001A2454" w:rsidRPr="00996BA4" w:rsidRDefault="001A2454" w:rsidP="006D5606">
      <w:pPr>
        <w:numPr>
          <w:ilvl w:val="2"/>
          <w:numId w:val="85"/>
        </w:numPr>
        <w:spacing w:before="120" w:after="120"/>
        <w:ind w:left="851" w:hanging="284"/>
        <w:jc w:val="both"/>
      </w:pPr>
      <w:r w:rsidRPr="00996BA4">
        <w:t>оригинала или нотариально заверенной копии договора залога, либо договора по основному обязательству, обеспечением которого является залог, если условия залога определены в этом договоре.</w:t>
      </w:r>
    </w:p>
    <w:p w14:paraId="74B2EB41" w14:textId="65113997" w:rsidR="00664D4E" w:rsidRPr="00996BA4" w:rsidRDefault="00664D4E" w:rsidP="00CC5353">
      <w:pPr>
        <w:pStyle w:val="af7"/>
        <w:numPr>
          <w:ilvl w:val="2"/>
          <w:numId w:val="61"/>
        </w:numPr>
        <w:spacing w:before="120" w:after="120"/>
        <w:jc w:val="both"/>
        <w:rPr>
          <w:rFonts w:ascii="Times New Roman" w:hAnsi="Times New Roman" w:cs="Times New Roman"/>
          <w:bCs/>
          <w:sz w:val="20"/>
          <w:szCs w:val="20"/>
        </w:rPr>
      </w:pPr>
      <w:r w:rsidRPr="00996BA4">
        <w:rPr>
          <w:rFonts w:ascii="Times New Roman" w:hAnsi="Times New Roman" w:cs="Times New Roman"/>
          <w:bCs/>
          <w:sz w:val="20"/>
          <w:szCs w:val="20"/>
        </w:rPr>
        <w:t xml:space="preserve">В случае если залогодержатель не является депонентом Депозитария, одновременно с предоставлением документов, необходимых для </w:t>
      </w:r>
      <w:r w:rsidR="007E1F6D" w:rsidRPr="00996BA4">
        <w:rPr>
          <w:rFonts w:ascii="Times New Roman" w:hAnsi="Times New Roman" w:cs="Times New Roman"/>
          <w:bCs/>
          <w:sz w:val="20"/>
          <w:szCs w:val="20"/>
        </w:rPr>
        <w:t xml:space="preserve">фиксации </w:t>
      </w:r>
      <w:r w:rsidR="00463DCD" w:rsidRPr="00996BA4">
        <w:rPr>
          <w:rFonts w:ascii="Times New Roman" w:hAnsi="Times New Roman" w:cs="Times New Roman"/>
          <w:sz w:val="20"/>
          <w:szCs w:val="20"/>
        </w:rPr>
        <w:t>обременения</w:t>
      </w:r>
      <w:r w:rsidR="007E1F6D" w:rsidRPr="00996BA4">
        <w:rPr>
          <w:rFonts w:ascii="Times New Roman" w:hAnsi="Times New Roman" w:cs="Times New Roman"/>
          <w:bCs/>
          <w:sz w:val="20"/>
          <w:szCs w:val="20"/>
        </w:rPr>
        <w:t xml:space="preserve"> ценны</w:t>
      </w:r>
      <w:r w:rsidR="00463DCD" w:rsidRPr="00996BA4">
        <w:rPr>
          <w:rFonts w:ascii="Times New Roman" w:hAnsi="Times New Roman" w:cs="Times New Roman"/>
          <w:bCs/>
          <w:sz w:val="20"/>
          <w:szCs w:val="20"/>
        </w:rPr>
        <w:t>х</w:t>
      </w:r>
      <w:r w:rsidR="007E1F6D" w:rsidRPr="00996BA4">
        <w:rPr>
          <w:rFonts w:ascii="Times New Roman" w:hAnsi="Times New Roman" w:cs="Times New Roman"/>
          <w:bCs/>
          <w:sz w:val="20"/>
          <w:szCs w:val="20"/>
        </w:rPr>
        <w:t xml:space="preserve"> бумаг </w:t>
      </w:r>
      <w:r w:rsidR="002E486C" w:rsidRPr="00996BA4">
        <w:rPr>
          <w:rFonts w:ascii="Times New Roman" w:hAnsi="Times New Roman" w:cs="Times New Roman"/>
          <w:bCs/>
          <w:sz w:val="20"/>
          <w:szCs w:val="20"/>
        </w:rPr>
        <w:t>в случае залога</w:t>
      </w:r>
      <w:r w:rsidRPr="00996BA4">
        <w:rPr>
          <w:rFonts w:ascii="Times New Roman" w:hAnsi="Times New Roman" w:cs="Times New Roman"/>
          <w:bCs/>
          <w:sz w:val="20"/>
          <w:szCs w:val="20"/>
        </w:rPr>
        <w:t xml:space="preserve">, </w:t>
      </w:r>
      <w:r w:rsidR="00777234" w:rsidRPr="00996BA4">
        <w:rPr>
          <w:rFonts w:ascii="Times New Roman" w:hAnsi="Times New Roman" w:cs="Times New Roman"/>
          <w:bCs/>
          <w:sz w:val="20"/>
          <w:szCs w:val="20"/>
        </w:rPr>
        <w:t xml:space="preserve">в Депозитарий </w:t>
      </w:r>
      <w:r w:rsidRPr="00996BA4">
        <w:rPr>
          <w:rFonts w:ascii="Times New Roman" w:hAnsi="Times New Roman" w:cs="Times New Roman"/>
          <w:bCs/>
          <w:sz w:val="20"/>
          <w:szCs w:val="20"/>
        </w:rPr>
        <w:t>должны быть представлены документы</w:t>
      </w:r>
      <w:r w:rsidR="00777234" w:rsidRPr="00996BA4">
        <w:rPr>
          <w:rFonts w:ascii="Times New Roman" w:hAnsi="Times New Roman" w:cs="Times New Roman"/>
          <w:bCs/>
          <w:sz w:val="20"/>
          <w:szCs w:val="20"/>
        </w:rPr>
        <w:t xml:space="preserve"> залогодержателя в соответствии с перечнем документов</w:t>
      </w:r>
      <w:r w:rsidR="00777234" w:rsidRPr="00996BA4">
        <w:rPr>
          <w:rFonts w:ascii="Times New Roman" w:hAnsi="Times New Roman" w:cs="Times New Roman"/>
          <w:sz w:val="20"/>
          <w:szCs w:val="20"/>
        </w:rPr>
        <w:t>, необходимых для установления клиентских отношений.</w:t>
      </w:r>
    </w:p>
    <w:p w14:paraId="0EF824C3" w14:textId="04FE2E6C" w:rsidR="00791FBB" w:rsidRPr="00996BA4" w:rsidRDefault="00886B1A" w:rsidP="00336D60">
      <w:pPr>
        <w:numPr>
          <w:ilvl w:val="2"/>
          <w:numId w:val="61"/>
        </w:numPr>
        <w:spacing w:before="120" w:after="120"/>
        <w:jc w:val="both"/>
        <w:rPr>
          <w:bCs/>
        </w:rPr>
      </w:pPr>
      <w:r w:rsidRPr="00996BA4">
        <w:rPr>
          <w:bCs/>
        </w:rPr>
        <w:t xml:space="preserve">В случае </w:t>
      </w:r>
      <w:r w:rsidR="00134ED0" w:rsidRPr="00996BA4">
        <w:rPr>
          <w:bCs/>
        </w:rPr>
        <w:t xml:space="preserve">фиксации </w:t>
      </w:r>
      <w:r w:rsidR="00463DCD" w:rsidRPr="00996BA4">
        <w:t>обременения</w:t>
      </w:r>
      <w:r w:rsidR="00134ED0" w:rsidRPr="00996BA4">
        <w:rPr>
          <w:bCs/>
        </w:rPr>
        <w:t xml:space="preserve"> </w:t>
      </w:r>
      <w:r w:rsidRPr="00996BA4">
        <w:rPr>
          <w:bCs/>
        </w:rPr>
        <w:t>ценны</w:t>
      </w:r>
      <w:r w:rsidR="00463DCD" w:rsidRPr="00996BA4">
        <w:rPr>
          <w:bCs/>
        </w:rPr>
        <w:t>х</w:t>
      </w:r>
      <w:r w:rsidRPr="00996BA4">
        <w:rPr>
          <w:bCs/>
        </w:rPr>
        <w:t xml:space="preserve"> бумаг залогом, Депозитарий при составлении </w:t>
      </w:r>
      <w:r w:rsidR="00B65E94" w:rsidRPr="00996BA4">
        <w:rPr>
          <w:bCs/>
        </w:rPr>
        <w:t>эмитентом</w:t>
      </w:r>
      <w:r w:rsidR="00336D60" w:rsidRPr="00996BA4">
        <w:rPr>
          <w:bCs/>
        </w:rPr>
        <w:t xml:space="preserve"> (лицом обязанным по ценным бумагам)</w:t>
      </w:r>
      <w:r w:rsidR="00B65E94" w:rsidRPr="00996BA4">
        <w:rPr>
          <w:bCs/>
        </w:rPr>
        <w:t xml:space="preserve"> </w:t>
      </w:r>
      <w:r w:rsidRPr="00996BA4">
        <w:rPr>
          <w:bCs/>
        </w:rPr>
        <w:t xml:space="preserve">списков </w:t>
      </w:r>
      <w:r w:rsidR="00134ED0" w:rsidRPr="00996BA4">
        <w:rPr>
          <w:bCs/>
        </w:rPr>
        <w:t>лиц</w:t>
      </w:r>
      <w:r w:rsidRPr="00996BA4">
        <w:rPr>
          <w:bCs/>
        </w:rPr>
        <w:t xml:space="preserve">, имеющих право на осуществление прав по ценным бумагам (в том числе, на участие в собрании </w:t>
      </w:r>
      <w:r w:rsidR="00336D60" w:rsidRPr="00996BA4">
        <w:rPr>
          <w:bCs/>
        </w:rPr>
        <w:t>владельцев соответствующих ценных бумаг</w:t>
      </w:r>
      <w:r w:rsidRPr="00996BA4">
        <w:rPr>
          <w:bCs/>
        </w:rPr>
        <w:t xml:space="preserve">) </w:t>
      </w:r>
      <w:r w:rsidR="00A3017B" w:rsidRPr="00996BA4">
        <w:rPr>
          <w:bCs/>
        </w:rPr>
        <w:t xml:space="preserve">указывает </w:t>
      </w:r>
      <w:r w:rsidR="00A41437" w:rsidRPr="00996BA4">
        <w:rPr>
          <w:bCs/>
        </w:rPr>
        <w:t>залогодателя</w:t>
      </w:r>
      <w:r w:rsidR="00336D60" w:rsidRPr="00996BA4">
        <w:rPr>
          <w:bCs/>
        </w:rPr>
        <w:t>, если договором залога не определено, что все права по заложенным ценным бумагам либо отдельные из них, для осуществления которых эмитент (лицо обязанное по ценным бумагам) составляет список, осуществляет залогодержатель. В последнем случае в список лиц, осуществляющих права по ценным бумагам, включается информация о залогодержателе.</w:t>
      </w:r>
    </w:p>
    <w:p w14:paraId="02033242" w14:textId="17EE69C1" w:rsidR="00081D55" w:rsidRPr="00996BA4" w:rsidRDefault="002E486C" w:rsidP="00CC5353">
      <w:pPr>
        <w:numPr>
          <w:ilvl w:val="2"/>
          <w:numId w:val="61"/>
        </w:numPr>
        <w:spacing w:before="120" w:after="120"/>
        <w:jc w:val="both"/>
        <w:rPr>
          <w:bCs/>
        </w:rPr>
      </w:pPr>
      <w:r w:rsidRPr="00996BA4">
        <w:rPr>
          <w:bCs/>
        </w:rPr>
        <w:t xml:space="preserve">Фиксация </w:t>
      </w:r>
      <w:r w:rsidR="00463DCD" w:rsidRPr="00996BA4">
        <w:t xml:space="preserve">обременения </w:t>
      </w:r>
      <w:r w:rsidRPr="00996BA4">
        <w:rPr>
          <w:bCs/>
        </w:rPr>
        <w:t>ценны</w:t>
      </w:r>
      <w:r w:rsidR="00463DCD" w:rsidRPr="00996BA4">
        <w:rPr>
          <w:bCs/>
        </w:rPr>
        <w:t>х</w:t>
      </w:r>
      <w:r w:rsidRPr="00996BA4">
        <w:rPr>
          <w:bCs/>
        </w:rPr>
        <w:t xml:space="preserve"> бумаг в случае залога</w:t>
      </w:r>
      <w:r w:rsidR="001A2454" w:rsidRPr="00996BA4">
        <w:rPr>
          <w:bCs/>
        </w:rPr>
        <w:t xml:space="preserve"> осуществляется Депозитарием в дату, указанную в </w:t>
      </w:r>
      <w:r w:rsidR="001477FC" w:rsidRPr="00996BA4">
        <w:t>поручении на совершение комплексной операции</w:t>
      </w:r>
      <w:r w:rsidR="00153C7C" w:rsidRPr="00996BA4">
        <w:rPr>
          <w:bCs/>
        </w:rPr>
        <w:t xml:space="preserve">, а если дата не указана, то </w:t>
      </w:r>
      <w:r w:rsidR="00153C7C" w:rsidRPr="00996BA4">
        <w:t>не позднее рабочего дня, следующего за днем</w:t>
      </w:r>
      <w:r w:rsidR="00153C7C" w:rsidRPr="00996BA4">
        <w:rPr>
          <w:bCs/>
        </w:rPr>
        <w:t xml:space="preserve"> </w:t>
      </w:r>
      <w:r w:rsidR="001A2454" w:rsidRPr="00996BA4">
        <w:rPr>
          <w:bCs/>
        </w:rPr>
        <w:t xml:space="preserve">принятия </w:t>
      </w:r>
      <w:r w:rsidRPr="00996BA4">
        <w:rPr>
          <w:bCs/>
        </w:rPr>
        <w:t xml:space="preserve">соответствующего </w:t>
      </w:r>
      <w:r w:rsidR="001A2454" w:rsidRPr="00996BA4">
        <w:rPr>
          <w:bCs/>
        </w:rPr>
        <w:t>поручения.</w:t>
      </w:r>
    </w:p>
    <w:p w14:paraId="4FABB311" w14:textId="77777777" w:rsidR="00081D55" w:rsidRPr="00996BA4" w:rsidRDefault="00081D55" w:rsidP="00CC5353">
      <w:pPr>
        <w:numPr>
          <w:ilvl w:val="2"/>
          <w:numId w:val="61"/>
        </w:numPr>
        <w:tabs>
          <w:tab w:val="left" w:pos="851"/>
        </w:tabs>
        <w:autoSpaceDE w:val="0"/>
        <w:autoSpaceDN w:val="0"/>
        <w:adjustRightInd w:val="0"/>
        <w:spacing w:before="120"/>
        <w:jc w:val="both"/>
        <w:rPr>
          <w:bCs/>
        </w:rPr>
      </w:pPr>
      <w:r w:rsidRPr="00996BA4">
        <w:rPr>
          <w:bCs/>
        </w:rPr>
        <w:t>Депозитарий информирует залогодателя или залогодержателя (в зависимости от того, кому предоставлено право осуществлять права по ценным бумагам) обо всех корпоративных событиях эмитента. Начисленный в период учета прав на заложенные ценные бумаги доход переводится Депозитарием залогодателю или залогодержателю в зависимости от того, кому из них договором залога предоставлено право на получение дохода по ценным бумагам.</w:t>
      </w:r>
    </w:p>
    <w:p w14:paraId="7D0FE8BA" w14:textId="4001A1CA" w:rsidR="004A053E" w:rsidRPr="00996BA4" w:rsidRDefault="004A053E" w:rsidP="00CC5353">
      <w:pPr>
        <w:numPr>
          <w:ilvl w:val="2"/>
          <w:numId w:val="61"/>
        </w:numPr>
        <w:tabs>
          <w:tab w:val="left" w:pos="851"/>
        </w:tabs>
        <w:autoSpaceDE w:val="0"/>
        <w:autoSpaceDN w:val="0"/>
        <w:adjustRightInd w:val="0"/>
        <w:spacing w:before="120"/>
        <w:jc w:val="both"/>
        <w:rPr>
          <w:bCs/>
        </w:rPr>
      </w:pPr>
      <w:r w:rsidRPr="00996BA4">
        <w:rPr>
          <w:bCs/>
        </w:rPr>
        <w:t>С</w:t>
      </w:r>
      <w:r w:rsidR="008C68BF" w:rsidRPr="00996BA4">
        <w:rPr>
          <w:bCs/>
        </w:rPr>
        <w:t>писание ценных бумаг, в отношении которых зафиксировано (зарегистрировано) право залога, допускается</w:t>
      </w:r>
      <w:r w:rsidRPr="00996BA4">
        <w:rPr>
          <w:bCs/>
        </w:rPr>
        <w:t xml:space="preserve"> на основании поручения</w:t>
      </w:r>
      <w:r w:rsidR="00A00B34" w:rsidRPr="00996BA4">
        <w:rPr>
          <w:bCs/>
        </w:rPr>
        <w:t>,</w:t>
      </w:r>
      <w:r w:rsidRPr="00996BA4">
        <w:rPr>
          <w:bCs/>
        </w:rPr>
        <w:t xml:space="preserve"> подписанного как залогодателем, так и залогодержателем, за исключением случаев, установленных </w:t>
      </w:r>
      <w:r w:rsidR="00C82E1B" w:rsidRPr="00996BA4">
        <w:rPr>
          <w:bCs/>
        </w:rPr>
        <w:t xml:space="preserve">законодательством </w:t>
      </w:r>
      <w:r w:rsidR="00A00B34" w:rsidRPr="00996BA4">
        <w:rPr>
          <w:bCs/>
        </w:rPr>
        <w:t>и</w:t>
      </w:r>
      <w:r w:rsidR="00C82E1B" w:rsidRPr="00996BA4">
        <w:rPr>
          <w:bCs/>
        </w:rPr>
        <w:t xml:space="preserve"> </w:t>
      </w:r>
      <w:r w:rsidR="00E128C6" w:rsidRPr="00996BA4">
        <w:rPr>
          <w:bCs/>
        </w:rPr>
        <w:t xml:space="preserve">настоящими </w:t>
      </w:r>
      <w:r w:rsidRPr="00996BA4">
        <w:rPr>
          <w:bCs/>
        </w:rPr>
        <w:t>Условиями</w:t>
      </w:r>
      <w:r w:rsidR="00C82E1B" w:rsidRPr="00996BA4">
        <w:rPr>
          <w:bCs/>
        </w:rPr>
        <w:t>.</w:t>
      </w:r>
    </w:p>
    <w:p w14:paraId="29F5C53B" w14:textId="77777777" w:rsidR="00302099" w:rsidRPr="00996BA4" w:rsidRDefault="00302099" w:rsidP="002B7455">
      <w:pPr>
        <w:pStyle w:val="af7"/>
        <w:tabs>
          <w:tab w:val="left" w:pos="851"/>
        </w:tabs>
        <w:autoSpaceDE w:val="0"/>
        <w:autoSpaceDN w:val="0"/>
        <w:adjustRightInd w:val="0"/>
        <w:spacing w:before="120"/>
        <w:ind w:left="705"/>
        <w:jc w:val="both"/>
        <w:rPr>
          <w:rFonts w:ascii="Times New Roman" w:hAnsi="Times New Roman" w:cs="Times New Roman"/>
          <w:bCs/>
          <w:sz w:val="20"/>
          <w:szCs w:val="20"/>
        </w:rPr>
      </w:pPr>
      <w:r w:rsidRPr="00996BA4">
        <w:rPr>
          <w:rFonts w:ascii="Times New Roman" w:hAnsi="Times New Roman" w:cs="Times New Roman"/>
          <w:bCs/>
          <w:sz w:val="20"/>
          <w:szCs w:val="20"/>
        </w:rPr>
        <w:t>Условием перевода ценных бумаг, в отношении которых зафиксировано (зарегистрировано) право залога на счет депо депонента, открытый в Депозитарии, является предоставление Депозитарию поручения на совершение комплексной операции с отметкой о фиксации изменений в условия об обременении, подписанного новым залогодателем и залогодержателем.</w:t>
      </w:r>
    </w:p>
    <w:p w14:paraId="090169A6" w14:textId="006B5529" w:rsidR="008C68BF" w:rsidRPr="00996BA4" w:rsidRDefault="00373E01" w:rsidP="003B24E9">
      <w:pPr>
        <w:tabs>
          <w:tab w:val="left" w:pos="851"/>
        </w:tabs>
        <w:autoSpaceDE w:val="0"/>
        <w:autoSpaceDN w:val="0"/>
        <w:adjustRightInd w:val="0"/>
        <w:spacing w:before="120"/>
        <w:ind w:left="720"/>
        <w:jc w:val="both"/>
        <w:rPr>
          <w:bCs/>
        </w:rPr>
      </w:pPr>
      <w:r w:rsidRPr="00996BA4">
        <w:rPr>
          <w:bCs/>
        </w:rPr>
        <w:t>Условием списания Депозитарием ценных бумаг, в отношении которых им зафиксировано (зарегист</w:t>
      </w:r>
      <w:r w:rsidR="00E128C6" w:rsidRPr="00996BA4">
        <w:rPr>
          <w:bCs/>
        </w:rPr>
        <w:t>рировано) право залога</w:t>
      </w:r>
      <w:r w:rsidR="00E8167E" w:rsidRPr="00996BA4">
        <w:rPr>
          <w:bCs/>
        </w:rPr>
        <w:t xml:space="preserve">, является передача информации об условиях залога </w:t>
      </w:r>
      <w:r w:rsidR="00134ED0" w:rsidRPr="00996BA4">
        <w:rPr>
          <w:bCs/>
        </w:rPr>
        <w:t xml:space="preserve">и о залогодержателе </w:t>
      </w:r>
      <w:r w:rsidR="00E8167E" w:rsidRPr="00996BA4">
        <w:rPr>
          <w:bCs/>
        </w:rPr>
        <w:t>другому депозитарию или иному лицу, которым будет осуществляться учет прав владельца, доверительного управляющего или иностранного уполномоченного держателя на такие ценные бумаги.</w:t>
      </w:r>
    </w:p>
    <w:p w14:paraId="0A94B6E1" w14:textId="77777777" w:rsidR="00134ED0" w:rsidRPr="00996BA4" w:rsidRDefault="00134ED0" w:rsidP="00CC5353">
      <w:pPr>
        <w:numPr>
          <w:ilvl w:val="2"/>
          <w:numId w:val="61"/>
        </w:numPr>
        <w:tabs>
          <w:tab w:val="left" w:pos="851"/>
        </w:tabs>
        <w:autoSpaceDE w:val="0"/>
        <w:autoSpaceDN w:val="0"/>
        <w:adjustRightInd w:val="0"/>
        <w:spacing w:before="120"/>
        <w:jc w:val="both"/>
        <w:rPr>
          <w:bCs/>
        </w:rPr>
      </w:pPr>
      <w:r w:rsidRPr="00996BA4">
        <w:rPr>
          <w:bCs/>
        </w:rPr>
        <w:t>В случае передачи ценных бумаг в последующий залог в поручении указываются сведения о всех существующих предыдущих залогодержателях и об иных условиях предшествующих залогов, в соответствии с требованиями законодательства РФ.</w:t>
      </w:r>
    </w:p>
    <w:p w14:paraId="163EC0F3" w14:textId="0A7D2163" w:rsidR="00081D55" w:rsidRPr="00996BA4" w:rsidRDefault="00081D55" w:rsidP="00CC5353">
      <w:pPr>
        <w:numPr>
          <w:ilvl w:val="2"/>
          <w:numId w:val="61"/>
        </w:numPr>
        <w:tabs>
          <w:tab w:val="left" w:pos="851"/>
        </w:tabs>
        <w:autoSpaceDE w:val="0"/>
        <w:autoSpaceDN w:val="0"/>
        <w:adjustRightInd w:val="0"/>
        <w:spacing w:before="120"/>
        <w:jc w:val="both"/>
        <w:rPr>
          <w:bCs/>
        </w:rPr>
      </w:pPr>
      <w:r w:rsidRPr="00996BA4">
        <w:rPr>
          <w:bCs/>
        </w:rPr>
        <w:t xml:space="preserve">При фиксации </w:t>
      </w:r>
      <w:r w:rsidR="00463DCD" w:rsidRPr="00996BA4">
        <w:t xml:space="preserve">обременения </w:t>
      </w:r>
      <w:r w:rsidR="00463DCD" w:rsidRPr="00996BA4">
        <w:rPr>
          <w:bCs/>
        </w:rPr>
        <w:t xml:space="preserve">ценных </w:t>
      </w:r>
      <w:r w:rsidR="00A20721" w:rsidRPr="00996BA4">
        <w:rPr>
          <w:bCs/>
        </w:rPr>
        <w:t xml:space="preserve">бумаг и факта снятия ограничения </w:t>
      </w:r>
      <w:r w:rsidR="007169B8" w:rsidRPr="00996BA4">
        <w:rPr>
          <w:bCs/>
        </w:rPr>
        <w:t>распоряжения</w:t>
      </w:r>
      <w:r w:rsidR="007169B8" w:rsidRPr="00996BA4" w:rsidDel="007169B8">
        <w:rPr>
          <w:bCs/>
        </w:rPr>
        <w:t xml:space="preserve"> </w:t>
      </w:r>
      <w:r w:rsidR="00A20721" w:rsidRPr="00996BA4">
        <w:rPr>
          <w:bCs/>
        </w:rPr>
        <w:t>ценными бумагами в связи</w:t>
      </w:r>
      <w:r w:rsidR="00665891" w:rsidRPr="00996BA4">
        <w:rPr>
          <w:bCs/>
        </w:rPr>
        <w:t xml:space="preserve"> с</w:t>
      </w:r>
      <w:r w:rsidRPr="00996BA4">
        <w:rPr>
          <w:bCs/>
        </w:rPr>
        <w:t xml:space="preserve"> залогом, Депозитарий не несет никаких обязательств по осуществлению проверки самого факта существования обеспеченного залогом обязательства, договоренности о залоге, факта исполнения обеспеченного залогом обязательства и вправе не требовать предоставления договора, по которому возникло обеспеченное залогом обязательство, а также документа, подтверждающего факт исполнения такого обязательства и отсутствие у залогодержателя (кредитора) каких-либо претензий к залогодателю (должнику). </w:t>
      </w:r>
    </w:p>
    <w:p w14:paraId="007CF43C" w14:textId="170D2257" w:rsidR="00081D55" w:rsidRPr="00996BA4" w:rsidRDefault="00081D55" w:rsidP="009C1308">
      <w:pPr>
        <w:tabs>
          <w:tab w:val="num" w:pos="720"/>
        </w:tabs>
        <w:spacing w:before="120" w:after="120"/>
        <w:ind w:left="720"/>
        <w:jc w:val="both"/>
      </w:pPr>
      <w:r w:rsidRPr="00996BA4">
        <w:lastRenderedPageBreak/>
        <w:t>При получении поручений Депозитарий производит визуальное сличение подписей уполномоченных лиц залогодателя и залогодержателя с образцами подписей этих лиц, содержащихся в предоставленных Депозитарию Анкетах или карточках с образцами подписей, и не осуществляет графологическую проверку или иную экспертизу таких подписей.</w:t>
      </w:r>
    </w:p>
    <w:p w14:paraId="0BFA4ED1" w14:textId="784383F8" w:rsidR="003B24E9" w:rsidRPr="00996BA4" w:rsidRDefault="003B24E9" w:rsidP="00CC5353">
      <w:pPr>
        <w:numPr>
          <w:ilvl w:val="2"/>
          <w:numId w:val="61"/>
        </w:numPr>
        <w:tabs>
          <w:tab w:val="left" w:pos="851"/>
        </w:tabs>
        <w:autoSpaceDE w:val="0"/>
        <w:autoSpaceDN w:val="0"/>
        <w:adjustRightInd w:val="0"/>
        <w:spacing w:before="120"/>
        <w:jc w:val="both"/>
        <w:rPr>
          <w:bCs/>
        </w:rPr>
      </w:pPr>
      <w:r w:rsidRPr="00996BA4">
        <w:rPr>
          <w:bCs/>
        </w:rPr>
        <w:t>В случае изменения условий залога</w:t>
      </w:r>
      <w:r w:rsidR="001F57E0" w:rsidRPr="00996BA4">
        <w:rPr>
          <w:bCs/>
        </w:rPr>
        <w:t xml:space="preserve"> или </w:t>
      </w:r>
      <w:r w:rsidRPr="00996BA4">
        <w:rPr>
          <w:bCs/>
        </w:rPr>
        <w:t>смены залогодержателя Депозитарий вносит соответствующие изменения на основании поручения на совершения комплексной операции с отметкой о фиксации изменений в условия об обременении, при этом</w:t>
      </w:r>
    </w:p>
    <w:p w14:paraId="1CAE6718" w14:textId="77777777" w:rsidR="003B24E9" w:rsidRPr="00996BA4" w:rsidRDefault="003B24E9" w:rsidP="003B24E9">
      <w:pPr>
        <w:tabs>
          <w:tab w:val="left" w:pos="851"/>
        </w:tabs>
        <w:autoSpaceDE w:val="0"/>
        <w:autoSpaceDN w:val="0"/>
        <w:adjustRightInd w:val="0"/>
        <w:spacing w:before="120"/>
        <w:ind w:left="720"/>
        <w:jc w:val="both"/>
        <w:rPr>
          <w:bCs/>
        </w:rPr>
      </w:pPr>
      <w:r w:rsidRPr="00996BA4">
        <w:rPr>
          <w:bCs/>
        </w:rPr>
        <w:t>в случае изменения условий залога, фиксация соответствующих изменений осуществляется на основании поручения, подписанного залогодателем и залогодержателем с предоставлением оригинала или нотариально удостоверенной копии документа, подтверждающего внесение изменений в условия залога;</w:t>
      </w:r>
    </w:p>
    <w:p w14:paraId="54B25FFD" w14:textId="4C697143" w:rsidR="001A2454" w:rsidRPr="00996BA4" w:rsidRDefault="003B24E9" w:rsidP="002B7455">
      <w:pPr>
        <w:tabs>
          <w:tab w:val="left" w:pos="851"/>
        </w:tabs>
        <w:autoSpaceDE w:val="0"/>
        <w:autoSpaceDN w:val="0"/>
        <w:adjustRightInd w:val="0"/>
        <w:spacing w:before="120"/>
        <w:ind w:left="720"/>
        <w:jc w:val="both"/>
        <w:rPr>
          <w:bCs/>
        </w:rPr>
      </w:pPr>
      <w:r w:rsidRPr="00996BA4">
        <w:rPr>
          <w:bCs/>
        </w:rPr>
        <w:t>в</w:t>
      </w:r>
      <w:r w:rsidR="00A05D7C" w:rsidRPr="00996BA4">
        <w:rPr>
          <w:bCs/>
        </w:rPr>
        <w:t xml:space="preserve"> случае </w:t>
      </w:r>
      <w:r w:rsidRPr="00996BA4">
        <w:rPr>
          <w:bCs/>
        </w:rPr>
        <w:t xml:space="preserve">смены </w:t>
      </w:r>
      <w:r w:rsidR="009E69A4" w:rsidRPr="00996BA4">
        <w:rPr>
          <w:bCs/>
        </w:rPr>
        <w:t>залогодержателя</w:t>
      </w:r>
      <w:r w:rsidR="00A05D7C" w:rsidRPr="00996BA4">
        <w:rPr>
          <w:bCs/>
        </w:rPr>
        <w:t xml:space="preserve">, фиксация </w:t>
      </w:r>
      <w:r w:rsidRPr="00996BA4">
        <w:rPr>
          <w:bCs/>
        </w:rPr>
        <w:t>соответствующих изменений</w:t>
      </w:r>
      <w:r w:rsidR="00A05D7C" w:rsidRPr="00996BA4">
        <w:rPr>
          <w:bCs/>
        </w:rPr>
        <w:t xml:space="preserve"> осуществляется на основании поручения, подписанного залогодателем и новым залогодержателем с предоставлением оригинала или нотариально удостоверенной копии документа, подтверждающего переход прав залогодержателя к новому лицу. В случае если новый залогодержатель не является депонентом Депозитария, одновременно с предоставлением документов, необходимых для фиксации изменений в условия обременения ценных бумаг, в Депозитарий должны быть представлены документы нового залогодержателя в соответствии с перечнем документов, необходимых для установления клиентских отношений.</w:t>
      </w:r>
    </w:p>
    <w:p w14:paraId="585D4FAE" w14:textId="77777777" w:rsidR="00722594" w:rsidRPr="00996BA4" w:rsidRDefault="00722594" w:rsidP="00CC5353">
      <w:pPr>
        <w:numPr>
          <w:ilvl w:val="2"/>
          <w:numId w:val="61"/>
        </w:numPr>
        <w:tabs>
          <w:tab w:val="left" w:pos="851"/>
        </w:tabs>
        <w:autoSpaceDE w:val="0"/>
        <w:autoSpaceDN w:val="0"/>
        <w:adjustRightInd w:val="0"/>
        <w:spacing w:before="120"/>
        <w:jc w:val="both"/>
        <w:rPr>
          <w:bCs/>
        </w:rPr>
      </w:pPr>
      <w:r w:rsidRPr="00996BA4">
        <w:rPr>
          <w:bCs/>
        </w:rPr>
        <w:t>На основании запроса залогодержателя, составленного в свободной форме, Депозитарий вправе предоставить залогодержателю следующую информацию о заложенных в его пользу ценных бумагах:</w:t>
      </w:r>
    </w:p>
    <w:p w14:paraId="0EC6AFF1" w14:textId="30AEC12A"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количество ценных бумаг, право залога на которые зафиксировано по счетам депо в пользу залогодержателя, в том числе количество ценных бумаг, находящихся в предыдущем (последующем) залоге;</w:t>
      </w:r>
    </w:p>
    <w:p w14:paraId="77585FFA" w14:textId="0E73BFE6"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фамилию, имя, отчество (при наличии последнего) каждого залогодателя - физического лица, полное наименование каждого залогодателя - юридического лица;</w:t>
      </w:r>
    </w:p>
    <w:p w14:paraId="1466F934" w14:textId="099581F8"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номер счета депо залогодателя, на котором учитываются заложенные ценные бумаги;</w:t>
      </w:r>
    </w:p>
    <w:p w14:paraId="4D72EB46" w14:textId="47A7CF66"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сведения, позволяющие идентифицировать заложенные ценные бумаги;</w:t>
      </w:r>
    </w:p>
    <w:p w14:paraId="4CB8BCC9" w14:textId="0BCC60C3"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идентифицирующие признаки договора о залоге;</w:t>
      </w:r>
    </w:p>
    <w:p w14:paraId="662F5B7C" w14:textId="3AA8D11D" w:rsidR="00722594" w:rsidRPr="00996BA4" w:rsidRDefault="00EA1C4A" w:rsidP="00722594">
      <w:pPr>
        <w:tabs>
          <w:tab w:val="left" w:pos="851"/>
        </w:tabs>
        <w:autoSpaceDE w:val="0"/>
        <w:autoSpaceDN w:val="0"/>
        <w:adjustRightInd w:val="0"/>
        <w:spacing w:before="120"/>
        <w:ind w:left="720"/>
        <w:jc w:val="both"/>
        <w:rPr>
          <w:bCs/>
        </w:rPr>
      </w:pPr>
      <w:r w:rsidRPr="00996BA4">
        <w:rPr>
          <w:bCs/>
        </w:rPr>
        <w:t>-</w:t>
      </w:r>
      <w:r w:rsidR="005B3877" w:rsidRPr="00996BA4">
        <w:rPr>
          <w:bCs/>
        </w:rPr>
        <w:t xml:space="preserve"> </w:t>
      </w:r>
      <w:r w:rsidR="00722594" w:rsidRPr="00996BA4">
        <w:rPr>
          <w:bCs/>
        </w:rPr>
        <w:t>иную информацию, запрашиваемую залогодержателем в отношении ценных бумаг, заложенных в его пользу.</w:t>
      </w:r>
    </w:p>
    <w:p w14:paraId="41D5968A" w14:textId="77777777" w:rsidR="00722594" w:rsidRPr="00996BA4" w:rsidRDefault="00722594" w:rsidP="00722594">
      <w:pPr>
        <w:tabs>
          <w:tab w:val="left" w:pos="851"/>
        </w:tabs>
        <w:autoSpaceDE w:val="0"/>
        <w:autoSpaceDN w:val="0"/>
        <w:adjustRightInd w:val="0"/>
        <w:spacing w:before="120"/>
        <w:ind w:left="720"/>
        <w:jc w:val="both"/>
        <w:rPr>
          <w:bCs/>
        </w:rPr>
      </w:pPr>
      <w:r w:rsidRPr="00996BA4">
        <w:rPr>
          <w:bCs/>
        </w:rPr>
        <w:t>Запрос залогодержателя-физического лица должен содержать фамилию, имя, отчество (при наличии) залогодержателя, реквизиты документа, удостоверяющего личность и адрес места жительства, информацию о залогодателе, предмете залога и основании фиксации залога, а также перечень запрашиваемой информации.</w:t>
      </w:r>
    </w:p>
    <w:p w14:paraId="39FCF497" w14:textId="264EA888" w:rsidR="00722594" w:rsidRPr="00996BA4" w:rsidRDefault="00722594" w:rsidP="00722594">
      <w:pPr>
        <w:tabs>
          <w:tab w:val="left" w:pos="851"/>
        </w:tabs>
        <w:autoSpaceDE w:val="0"/>
        <w:autoSpaceDN w:val="0"/>
        <w:adjustRightInd w:val="0"/>
        <w:spacing w:before="120"/>
        <w:ind w:left="720"/>
        <w:jc w:val="both"/>
        <w:rPr>
          <w:bCs/>
        </w:rPr>
      </w:pPr>
      <w:r w:rsidRPr="00996BA4">
        <w:rPr>
          <w:bCs/>
        </w:rPr>
        <w:t>Запрос залогодержателя-юридического лица должен содержать наименование залогодержателя, адрес места нахождения, ОГРН</w:t>
      </w:r>
      <w:r w:rsidR="00B3175A" w:rsidRPr="00996BA4">
        <w:rPr>
          <w:bCs/>
        </w:rPr>
        <w:t xml:space="preserve"> и/или ИНН</w:t>
      </w:r>
      <w:r w:rsidRPr="00996BA4">
        <w:rPr>
          <w:bCs/>
        </w:rPr>
        <w:t xml:space="preserve"> (для иностранных юридических лиц - регистрационный номер), информацию о залогодателе</w:t>
      </w:r>
      <w:r w:rsidR="00B3175A" w:rsidRPr="00996BA4">
        <w:rPr>
          <w:bCs/>
        </w:rPr>
        <w:t xml:space="preserve"> (наименование, ОГРН и/или ИНН)</w:t>
      </w:r>
      <w:r w:rsidRPr="00996BA4">
        <w:rPr>
          <w:bCs/>
        </w:rPr>
        <w:t>, предмете залога</w:t>
      </w:r>
      <w:r w:rsidR="00B3175A" w:rsidRPr="00996BA4">
        <w:rPr>
          <w:bCs/>
        </w:rPr>
        <w:t xml:space="preserve"> (вид, тип ценных бумаг, государственный регистрационный номер и/или </w:t>
      </w:r>
      <w:r w:rsidR="00B3175A" w:rsidRPr="00996BA4">
        <w:rPr>
          <w:bCs/>
          <w:lang w:val="en-US"/>
        </w:rPr>
        <w:t>ISIN</w:t>
      </w:r>
      <w:r w:rsidR="00B3175A" w:rsidRPr="00996BA4">
        <w:rPr>
          <w:bCs/>
        </w:rPr>
        <w:t>)</w:t>
      </w:r>
      <w:r w:rsidRPr="00996BA4">
        <w:rPr>
          <w:bCs/>
        </w:rPr>
        <w:t xml:space="preserve"> и основании фиксации залога, а также перечень запрашиваемой информации.</w:t>
      </w:r>
    </w:p>
    <w:p w14:paraId="38401122" w14:textId="77777777" w:rsidR="00722594" w:rsidRPr="00996BA4" w:rsidRDefault="00722594" w:rsidP="00722594">
      <w:pPr>
        <w:tabs>
          <w:tab w:val="left" w:pos="851"/>
        </w:tabs>
        <w:autoSpaceDE w:val="0"/>
        <w:autoSpaceDN w:val="0"/>
        <w:adjustRightInd w:val="0"/>
        <w:spacing w:before="120"/>
        <w:ind w:left="720"/>
        <w:jc w:val="both"/>
        <w:rPr>
          <w:bCs/>
        </w:rPr>
      </w:pPr>
      <w:r w:rsidRPr="00996BA4">
        <w:rPr>
          <w:bCs/>
        </w:rPr>
        <w:t>Информация о заложенных ценных бумагах представляется Депозитарием не позднее чем через три рабочих дня после дня получения Депозитарием соответствующего запроса залогодержателя.</w:t>
      </w:r>
    </w:p>
    <w:p w14:paraId="0CDE1BBF" w14:textId="77777777" w:rsidR="00722594" w:rsidRPr="00996BA4" w:rsidRDefault="00722594" w:rsidP="00722594">
      <w:pPr>
        <w:tabs>
          <w:tab w:val="left" w:pos="851"/>
        </w:tabs>
        <w:autoSpaceDE w:val="0"/>
        <w:autoSpaceDN w:val="0"/>
        <w:adjustRightInd w:val="0"/>
        <w:spacing w:before="120"/>
        <w:ind w:left="720"/>
        <w:jc w:val="both"/>
        <w:rPr>
          <w:bCs/>
        </w:rPr>
      </w:pPr>
      <w:r w:rsidRPr="00996BA4">
        <w:rPr>
          <w:bCs/>
        </w:rPr>
        <w:t>Залогодержатель вправе выбрать удобный способ получения запрашиваемой информации, при этом, если иное указано в запросе, Депозитарий отправляет запрос почтой по адресу места жительства залогодержателя-физического лица или по адресу места нахождения залогодержателя-юридического лица.</w:t>
      </w:r>
    </w:p>
    <w:p w14:paraId="5A193D9C" w14:textId="518B1913" w:rsidR="001A2454" w:rsidRPr="00996BA4" w:rsidRDefault="002A3589" w:rsidP="00CC5353">
      <w:pPr>
        <w:numPr>
          <w:ilvl w:val="1"/>
          <w:numId w:val="61"/>
        </w:numPr>
        <w:tabs>
          <w:tab w:val="left" w:pos="709"/>
        </w:tabs>
        <w:spacing w:before="240" w:after="120"/>
        <w:ind w:left="709" w:hanging="709"/>
        <w:jc w:val="both"/>
        <w:rPr>
          <w:rStyle w:val="10"/>
          <w:b/>
        </w:rPr>
      </w:pPr>
      <w:r w:rsidRPr="00996BA4">
        <w:rPr>
          <w:rStyle w:val="10"/>
          <w:b/>
        </w:rPr>
        <w:t>Особенности фиксации снятия обременения ценных бумаг в случае залога ценных бумаг</w:t>
      </w:r>
    </w:p>
    <w:p w14:paraId="155D60AB" w14:textId="3F9DAD83" w:rsidR="008321F0" w:rsidRPr="00996BA4" w:rsidRDefault="005C1E42" w:rsidP="00CC5353">
      <w:pPr>
        <w:pStyle w:val="af7"/>
        <w:numPr>
          <w:ilvl w:val="2"/>
          <w:numId w:val="61"/>
        </w:numPr>
        <w:spacing w:before="120" w:after="120"/>
        <w:jc w:val="both"/>
        <w:rPr>
          <w:rFonts w:ascii="Times New Roman" w:hAnsi="Times New Roman" w:cs="Times New Roman"/>
          <w:bCs/>
          <w:sz w:val="20"/>
          <w:szCs w:val="20"/>
        </w:rPr>
      </w:pPr>
      <w:r w:rsidRPr="00996BA4">
        <w:rPr>
          <w:rFonts w:ascii="Times New Roman" w:hAnsi="Times New Roman" w:cs="Times New Roman"/>
          <w:bCs/>
          <w:sz w:val="20"/>
          <w:szCs w:val="20"/>
        </w:rPr>
        <w:t>В случае прекращения залога</w:t>
      </w:r>
      <w:r w:rsidR="008321F0" w:rsidRPr="00996BA4">
        <w:rPr>
          <w:rFonts w:ascii="Times New Roman" w:hAnsi="Times New Roman" w:cs="Times New Roman"/>
          <w:bCs/>
          <w:sz w:val="20"/>
          <w:szCs w:val="20"/>
        </w:rPr>
        <w:t xml:space="preserve"> </w:t>
      </w:r>
      <w:r w:rsidR="005050C3" w:rsidRPr="00996BA4">
        <w:rPr>
          <w:rFonts w:ascii="Times New Roman" w:hAnsi="Times New Roman" w:cs="Times New Roman"/>
          <w:bCs/>
          <w:sz w:val="20"/>
          <w:szCs w:val="20"/>
        </w:rPr>
        <w:t>без обращения взыскания на предмет залога</w:t>
      </w:r>
      <w:r w:rsidR="00086EB0" w:rsidRPr="00996BA4">
        <w:rPr>
          <w:rFonts w:ascii="Times New Roman" w:hAnsi="Times New Roman" w:cs="Times New Roman"/>
          <w:bCs/>
          <w:sz w:val="20"/>
          <w:szCs w:val="20"/>
        </w:rPr>
        <w:t>,</w:t>
      </w:r>
      <w:r w:rsidR="005050C3" w:rsidRPr="00996BA4">
        <w:rPr>
          <w:rFonts w:ascii="Times New Roman" w:hAnsi="Times New Roman" w:cs="Times New Roman"/>
          <w:bCs/>
          <w:sz w:val="20"/>
          <w:szCs w:val="20"/>
        </w:rPr>
        <w:t xml:space="preserve"> </w:t>
      </w:r>
      <w:r w:rsidR="008321F0" w:rsidRPr="00996BA4">
        <w:rPr>
          <w:rFonts w:ascii="Times New Roman" w:hAnsi="Times New Roman" w:cs="Times New Roman"/>
          <w:bCs/>
          <w:sz w:val="20"/>
          <w:szCs w:val="20"/>
        </w:rPr>
        <w:t xml:space="preserve">фиксация факта снятия </w:t>
      </w:r>
      <w:r w:rsidR="00463DCD" w:rsidRPr="00996BA4">
        <w:rPr>
          <w:rFonts w:ascii="Times New Roman" w:hAnsi="Times New Roman" w:cs="Times New Roman"/>
          <w:sz w:val="20"/>
          <w:szCs w:val="20"/>
        </w:rPr>
        <w:t>обременения</w:t>
      </w:r>
      <w:r w:rsidR="008321F0" w:rsidRPr="00996BA4">
        <w:rPr>
          <w:rFonts w:ascii="Times New Roman" w:hAnsi="Times New Roman" w:cs="Times New Roman"/>
          <w:bCs/>
          <w:sz w:val="20"/>
          <w:szCs w:val="20"/>
        </w:rPr>
        <w:t xml:space="preserve"> ценны</w:t>
      </w:r>
      <w:r w:rsidR="00463DCD" w:rsidRPr="00996BA4">
        <w:rPr>
          <w:rFonts w:ascii="Times New Roman" w:hAnsi="Times New Roman" w:cs="Times New Roman"/>
          <w:bCs/>
          <w:sz w:val="20"/>
          <w:szCs w:val="20"/>
        </w:rPr>
        <w:t>х</w:t>
      </w:r>
      <w:r w:rsidR="008321F0" w:rsidRPr="00996BA4">
        <w:rPr>
          <w:rFonts w:ascii="Times New Roman" w:hAnsi="Times New Roman" w:cs="Times New Roman"/>
          <w:bCs/>
          <w:sz w:val="20"/>
          <w:szCs w:val="20"/>
        </w:rPr>
        <w:t xml:space="preserve"> бумаг в случае залога осуществляется на основании поручения, </w:t>
      </w:r>
      <w:r w:rsidR="002304DD" w:rsidRPr="00996BA4">
        <w:rPr>
          <w:rFonts w:ascii="Times New Roman" w:hAnsi="Times New Roman" w:cs="Times New Roman"/>
          <w:bCs/>
          <w:sz w:val="20"/>
          <w:szCs w:val="20"/>
        </w:rPr>
        <w:t>подписанного з</w:t>
      </w:r>
      <w:r w:rsidR="008321F0" w:rsidRPr="00996BA4">
        <w:rPr>
          <w:rFonts w:ascii="Times New Roman" w:hAnsi="Times New Roman" w:cs="Times New Roman"/>
          <w:bCs/>
          <w:sz w:val="20"/>
          <w:szCs w:val="20"/>
        </w:rPr>
        <w:t>алогодателем и</w:t>
      </w:r>
      <w:r w:rsidR="002304DD" w:rsidRPr="00996BA4">
        <w:rPr>
          <w:rFonts w:ascii="Times New Roman" w:hAnsi="Times New Roman" w:cs="Times New Roman"/>
          <w:bCs/>
          <w:sz w:val="20"/>
          <w:szCs w:val="20"/>
        </w:rPr>
        <w:t xml:space="preserve"> з</w:t>
      </w:r>
      <w:r w:rsidR="008321F0" w:rsidRPr="00996BA4">
        <w:rPr>
          <w:rFonts w:ascii="Times New Roman" w:hAnsi="Times New Roman" w:cs="Times New Roman"/>
          <w:bCs/>
          <w:sz w:val="20"/>
          <w:szCs w:val="20"/>
        </w:rPr>
        <w:t>алогодержателем</w:t>
      </w:r>
      <w:r w:rsidR="004D5CAE" w:rsidRPr="00996BA4">
        <w:rPr>
          <w:rFonts w:ascii="Times New Roman" w:hAnsi="Times New Roman" w:cs="Times New Roman"/>
          <w:bCs/>
          <w:sz w:val="20"/>
          <w:szCs w:val="20"/>
        </w:rPr>
        <w:t>, если иное не предусмотрено соответствующим поручением о возникновении данного залога</w:t>
      </w:r>
      <w:r w:rsidR="008321F0" w:rsidRPr="00996BA4">
        <w:rPr>
          <w:rFonts w:ascii="Times New Roman" w:hAnsi="Times New Roman" w:cs="Times New Roman"/>
          <w:bCs/>
          <w:sz w:val="20"/>
          <w:szCs w:val="20"/>
        </w:rPr>
        <w:t>.</w:t>
      </w:r>
    </w:p>
    <w:p w14:paraId="731B86C5" w14:textId="5A89AE9B" w:rsidR="00AA735F" w:rsidRPr="00996BA4" w:rsidRDefault="008321F0" w:rsidP="00CC5353">
      <w:pPr>
        <w:numPr>
          <w:ilvl w:val="2"/>
          <w:numId w:val="61"/>
        </w:numPr>
        <w:autoSpaceDE w:val="0"/>
        <w:autoSpaceDN w:val="0"/>
        <w:adjustRightInd w:val="0"/>
        <w:spacing w:before="120"/>
        <w:jc w:val="both"/>
        <w:rPr>
          <w:bCs/>
        </w:rPr>
      </w:pPr>
      <w:r w:rsidRPr="00996BA4">
        <w:rPr>
          <w:bCs/>
        </w:rPr>
        <w:t xml:space="preserve">В случае если ценные бумаги, являющиеся предметом залога, были </w:t>
      </w:r>
      <w:r w:rsidR="005550AD" w:rsidRPr="00996BA4">
        <w:rPr>
          <w:bCs/>
        </w:rPr>
        <w:t xml:space="preserve">реализованы </w:t>
      </w:r>
      <w:r w:rsidRPr="00996BA4">
        <w:rPr>
          <w:bCs/>
        </w:rPr>
        <w:t xml:space="preserve">во внесудебном порядке или оставлены за залогодержателем, фиксация факта снятия </w:t>
      </w:r>
      <w:r w:rsidR="00463DCD" w:rsidRPr="00996BA4">
        <w:t xml:space="preserve">обременения </w:t>
      </w:r>
      <w:r w:rsidR="00463DCD" w:rsidRPr="00996BA4">
        <w:rPr>
          <w:bCs/>
        </w:rPr>
        <w:t xml:space="preserve">ценных </w:t>
      </w:r>
      <w:r w:rsidRPr="00996BA4">
        <w:rPr>
          <w:bCs/>
        </w:rPr>
        <w:t xml:space="preserve">бумаг осуществляется на основании поручения, подписанного </w:t>
      </w:r>
      <w:r w:rsidR="002304DD" w:rsidRPr="00996BA4">
        <w:rPr>
          <w:bCs/>
        </w:rPr>
        <w:t>залогодателем и з</w:t>
      </w:r>
      <w:r w:rsidR="005050C3" w:rsidRPr="00996BA4">
        <w:rPr>
          <w:bCs/>
        </w:rPr>
        <w:t>алогодержателем либо на основ</w:t>
      </w:r>
      <w:r w:rsidR="002304DD" w:rsidRPr="00996BA4">
        <w:rPr>
          <w:bCs/>
        </w:rPr>
        <w:t>ании поручения з</w:t>
      </w:r>
      <w:r w:rsidR="005050C3" w:rsidRPr="00996BA4">
        <w:rPr>
          <w:bCs/>
        </w:rPr>
        <w:t>алогодержате</w:t>
      </w:r>
      <w:r w:rsidR="002304DD" w:rsidRPr="00996BA4">
        <w:rPr>
          <w:bCs/>
        </w:rPr>
        <w:t xml:space="preserve">ля с предоставлением документов, определяемых </w:t>
      </w:r>
      <w:r w:rsidR="005050C3" w:rsidRPr="00996BA4">
        <w:rPr>
          <w:bCs/>
        </w:rPr>
        <w:t>в зависимости от способа обращения взыскания на ценные бумаги.</w:t>
      </w:r>
    </w:p>
    <w:p w14:paraId="24B8BEA5" w14:textId="100CA99D" w:rsidR="003A0A01" w:rsidRPr="00996BA4" w:rsidRDefault="005550AD" w:rsidP="00CC5353">
      <w:pPr>
        <w:pStyle w:val="af7"/>
        <w:numPr>
          <w:ilvl w:val="2"/>
          <w:numId w:val="61"/>
        </w:numPr>
        <w:autoSpaceDE w:val="0"/>
        <w:autoSpaceDN w:val="0"/>
        <w:adjustRightInd w:val="0"/>
        <w:spacing w:before="120"/>
        <w:jc w:val="both"/>
        <w:rPr>
          <w:rFonts w:ascii="Times New Roman" w:hAnsi="Times New Roman" w:cs="Times New Roman"/>
          <w:bCs/>
          <w:sz w:val="20"/>
          <w:szCs w:val="20"/>
        </w:rPr>
      </w:pPr>
      <w:r w:rsidRPr="00996BA4">
        <w:rPr>
          <w:rFonts w:ascii="Times New Roman" w:hAnsi="Times New Roman" w:cs="Times New Roman"/>
          <w:sz w:val="20"/>
          <w:szCs w:val="20"/>
        </w:rPr>
        <w:t xml:space="preserve">В случае обращения взыскания на ценные бумаги во внесудебном порядке путем их продажи на торгах, предоставляются </w:t>
      </w:r>
      <w:r w:rsidR="003A0A01" w:rsidRPr="00996BA4">
        <w:rPr>
          <w:rFonts w:ascii="Times New Roman" w:hAnsi="Times New Roman" w:cs="Times New Roman"/>
          <w:bCs/>
          <w:sz w:val="20"/>
          <w:szCs w:val="20"/>
        </w:rPr>
        <w:t>следующи</w:t>
      </w:r>
      <w:r w:rsidR="00186285" w:rsidRPr="00996BA4">
        <w:rPr>
          <w:rFonts w:ascii="Times New Roman" w:hAnsi="Times New Roman" w:cs="Times New Roman"/>
          <w:bCs/>
          <w:sz w:val="20"/>
          <w:szCs w:val="20"/>
        </w:rPr>
        <w:t>е</w:t>
      </w:r>
      <w:r w:rsidR="003A0A01" w:rsidRPr="00996BA4">
        <w:rPr>
          <w:rFonts w:ascii="Times New Roman" w:hAnsi="Times New Roman" w:cs="Times New Roman"/>
          <w:bCs/>
          <w:sz w:val="20"/>
          <w:szCs w:val="20"/>
        </w:rPr>
        <w:t xml:space="preserve"> документ</w:t>
      </w:r>
      <w:r w:rsidR="00186285" w:rsidRPr="00996BA4">
        <w:rPr>
          <w:rFonts w:ascii="Times New Roman" w:hAnsi="Times New Roman" w:cs="Times New Roman"/>
          <w:bCs/>
          <w:sz w:val="20"/>
          <w:szCs w:val="20"/>
        </w:rPr>
        <w:t>ы</w:t>
      </w:r>
      <w:r w:rsidR="003A0A01" w:rsidRPr="00996BA4">
        <w:rPr>
          <w:rFonts w:ascii="Times New Roman" w:hAnsi="Times New Roman" w:cs="Times New Roman"/>
          <w:bCs/>
          <w:sz w:val="20"/>
          <w:szCs w:val="20"/>
        </w:rPr>
        <w:t>:</w:t>
      </w:r>
    </w:p>
    <w:p w14:paraId="5E768613" w14:textId="035B4B99" w:rsidR="006B1556" w:rsidRPr="00996BA4" w:rsidRDefault="006B1556" w:rsidP="006D5606">
      <w:pPr>
        <w:numPr>
          <w:ilvl w:val="2"/>
          <w:numId w:val="85"/>
        </w:numPr>
        <w:spacing w:before="120" w:after="120"/>
        <w:ind w:left="851" w:hanging="284"/>
        <w:jc w:val="both"/>
      </w:pPr>
      <w:r w:rsidRPr="00996BA4">
        <w:t>соглашени</w:t>
      </w:r>
      <w:r w:rsidR="005E21C5" w:rsidRPr="00996BA4">
        <w:t>е</w:t>
      </w:r>
      <w:r w:rsidRPr="00996BA4">
        <w:t xml:space="preserve"> о внесудебном порядке обращения взыскания на ценные бумаги, заключенно</w:t>
      </w:r>
      <w:r w:rsidR="005E21C5" w:rsidRPr="00996BA4">
        <w:t>е</w:t>
      </w:r>
      <w:r w:rsidRPr="00996BA4">
        <w:t xml:space="preserve"> между залогодателем и залогодержателем (если порядок внесудебного обращения взыскания согласован сторонами в таком соглашении), в оригинале или в виде нотариально удостоверенной копии;</w:t>
      </w:r>
    </w:p>
    <w:p w14:paraId="04026158" w14:textId="14F97D07" w:rsidR="003A0A01" w:rsidRPr="00996BA4" w:rsidRDefault="003A0A01" w:rsidP="006D5606">
      <w:pPr>
        <w:numPr>
          <w:ilvl w:val="2"/>
          <w:numId w:val="85"/>
        </w:numPr>
        <w:spacing w:before="120" w:after="120"/>
        <w:ind w:left="851" w:hanging="284"/>
        <w:jc w:val="both"/>
      </w:pPr>
      <w:r w:rsidRPr="00996BA4">
        <w:lastRenderedPageBreak/>
        <w:t>договор купли-продажи заложенных ценных бумаг, заключенн</w:t>
      </w:r>
      <w:r w:rsidR="005E21C5" w:rsidRPr="00996BA4">
        <w:t>ый</w:t>
      </w:r>
      <w:r w:rsidRPr="00996BA4">
        <w:t xml:space="preserve"> по результатам торгов</w:t>
      </w:r>
      <w:r w:rsidR="009148A1" w:rsidRPr="00996BA4">
        <w:t xml:space="preserve"> </w:t>
      </w:r>
      <w:r w:rsidRPr="00996BA4">
        <w:t>(оригинал или нотариально удостоверенн</w:t>
      </w:r>
      <w:r w:rsidR="005E21C5" w:rsidRPr="00996BA4">
        <w:t>ая</w:t>
      </w:r>
      <w:r w:rsidRPr="00996BA4">
        <w:t xml:space="preserve"> копи</w:t>
      </w:r>
      <w:r w:rsidR="005E21C5" w:rsidRPr="00996BA4">
        <w:t>я</w:t>
      </w:r>
      <w:r w:rsidRPr="00996BA4">
        <w:t>)</w:t>
      </w:r>
      <w:r w:rsidR="00186285" w:rsidRPr="00996BA4">
        <w:t>.</w:t>
      </w:r>
    </w:p>
    <w:p w14:paraId="0F7A2661" w14:textId="5B577EAC" w:rsidR="003A0A01" w:rsidRPr="00996BA4" w:rsidRDefault="00186285" w:rsidP="00CC5353">
      <w:pPr>
        <w:numPr>
          <w:ilvl w:val="2"/>
          <w:numId w:val="61"/>
        </w:numPr>
        <w:autoSpaceDE w:val="0"/>
        <w:autoSpaceDN w:val="0"/>
        <w:adjustRightInd w:val="0"/>
        <w:spacing w:before="120"/>
        <w:jc w:val="both"/>
        <w:rPr>
          <w:bCs/>
        </w:rPr>
      </w:pPr>
      <w:r w:rsidRPr="00996BA4">
        <w:t>В случае обращения взыскания на ценные бумаги во внесудебном порядке путем</w:t>
      </w:r>
      <w:r w:rsidRPr="00996BA4" w:rsidDel="00186285">
        <w:t xml:space="preserve"> </w:t>
      </w:r>
      <w:r w:rsidRPr="00996BA4">
        <w:t xml:space="preserve">их </w:t>
      </w:r>
      <w:r w:rsidR="003A0A01" w:rsidRPr="00996BA4">
        <w:rPr>
          <w:bCs/>
        </w:rPr>
        <w:t xml:space="preserve">продажи </w:t>
      </w:r>
      <w:r w:rsidRPr="00996BA4">
        <w:rPr>
          <w:bCs/>
        </w:rPr>
        <w:t>другому</w:t>
      </w:r>
      <w:r w:rsidR="003A0A01" w:rsidRPr="00996BA4">
        <w:rPr>
          <w:bCs/>
        </w:rPr>
        <w:t xml:space="preserve"> лицу</w:t>
      </w:r>
      <w:r w:rsidR="00086EB0" w:rsidRPr="00996BA4">
        <w:rPr>
          <w:bCs/>
        </w:rPr>
        <w:t>,</w:t>
      </w:r>
      <w:r w:rsidR="003A0A01" w:rsidRPr="00996BA4">
        <w:rPr>
          <w:bCs/>
        </w:rPr>
        <w:t xml:space="preserve"> </w:t>
      </w:r>
      <w:r w:rsidRPr="00996BA4">
        <w:t xml:space="preserve">предоставляются </w:t>
      </w:r>
      <w:r w:rsidRPr="00996BA4">
        <w:rPr>
          <w:bCs/>
        </w:rPr>
        <w:t>следующие документы</w:t>
      </w:r>
      <w:r w:rsidR="003A0A01" w:rsidRPr="00996BA4">
        <w:rPr>
          <w:bCs/>
        </w:rPr>
        <w:t>:</w:t>
      </w:r>
    </w:p>
    <w:p w14:paraId="5C1F1A4D" w14:textId="678FE147" w:rsidR="002022E4" w:rsidRPr="00996BA4" w:rsidRDefault="002022E4" w:rsidP="006D5606">
      <w:pPr>
        <w:numPr>
          <w:ilvl w:val="2"/>
          <w:numId w:val="85"/>
        </w:numPr>
        <w:spacing w:before="120" w:after="120"/>
        <w:ind w:left="851" w:hanging="284"/>
        <w:jc w:val="both"/>
      </w:pPr>
      <w:r w:rsidRPr="00996BA4">
        <w:t>соглашени</w:t>
      </w:r>
      <w:r w:rsidR="005E21C5" w:rsidRPr="00996BA4">
        <w:t>е</w:t>
      </w:r>
      <w:r w:rsidRPr="00996BA4">
        <w:t xml:space="preserve"> о внесудебном порядке обращения взыскания на ценные бумаги, заключенно</w:t>
      </w:r>
      <w:r w:rsidR="005E21C5" w:rsidRPr="00996BA4">
        <w:t>е</w:t>
      </w:r>
      <w:r w:rsidRPr="00996BA4">
        <w:t xml:space="preserve"> между залогодателем и залогодержателем (если порядок внесудебного обращения взыскания согласован сторонами в таком соглашении), в оригинале или в виде нотариально удостоверенной копии;</w:t>
      </w:r>
    </w:p>
    <w:p w14:paraId="3040DC42" w14:textId="4A1D3311" w:rsidR="003A0A01" w:rsidRPr="00996BA4" w:rsidRDefault="00845BA4" w:rsidP="006D5606">
      <w:pPr>
        <w:numPr>
          <w:ilvl w:val="2"/>
          <w:numId w:val="85"/>
        </w:numPr>
        <w:spacing w:before="120" w:after="120"/>
        <w:ind w:left="851" w:hanging="284"/>
        <w:jc w:val="both"/>
      </w:pPr>
      <w:r w:rsidRPr="00996BA4">
        <w:t>д</w:t>
      </w:r>
      <w:r w:rsidR="003A0A01" w:rsidRPr="00996BA4">
        <w:t>оговор купли-продажи заложенных ценных бумаг, заключенн</w:t>
      </w:r>
      <w:r w:rsidR="005E21C5" w:rsidRPr="00996BA4">
        <w:t>ый</w:t>
      </w:r>
      <w:r w:rsidR="003A0A01" w:rsidRPr="00996BA4">
        <w:t xml:space="preserve"> между</w:t>
      </w:r>
      <w:r w:rsidR="00737185" w:rsidRPr="00996BA4">
        <w:t xml:space="preserve"> </w:t>
      </w:r>
      <w:r w:rsidR="003A0A01" w:rsidRPr="00996BA4">
        <w:t>залогодержателем/комиссионером и третьим лицом (оригинал или нотариально</w:t>
      </w:r>
      <w:r w:rsidR="00737185" w:rsidRPr="00996BA4">
        <w:t xml:space="preserve"> </w:t>
      </w:r>
      <w:r w:rsidR="003A0A01" w:rsidRPr="00996BA4">
        <w:t>удостоверенн</w:t>
      </w:r>
      <w:r w:rsidR="005E21C5" w:rsidRPr="00996BA4">
        <w:t>ая</w:t>
      </w:r>
      <w:r w:rsidR="003A0A01" w:rsidRPr="00996BA4">
        <w:t xml:space="preserve"> копи</w:t>
      </w:r>
      <w:r w:rsidR="005E21C5" w:rsidRPr="00996BA4">
        <w:t>я</w:t>
      </w:r>
      <w:r w:rsidR="003A0A01" w:rsidRPr="00996BA4">
        <w:t>).</w:t>
      </w:r>
    </w:p>
    <w:p w14:paraId="386E8FC9" w14:textId="46A374C9" w:rsidR="003A0A01" w:rsidRPr="00996BA4" w:rsidRDefault="00186285" w:rsidP="00CC5353">
      <w:pPr>
        <w:numPr>
          <w:ilvl w:val="2"/>
          <w:numId w:val="61"/>
        </w:numPr>
        <w:autoSpaceDE w:val="0"/>
        <w:autoSpaceDN w:val="0"/>
        <w:adjustRightInd w:val="0"/>
        <w:spacing w:before="120"/>
        <w:jc w:val="both"/>
        <w:rPr>
          <w:bCs/>
        </w:rPr>
      </w:pPr>
      <w:r w:rsidRPr="00996BA4">
        <w:t>В случае обращения взыскания на ценные бумаги во внесудебном порядке путем</w:t>
      </w:r>
      <w:r w:rsidRPr="00996BA4" w:rsidDel="00186285">
        <w:t xml:space="preserve"> </w:t>
      </w:r>
      <w:r w:rsidRPr="00996BA4">
        <w:t xml:space="preserve">их </w:t>
      </w:r>
      <w:r w:rsidR="00C023FD" w:rsidRPr="00996BA4">
        <w:rPr>
          <w:bCs/>
        </w:rPr>
        <w:t>оставления</w:t>
      </w:r>
      <w:r w:rsidR="002304DD" w:rsidRPr="00996BA4">
        <w:rPr>
          <w:bCs/>
        </w:rPr>
        <w:t xml:space="preserve"> з</w:t>
      </w:r>
      <w:r w:rsidR="00C023FD" w:rsidRPr="00996BA4">
        <w:rPr>
          <w:bCs/>
        </w:rPr>
        <w:t>алогодержателем за собой</w:t>
      </w:r>
      <w:r w:rsidR="00086EB0" w:rsidRPr="00996BA4">
        <w:rPr>
          <w:bCs/>
        </w:rPr>
        <w:t>,</w:t>
      </w:r>
      <w:r w:rsidR="00C023FD" w:rsidRPr="00996BA4">
        <w:rPr>
          <w:bCs/>
        </w:rPr>
        <w:t xml:space="preserve"> </w:t>
      </w:r>
      <w:r w:rsidRPr="00996BA4">
        <w:t xml:space="preserve">предоставляются </w:t>
      </w:r>
      <w:r w:rsidRPr="00996BA4">
        <w:rPr>
          <w:bCs/>
        </w:rPr>
        <w:t>следующие документы</w:t>
      </w:r>
      <w:r w:rsidR="003A0A01" w:rsidRPr="00996BA4">
        <w:rPr>
          <w:bCs/>
        </w:rPr>
        <w:t>:</w:t>
      </w:r>
    </w:p>
    <w:p w14:paraId="048EDA1B" w14:textId="02FEFF6B" w:rsidR="002022E4" w:rsidRPr="00996BA4" w:rsidRDefault="002022E4" w:rsidP="006D5606">
      <w:pPr>
        <w:numPr>
          <w:ilvl w:val="2"/>
          <w:numId w:val="85"/>
        </w:numPr>
        <w:spacing w:before="120" w:after="120"/>
        <w:ind w:left="851" w:hanging="284"/>
        <w:jc w:val="both"/>
      </w:pPr>
      <w:r w:rsidRPr="00996BA4">
        <w:t>соглашени</w:t>
      </w:r>
      <w:r w:rsidR="005E21C5" w:rsidRPr="00996BA4">
        <w:t>е</w:t>
      </w:r>
      <w:r w:rsidRPr="00996BA4">
        <w:t xml:space="preserve"> о внесудебном порядке обращения взыскания на ценные бумаги, заключенно</w:t>
      </w:r>
      <w:r w:rsidR="005E21C5" w:rsidRPr="00996BA4">
        <w:t>е</w:t>
      </w:r>
      <w:r w:rsidRPr="00996BA4">
        <w:t xml:space="preserve"> между залогодателем и залогодержателем (если порядок внесудебного обращения взыскания согласован сторонами в таком соглашении), в оригинале или в виде нотариально удостоверенной копии;</w:t>
      </w:r>
    </w:p>
    <w:p w14:paraId="7751E73E" w14:textId="44106705" w:rsidR="00A45FF9" w:rsidRPr="00996BA4" w:rsidRDefault="001D1AEF" w:rsidP="006D5606">
      <w:pPr>
        <w:numPr>
          <w:ilvl w:val="2"/>
          <w:numId w:val="85"/>
        </w:numPr>
        <w:spacing w:before="120" w:after="120"/>
        <w:ind w:left="851" w:hanging="284"/>
        <w:jc w:val="both"/>
      </w:pPr>
      <w:r w:rsidRPr="00996BA4">
        <w:t xml:space="preserve">документ (документы) подтверждающий (подтверждающие) соблюдение </w:t>
      </w:r>
      <w:r w:rsidR="00CC68D4" w:rsidRPr="00996BA4">
        <w:t xml:space="preserve">условий и </w:t>
      </w:r>
      <w:r w:rsidRPr="00996BA4">
        <w:t xml:space="preserve">порядка обращения взыскания </w:t>
      </w:r>
      <w:r w:rsidR="000319FA" w:rsidRPr="00996BA4">
        <w:t xml:space="preserve">на ценные бумаги </w:t>
      </w:r>
      <w:r w:rsidR="00CC68D4" w:rsidRPr="00996BA4">
        <w:t>путем оставления залогодержателем ценных бумаг за собой</w:t>
      </w:r>
      <w:r w:rsidR="000319FA" w:rsidRPr="00996BA4">
        <w:t xml:space="preserve"> (в т.ч. документы, подтверждающие направление должнику и получения должником уведомления о начале обращения взыскания на ценные бумаги</w:t>
      </w:r>
      <w:r w:rsidR="00CC68D4" w:rsidRPr="00996BA4">
        <w:t>) или</w:t>
      </w:r>
      <w:r w:rsidRPr="00996BA4">
        <w:t xml:space="preserve"> </w:t>
      </w:r>
      <w:r w:rsidR="00A45FF9" w:rsidRPr="00996BA4">
        <w:t xml:space="preserve">соглашение сторон о </w:t>
      </w:r>
      <w:r w:rsidR="00DB5341" w:rsidRPr="00996BA4">
        <w:t>п</w:t>
      </w:r>
      <w:r w:rsidR="00A45FF9" w:rsidRPr="00996BA4">
        <w:t>ередачи предмета залога в собственность залогодержател</w:t>
      </w:r>
      <w:r w:rsidR="005E21C5" w:rsidRPr="00996BA4">
        <w:t>я</w:t>
      </w:r>
      <w:r w:rsidR="00A45FF9" w:rsidRPr="00996BA4">
        <w:t xml:space="preserve"> (оригинал или нотариально удостоверенн</w:t>
      </w:r>
      <w:r w:rsidR="005E21C5" w:rsidRPr="00996BA4">
        <w:t>ая</w:t>
      </w:r>
      <w:r w:rsidR="00A45FF9" w:rsidRPr="00996BA4">
        <w:t xml:space="preserve"> копи</w:t>
      </w:r>
      <w:r w:rsidR="005E21C5" w:rsidRPr="00996BA4">
        <w:t>я</w:t>
      </w:r>
      <w:r w:rsidR="00A45FF9" w:rsidRPr="00996BA4">
        <w:t>).</w:t>
      </w:r>
    </w:p>
    <w:p w14:paraId="1C212086" w14:textId="6DEB24DE" w:rsidR="00DF71BB" w:rsidRPr="00996BA4" w:rsidRDefault="00DF71BB" w:rsidP="00CC5353">
      <w:pPr>
        <w:numPr>
          <w:ilvl w:val="2"/>
          <w:numId w:val="61"/>
        </w:numPr>
        <w:autoSpaceDE w:val="0"/>
        <w:autoSpaceDN w:val="0"/>
        <w:adjustRightInd w:val="0"/>
        <w:spacing w:before="120"/>
        <w:jc w:val="both"/>
      </w:pPr>
      <w:r w:rsidRPr="00996BA4">
        <w:t xml:space="preserve">В случае обращения взыскания в судебном порядке, когда публичные торги не состоялись </w:t>
      </w:r>
      <w:r w:rsidR="002304DD" w:rsidRPr="00996BA4">
        <w:t>и з</w:t>
      </w:r>
      <w:r w:rsidRPr="00996BA4">
        <w:t>алогодержатель решил оставить заложенные ценные бумаги за собой</w:t>
      </w:r>
      <w:r w:rsidR="00086EB0" w:rsidRPr="00996BA4">
        <w:t>,</w:t>
      </w:r>
      <w:r w:rsidRPr="00996BA4">
        <w:t xml:space="preserve"> предоставляются следующие документы:</w:t>
      </w:r>
    </w:p>
    <w:p w14:paraId="3DE976D8" w14:textId="75AA9E40" w:rsidR="00DF71BB" w:rsidRPr="00996BA4" w:rsidRDefault="00DF71BB" w:rsidP="006D5606">
      <w:pPr>
        <w:numPr>
          <w:ilvl w:val="2"/>
          <w:numId w:val="85"/>
        </w:numPr>
        <w:spacing w:before="120" w:after="120"/>
        <w:ind w:left="851" w:hanging="284"/>
        <w:jc w:val="both"/>
      </w:pPr>
      <w:r w:rsidRPr="00996BA4">
        <w:t>решение суда об обращении взыскания на предмет залога (оригинал или нотариально удостоверенн</w:t>
      </w:r>
      <w:r w:rsidR="005E21C5" w:rsidRPr="00996BA4">
        <w:t>ая</w:t>
      </w:r>
      <w:r w:rsidRPr="00996BA4">
        <w:t xml:space="preserve"> копи</w:t>
      </w:r>
      <w:r w:rsidR="005E21C5" w:rsidRPr="00996BA4">
        <w:t>я</w:t>
      </w:r>
      <w:r w:rsidRPr="00996BA4">
        <w:t>);</w:t>
      </w:r>
    </w:p>
    <w:p w14:paraId="4080FEDB" w14:textId="3348A558" w:rsidR="00DF71BB" w:rsidRPr="00996BA4" w:rsidRDefault="00DF71BB" w:rsidP="006D5606">
      <w:pPr>
        <w:numPr>
          <w:ilvl w:val="2"/>
          <w:numId w:val="85"/>
        </w:numPr>
        <w:spacing w:before="120" w:after="120"/>
        <w:ind w:left="851" w:hanging="284"/>
        <w:jc w:val="both"/>
      </w:pPr>
      <w:r w:rsidRPr="00996BA4">
        <w:t>протокол о несостоявшихся повторных торг</w:t>
      </w:r>
      <w:r w:rsidR="00402DFC" w:rsidRPr="00996BA4">
        <w:t>ах</w:t>
      </w:r>
      <w:r w:rsidRPr="00996BA4">
        <w:t>, после проведения которых прошло не более одного месяца (оригинал или нотариально удостоверенн</w:t>
      </w:r>
      <w:r w:rsidR="005E21C5" w:rsidRPr="00996BA4">
        <w:t>ая</w:t>
      </w:r>
      <w:r w:rsidRPr="00996BA4">
        <w:t xml:space="preserve"> копи</w:t>
      </w:r>
      <w:r w:rsidR="005E21C5" w:rsidRPr="00996BA4">
        <w:t>я</w:t>
      </w:r>
      <w:r w:rsidRPr="00996BA4">
        <w:t>)</w:t>
      </w:r>
      <w:r w:rsidR="00AC6745" w:rsidRPr="00996BA4">
        <w:t>;</w:t>
      </w:r>
    </w:p>
    <w:p w14:paraId="2FBDEEDA" w14:textId="04FBE96E" w:rsidR="00DF71BB" w:rsidRPr="00996BA4" w:rsidRDefault="00DF71BB" w:rsidP="006D5606">
      <w:pPr>
        <w:numPr>
          <w:ilvl w:val="2"/>
          <w:numId w:val="85"/>
        </w:numPr>
        <w:spacing w:before="120" w:after="120"/>
        <w:ind w:left="851" w:hanging="284"/>
        <w:jc w:val="both"/>
      </w:pPr>
      <w:r w:rsidRPr="00996BA4">
        <w:t>постановлени</w:t>
      </w:r>
      <w:r w:rsidR="005E21C5" w:rsidRPr="00996BA4">
        <w:t>е</w:t>
      </w:r>
      <w:r w:rsidRPr="00996BA4">
        <w:t xml:space="preserve"> о передаче нереализованного имущества должника взыскателю, изданного в порядке, установленном законодательством РФ об исполнительном производстве.</w:t>
      </w:r>
    </w:p>
    <w:p w14:paraId="2480EC20" w14:textId="77777777" w:rsidR="00DF71BB" w:rsidRPr="00996BA4" w:rsidRDefault="00DF71BB" w:rsidP="00CC5353">
      <w:pPr>
        <w:numPr>
          <w:ilvl w:val="2"/>
          <w:numId w:val="61"/>
        </w:numPr>
        <w:autoSpaceDE w:val="0"/>
        <w:autoSpaceDN w:val="0"/>
        <w:adjustRightInd w:val="0"/>
        <w:spacing w:before="120"/>
        <w:jc w:val="both"/>
        <w:rPr>
          <w:bCs/>
        </w:rPr>
      </w:pPr>
      <w:r w:rsidRPr="00996BA4">
        <w:t>В случае обращения взыскания на ценные бумаги в судебном порядке путем</w:t>
      </w:r>
      <w:r w:rsidRPr="00996BA4" w:rsidDel="00186285">
        <w:t xml:space="preserve"> </w:t>
      </w:r>
      <w:r w:rsidRPr="00996BA4">
        <w:t xml:space="preserve">их </w:t>
      </w:r>
      <w:r w:rsidR="002304DD" w:rsidRPr="00996BA4">
        <w:rPr>
          <w:bCs/>
        </w:rPr>
        <w:t>оставления з</w:t>
      </w:r>
      <w:r w:rsidRPr="00996BA4">
        <w:rPr>
          <w:bCs/>
        </w:rPr>
        <w:t xml:space="preserve">алогодержателем за собой </w:t>
      </w:r>
      <w:r w:rsidRPr="00996BA4">
        <w:t xml:space="preserve">предоставляются </w:t>
      </w:r>
      <w:r w:rsidRPr="00996BA4">
        <w:rPr>
          <w:bCs/>
        </w:rPr>
        <w:t>следующие документы:</w:t>
      </w:r>
    </w:p>
    <w:p w14:paraId="00EF53AE" w14:textId="3A7F2A9A" w:rsidR="00DF71BB" w:rsidRPr="00996BA4" w:rsidRDefault="00DF71BB" w:rsidP="006D5606">
      <w:pPr>
        <w:numPr>
          <w:ilvl w:val="2"/>
          <w:numId w:val="85"/>
        </w:numPr>
        <w:spacing w:before="120" w:after="120"/>
        <w:ind w:left="851" w:hanging="284"/>
        <w:jc w:val="both"/>
      </w:pPr>
      <w:r w:rsidRPr="00996BA4">
        <w:t>решение суда об обращении взыскания на предмет залога пу</w:t>
      </w:r>
      <w:r w:rsidR="002304DD" w:rsidRPr="00996BA4">
        <w:t>тем оставлени</w:t>
      </w:r>
      <w:r w:rsidR="00402DFC" w:rsidRPr="00996BA4">
        <w:t>я</w:t>
      </w:r>
      <w:r w:rsidR="002304DD" w:rsidRPr="00996BA4">
        <w:t xml:space="preserve"> ценных бумаг за з</w:t>
      </w:r>
      <w:r w:rsidRPr="00996BA4">
        <w:t>алогодержателем, вступившее в законную силу (оригинал или нотариально удостоверенн</w:t>
      </w:r>
      <w:r w:rsidR="005E21C5" w:rsidRPr="00996BA4">
        <w:t>ая</w:t>
      </w:r>
      <w:r w:rsidRPr="00996BA4">
        <w:t xml:space="preserve"> копи</w:t>
      </w:r>
      <w:r w:rsidR="005E21C5" w:rsidRPr="00996BA4">
        <w:t>я</w:t>
      </w:r>
      <w:r w:rsidRPr="00996BA4">
        <w:t>).</w:t>
      </w:r>
    </w:p>
    <w:p w14:paraId="7869FBB2" w14:textId="71D88858" w:rsidR="00DF71BB" w:rsidRPr="00996BA4" w:rsidRDefault="00645C2B" w:rsidP="00CC5353">
      <w:pPr>
        <w:numPr>
          <w:ilvl w:val="2"/>
          <w:numId w:val="61"/>
        </w:numPr>
        <w:autoSpaceDE w:val="0"/>
        <w:autoSpaceDN w:val="0"/>
        <w:adjustRightInd w:val="0"/>
        <w:spacing w:before="120"/>
        <w:jc w:val="both"/>
        <w:rPr>
          <w:bCs/>
        </w:rPr>
      </w:pPr>
      <w:r w:rsidRPr="00996BA4">
        <w:rPr>
          <w:bCs/>
        </w:rPr>
        <w:t xml:space="preserve">В случае если ценные бумаги, являющиеся предметом залога, были реализованы в судебном порядке </w:t>
      </w:r>
      <w:r w:rsidRPr="00996BA4">
        <w:t>путем</w:t>
      </w:r>
      <w:r w:rsidRPr="00996BA4" w:rsidDel="00186285">
        <w:t xml:space="preserve"> </w:t>
      </w:r>
      <w:r w:rsidRPr="00996BA4">
        <w:t xml:space="preserve">их </w:t>
      </w:r>
      <w:r w:rsidRPr="00996BA4">
        <w:rPr>
          <w:bCs/>
        </w:rPr>
        <w:t xml:space="preserve">продажи третьему лицу, фиксация факта снятия </w:t>
      </w:r>
      <w:r w:rsidR="00463DCD" w:rsidRPr="00996BA4">
        <w:t>обременения</w:t>
      </w:r>
      <w:r w:rsidRPr="00996BA4">
        <w:rPr>
          <w:bCs/>
        </w:rPr>
        <w:t xml:space="preserve"> ценны</w:t>
      </w:r>
      <w:r w:rsidR="00C82E1B" w:rsidRPr="00996BA4">
        <w:rPr>
          <w:bCs/>
        </w:rPr>
        <w:t>х</w:t>
      </w:r>
      <w:r w:rsidRPr="00996BA4">
        <w:rPr>
          <w:bCs/>
        </w:rPr>
        <w:t xml:space="preserve"> бумагам осуществляется на основании поручения, подписанного </w:t>
      </w:r>
      <w:r w:rsidR="002304DD" w:rsidRPr="00996BA4">
        <w:rPr>
          <w:bCs/>
        </w:rPr>
        <w:t>з</w:t>
      </w:r>
      <w:r w:rsidRPr="00996BA4">
        <w:rPr>
          <w:bCs/>
        </w:rPr>
        <w:t>алогодателем и</w:t>
      </w:r>
      <w:r w:rsidR="002304DD" w:rsidRPr="00996BA4">
        <w:rPr>
          <w:bCs/>
        </w:rPr>
        <w:t xml:space="preserve"> з</w:t>
      </w:r>
      <w:r w:rsidRPr="00996BA4">
        <w:rPr>
          <w:bCs/>
        </w:rPr>
        <w:t>алогодержателем</w:t>
      </w:r>
      <w:r w:rsidR="002304DD" w:rsidRPr="00996BA4">
        <w:rPr>
          <w:bCs/>
        </w:rPr>
        <w:t xml:space="preserve"> либо на основании поручения з</w:t>
      </w:r>
      <w:r w:rsidRPr="00996BA4">
        <w:rPr>
          <w:bCs/>
        </w:rPr>
        <w:t>алогодержателя с предоставлением следующих документов</w:t>
      </w:r>
      <w:r w:rsidR="00DF71BB" w:rsidRPr="00996BA4">
        <w:rPr>
          <w:bCs/>
        </w:rPr>
        <w:t>:</w:t>
      </w:r>
    </w:p>
    <w:p w14:paraId="14E9D26E" w14:textId="70F23A81" w:rsidR="00DF71BB" w:rsidRPr="00996BA4" w:rsidRDefault="00DF71BB" w:rsidP="006D5606">
      <w:pPr>
        <w:numPr>
          <w:ilvl w:val="2"/>
          <w:numId w:val="85"/>
        </w:numPr>
        <w:spacing w:before="120" w:after="120"/>
        <w:ind w:left="851" w:hanging="284"/>
        <w:jc w:val="both"/>
      </w:pPr>
      <w:r w:rsidRPr="00996BA4">
        <w:t>решение суда об обращении взыскания на предмет залога путем продаж</w:t>
      </w:r>
      <w:r w:rsidR="00402DFC" w:rsidRPr="00996BA4">
        <w:t>и</w:t>
      </w:r>
      <w:r w:rsidRPr="00996BA4">
        <w:t xml:space="preserve"> ценных бумаг третьему лицу, вступившее в законную силу (оригинал или нотариально удостоверенн</w:t>
      </w:r>
      <w:r w:rsidR="00C82E1B" w:rsidRPr="00996BA4">
        <w:t>ая</w:t>
      </w:r>
      <w:r w:rsidRPr="00996BA4">
        <w:t xml:space="preserve"> копи</w:t>
      </w:r>
      <w:r w:rsidR="00C82E1B" w:rsidRPr="00996BA4">
        <w:t>я</w:t>
      </w:r>
      <w:r w:rsidRPr="00996BA4">
        <w:t>);</w:t>
      </w:r>
    </w:p>
    <w:p w14:paraId="693A813A" w14:textId="77777777" w:rsidR="00DF71BB" w:rsidRPr="00996BA4" w:rsidRDefault="00DF71BB" w:rsidP="006D5606">
      <w:pPr>
        <w:numPr>
          <w:ilvl w:val="2"/>
          <w:numId w:val="85"/>
        </w:numPr>
        <w:spacing w:before="120" w:after="120"/>
        <w:ind w:left="851" w:hanging="284"/>
        <w:jc w:val="both"/>
      </w:pPr>
      <w:r w:rsidRPr="00996BA4">
        <w:t xml:space="preserve">договор купли-продажи </w:t>
      </w:r>
      <w:r w:rsidR="00645C2B" w:rsidRPr="00996BA4">
        <w:t>ценных бумаг.</w:t>
      </w:r>
    </w:p>
    <w:p w14:paraId="047C81EA" w14:textId="450AF9C4" w:rsidR="00645C2B" w:rsidRPr="00996BA4" w:rsidRDefault="00191C16" w:rsidP="0057068A">
      <w:pPr>
        <w:spacing w:before="120" w:after="120"/>
        <w:ind w:left="851"/>
        <w:jc w:val="both"/>
        <w:rPr>
          <w:bCs/>
        </w:rPr>
      </w:pPr>
      <w:r w:rsidRPr="00996BA4">
        <w:t>В случае если ценные бумаги, являющиеся предметом</w:t>
      </w:r>
      <w:r w:rsidRPr="00996BA4">
        <w:rPr>
          <w:bCs/>
        </w:rPr>
        <w:t xml:space="preserve"> залога, были реализованы в судебном порядке путем</w:t>
      </w:r>
      <w:r w:rsidRPr="00996BA4" w:rsidDel="00186285">
        <w:rPr>
          <w:bCs/>
        </w:rPr>
        <w:t xml:space="preserve"> </w:t>
      </w:r>
      <w:r w:rsidRPr="00996BA4">
        <w:rPr>
          <w:bCs/>
        </w:rPr>
        <w:t xml:space="preserve">их </w:t>
      </w:r>
      <w:r w:rsidR="00674CB5" w:rsidRPr="00996BA4">
        <w:rPr>
          <w:bCs/>
        </w:rPr>
        <w:t>продажи</w:t>
      </w:r>
      <w:r w:rsidRPr="00996BA4">
        <w:rPr>
          <w:bCs/>
        </w:rPr>
        <w:t xml:space="preserve"> на торгах, фиксация </w:t>
      </w:r>
      <w:r w:rsidR="00674CB5" w:rsidRPr="00996BA4">
        <w:rPr>
          <w:bCs/>
        </w:rPr>
        <w:t xml:space="preserve">факта снятия </w:t>
      </w:r>
      <w:r w:rsidR="00463DCD" w:rsidRPr="00996BA4">
        <w:t>обременения</w:t>
      </w:r>
      <w:r w:rsidR="00674CB5" w:rsidRPr="00996BA4">
        <w:rPr>
          <w:bCs/>
        </w:rPr>
        <w:t xml:space="preserve"> ценны</w:t>
      </w:r>
      <w:r w:rsidR="00463DCD" w:rsidRPr="00996BA4">
        <w:rPr>
          <w:bCs/>
        </w:rPr>
        <w:t>х</w:t>
      </w:r>
      <w:r w:rsidR="00674CB5" w:rsidRPr="00996BA4">
        <w:rPr>
          <w:bCs/>
        </w:rPr>
        <w:t xml:space="preserve"> бумаг </w:t>
      </w:r>
      <w:r w:rsidRPr="00996BA4">
        <w:rPr>
          <w:bCs/>
        </w:rPr>
        <w:t>осуществляется на основании</w:t>
      </w:r>
      <w:r w:rsidR="00674CB5" w:rsidRPr="00996BA4">
        <w:rPr>
          <w:bCs/>
        </w:rPr>
        <w:t xml:space="preserve"> соответствующего решения (постановления) судебного пристава-исполнителя.</w:t>
      </w:r>
    </w:p>
    <w:p w14:paraId="37909A71" w14:textId="43068965" w:rsidR="00674CB5" w:rsidRPr="00996BA4" w:rsidRDefault="00674CB5" w:rsidP="009C1308">
      <w:pPr>
        <w:autoSpaceDE w:val="0"/>
        <w:autoSpaceDN w:val="0"/>
        <w:adjustRightInd w:val="0"/>
        <w:spacing w:before="120"/>
        <w:ind w:left="720"/>
        <w:jc w:val="both"/>
        <w:rPr>
          <w:bCs/>
        </w:rPr>
      </w:pPr>
      <w:r w:rsidRPr="00996BA4">
        <w:t xml:space="preserve">В указанном случае депозитарная операция по фиксации факта снятия </w:t>
      </w:r>
      <w:r w:rsidR="00463DCD" w:rsidRPr="00996BA4">
        <w:t>обременения</w:t>
      </w:r>
      <w:r w:rsidRPr="00996BA4">
        <w:t xml:space="preserve"> </w:t>
      </w:r>
      <w:r w:rsidR="00463DCD" w:rsidRPr="00996BA4">
        <w:t xml:space="preserve">ценных </w:t>
      </w:r>
      <w:r w:rsidRPr="00996BA4">
        <w:t>бумаг осуществляются на основании оформляемого Депозитарием служебного Поручения, составляемого при получении указанного документа.</w:t>
      </w:r>
    </w:p>
    <w:p w14:paraId="1D57CFF7" w14:textId="6CD1C08E" w:rsidR="00645C2B" w:rsidRPr="00996BA4" w:rsidRDefault="00645C2B" w:rsidP="00CC5353">
      <w:pPr>
        <w:numPr>
          <w:ilvl w:val="2"/>
          <w:numId w:val="61"/>
        </w:numPr>
        <w:tabs>
          <w:tab w:val="left" w:pos="851"/>
        </w:tabs>
        <w:spacing w:before="120" w:after="120"/>
        <w:jc w:val="both"/>
        <w:rPr>
          <w:bCs/>
        </w:rPr>
      </w:pPr>
      <w:r w:rsidRPr="00996BA4">
        <w:rPr>
          <w:bCs/>
        </w:rPr>
        <w:t xml:space="preserve">Прекращение </w:t>
      </w:r>
      <w:r w:rsidR="00463DCD" w:rsidRPr="00996BA4">
        <w:t xml:space="preserve">обременения </w:t>
      </w:r>
      <w:r w:rsidRPr="00996BA4">
        <w:rPr>
          <w:bCs/>
        </w:rPr>
        <w:t>ценных бумаг залогом в связи с обращением взыскания на предмет залога в судебном порядке путем продажи с публичных торгов осуществляется на основании следующих документов:</w:t>
      </w:r>
    </w:p>
    <w:p w14:paraId="4CD1F43F" w14:textId="0C835C19" w:rsidR="00645C2B" w:rsidRPr="00996BA4" w:rsidRDefault="00645C2B" w:rsidP="006D5606">
      <w:pPr>
        <w:numPr>
          <w:ilvl w:val="2"/>
          <w:numId w:val="85"/>
        </w:numPr>
        <w:spacing w:before="120" w:after="120"/>
        <w:ind w:left="851" w:hanging="284"/>
        <w:jc w:val="both"/>
      </w:pPr>
      <w:r w:rsidRPr="00996BA4">
        <w:t>решени</w:t>
      </w:r>
      <w:r w:rsidR="00C82E1B" w:rsidRPr="00996BA4">
        <w:t>е</w:t>
      </w:r>
      <w:r w:rsidRPr="00996BA4">
        <w:t xml:space="preserve"> суда об обращении взыскания на предмет залога (оригинал</w:t>
      </w:r>
      <w:r w:rsidR="00C82E1B" w:rsidRPr="00996BA4">
        <w:t xml:space="preserve"> </w:t>
      </w:r>
      <w:r w:rsidRPr="00996BA4">
        <w:t>или нотариально удостоверенн</w:t>
      </w:r>
      <w:r w:rsidR="00C82E1B" w:rsidRPr="00996BA4">
        <w:t>ая</w:t>
      </w:r>
      <w:r w:rsidRPr="00996BA4">
        <w:t xml:space="preserve"> копи</w:t>
      </w:r>
      <w:r w:rsidR="00C82E1B" w:rsidRPr="00996BA4">
        <w:t>я</w:t>
      </w:r>
      <w:r w:rsidRPr="00996BA4">
        <w:t>);</w:t>
      </w:r>
    </w:p>
    <w:p w14:paraId="2D93F399" w14:textId="2D9DF025" w:rsidR="00645C2B" w:rsidRPr="00996BA4" w:rsidRDefault="00645C2B" w:rsidP="006D5606">
      <w:pPr>
        <w:numPr>
          <w:ilvl w:val="2"/>
          <w:numId w:val="85"/>
        </w:numPr>
        <w:spacing w:before="120" w:after="120"/>
        <w:ind w:left="851" w:hanging="284"/>
        <w:jc w:val="both"/>
      </w:pPr>
      <w:r w:rsidRPr="00996BA4">
        <w:t>договор купли-продажи заложенных ценных бумаг, заключенн</w:t>
      </w:r>
      <w:r w:rsidR="00C82E1B" w:rsidRPr="00996BA4">
        <w:t>ый</w:t>
      </w:r>
      <w:r w:rsidRPr="00996BA4">
        <w:t xml:space="preserve"> по результатам торгов (оригинал или нотариально удостоверенн</w:t>
      </w:r>
      <w:r w:rsidR="00C82E1B" w:rsidRPr="00996BA4">
        <w:t>ая</w:t>
      </w:r>
      <w:r w:rsidRPr="00996BA4">
        <w:t xml:space="preserve"> копи</w:t>
      </w:r>
      <w:r w:rsidR="00C82E1B" w:rsidRPr="00996BA4">
        <w:t>я</w:t>
      </w:r>
      <w:r w:rsidRPr="00996BA4">
        <w:t>);</w:t>
      </w:r>
    </w:p>
    <w:p w14:paraId="1FF4FED7" w14:textId="1F1297AE" w:rsidR="00645C2B" w:rsidRPr="00996BA4" w:rsidRDefault="00645C2B" w:rsidP="006D5606">
      <w:pPr>
        <w:numPr>
          <w:ilvl w:val="2"/>
          <w:numId w:val="85"/>
        </w:numPr>
        <w:spacing w:before="120" w:after="120"/>
        <w:ind w:left="851" w:hanging="284"/>
        <w:jc w:val="both"/>
      </w:pPr>
      <w:r w:rsidRPr="00996BA4">
        <w:t>постановлени</w:t>
      </w:r>
      <w:r w:rsidR="00C82E1B" w:rsidRPr="00996BA4">
        <w:t>е</w:t>
      </w:r>
      <w:r w:rsidRPr="00996BA4">
        <w:t xml:space="preserve"> судебного пристава-исполнителя.</w:t>
      </w:r>
    </w:p>
    <w:p w14:paraId="14E131CF" w14:textId="3801E6D3" w:rsidR="003A0A01" w:rsidRPr="00996BA4" w:rsidRDefault="003A0A01" w:rsidP="00CC5353">
      <w:pPr>
        <w:numPr>
          <w:ilvl w:val="2"/>
          <w:numId w:val="61"/>
        </w:numPr>
        <w:tabs>
          <w:tab w:val="left" w:pos="851"/>
        </w:tabs>
        <w:autoSpaceDE w:val="0"/>
        <w:autoSpaceDN w:val="0"/>
        <w:adjustRightInd w:val="0"/>
        <w:spacing w:before="120"/>
        <w:jc w:val="both"/>
        <w:rPr>
          <w:bCs/>
        </w:rPr>
      </w:pPr>
      <w:r w:rsidRPr="00996BA4">
        <w:rPr>
          <w:bCs/>
        </w:rPr>
        <w:t>Депозитарий вправе запросить дополнительные документы для осуществления операции</w:t>
      </w:r>
      <w:r w:rsidR="00845BA4" w:rsidRPr="00996BA4">
        <w:rPr>
          <w:bCs/>
        </w:rPr>
        <w:t xml:space="preserve"> </w:t>
      </w:r>
      <w:r w:rsidRPr="00996BA4">
        <w:rPr>
          <w:bCs/>
        </w:rPr>
        <w:t xml:space="preserve">по </w:t>
      </w:r>
      <w:r w:rsidR="00674CB5" w:rsidRPr="00996BA4">
        <w:rPr>
          <w:bCs/>
        </w:rPr>
        <w:t xml:space="preserve">фиксации снятия </w:t>
      </w:r>
      <w:r w:rsidR="00463DCD" w:rsidRPr="00996BA4">
        <w:t>обременения</w:t>
      </w:r>
      <w:r w:rsidR="00674CB5" w:rsidRPr="00996BA4">
        <w:rPr>
          <w:bCs/>
        </w:rPr>
        <w:t xml:space="preserve"> </w:t>
      </w:r>
      <w:r w:rsidR="00463DCD" w:rsidRPr="00996BA4">
        <w:rPr>
          <w:bCs/>
        </w:rPr>
        <w:t xml:space="preserve">ценных </w:t>
      </w:r>
      <w:r w:rsidRPr="00996BA4">
        <w:rPr>
          <w:bCs/>
        </w:rPr>
        <w:t>бумаг залогом.</w:t>
      </w:r>
    </w:p>
    <w:p w14:paraId="17654067" w14:textId="64212C70" w:rsidR="003A0A01" w:rsidRPr="00996BA4" w:rsidRDefault="003A0A01" w:rsidP="00CC5353">
      <w:pPr>
        <w:numPr>
          <w:ilvl w:val="2"/>
          <w:numId w:val="61"/>
        </w:numPr>
        <w:tabs>
          <w:tab w:val="left" w:pos="851"/>
        </w:tabs>
        <w:autoSpaceDE w:val="0"/>
        <w:autoSpaceDN w:val="0"/>
        <w:adjustRightInd w:val="0"/>
        <w:spacing w:before="120"/>
        <w:jc w:val="both"/>
        <w:rPr>
          <w:bCs/>
        </w:rPr>
      </w:pPr>
      <w:r w:rsidRPr="00996BA4">
        <w:rPr>
          <w:bCs/>
        </w:rPr>
        <w:t>При необходимости осуществления списания реализуемых ценных бумаг со Счета депо</w:t>
      </w:r>
      <w:r w:rsidR="00845BA4" w:rsidRPr="00996BA4">
        <w:rPr>
          <w:bCs/>
        </w:rPr>
        <w:t xml:space="preserve"> </w:t>
      </w:r>
      <w:r w:rsidRPr="00996BA4">
        <w:rPr>
          <w:bCs/>
        </w:rPr>
        <w:t xml:space="preserve">Депонента на счет </w:t>
      </w:r>
      <w:r w:rsidR="00DB5341" w:rsidRPr="00996BA4">
        <w:rPr>
          <w:bCs/>
        </w:rPr>
        <w:t xml:space="preserve">депо </w:t>
      </w:r>
      <w:r w:rsidRPr="00996BA4">
        <w:rPr>
          <w:bCs/>
        </w:rPr>
        <w:t>приобретателя ценных бумаг, данная операция осуществляется на основании</w:t>
      </w:r>
      <w:r w:rsidR="00845BA4" w:rsidRPr="00996BA4">
        <w:rPr>
          <w:bCs/>
        </w:rPr>
        <w:t xml:space="preserve"> </w:t>
      </w:r>
      <w:r w:rsidRPr="00996BA4">
        <w:rPr>
          <w:bCs/>
        </w:rPr>
        <w:t>оформляемого Депозитарием служебного Поручения, составляемого при получении перечисленных в</w:t>
      </w:r>
      <w:r w:rsidR="00845BA4" w:rsidRPr="00996BA4">
        <w:rPr>
          <w:bCs/>
        </w:rPr>
        <w:t xml:space="preserve"> </w:t>
      </w:r>
      <w:r w:rsidRPr="00996BA4">
        <w:rPr>
          <w:bCs/>
        </w:rPr>
        <w:t xml:space="preserve">п.п. </w:t>
      </w:r>
      <w:r w:rsidR="00374CD0" w:rsidRPr="00996BA4">
        <w:rPr>
          <w:bCs/>
        </w:rPr>
        <w:t>10.1</w:t>
      </w:r>
      <w:r w:rsidR="002D4B14" w:rsidRPr="00996BA4">
        <w:rPr>
          <w:bCs/>
        </w:rPr>
        <w:t>5</w:t>
      </w:r>
      <w:r w:rsidR="00374CD0" w:rsidRPr="00996BA4">
        <w:rPr>
          <w:bCs/>
        </w:rPr>
        <w:t>.</w:t>
      </w:r>
      <w:r w:rsidR="00674CB5" w:rsidRPr="00996BA4">
        <w:rPr>
          <w:bCs/>
        </w:rPr>
        <w:t>3</w:t>
      </w:r>
      <w:r w:rsidR="00374CD0" w:rsidRPr="00996BA4">
        <w:rPr>
          <w:bCs/>
        </w:rPr>
        <w:t>.–</w:t>
      </w:r>
      <w:r w:rsidR="00A45FF9" w:rsidRPr="00996BA4">
        <w:rPr>
          <w:bCs/>
        </w:rPr>
        <w:t>1</w:t>
      </w:r>
      <w:r w:rsidR="00167134" w:rsidRPr="00996BA4">
        <w:rPr>
          <w:bCs/>
        </w:rPr>
        <w:t>0</w:t>
      </w:r>
      <w:r w:rsidR="00A45FF9" w:rsidRPr="00996BA4">
        <w:rPr>
          <w:bCs/>
        </w:rPr>
        <w:t>.1</w:t>
      </w:r>
      <w:r w:rsidR="002D4B14" w:rsidRPr="00996BA4">
        <w:rPr>
          <w:bCs/>
        </w:rPr>
        <w:t>5</w:t>
      </w:r>
      <w:r w:rsidR="00A45FF9" w:rsidRPr="00996BA4">
        <w:rPr>
          <w:bCs/>
        </w:rPr>
        <w:t>.</w:t>
      </w:r>
      <w:r w:rsidR="003B0E82" w:rsidRPr="00996BA4">
        <w:rPr>
          <w:bCs/>
        </w:rPr>
        <w:t>9</w:t>
      </w:r>
      <w:r w:rsidR="00374CD0" w:rsidRPr="00996BA4">
        <w:rPr>
          <w:bCs/>
        </w:rPr>
        <w:t xml:space="preserve">. Условий </w:t>
      </w:r>
      <w:r w:rsidRPr="00996BA4">
        <w:rPr>
          <w:bCs/>
        </w:rPr>
        <w:t>документов.</w:t>
      </w:r>
    </w:p>
    <w:p w14:paraId="767C8EED" w14:textId="307D41DA" w:rsidR="00FE0D9D" w:rsidRPr="00996BA4" w:rsidRDefault="001A2454" w:rsidP="00CC5353">
      <w:pPr>
        <w:numPr>
          <w:ilvl w:val="2"/>
          <w:numId w:val="61"/>
        </w:numPr>
        <w:tabs>
          <w:tab w:val="left" w:pos="851"/>
        </w:tabs>
        <w:autoSpaceDE w:val="0"/>
        <w:autoSpaceDN w:val="0"/>
        <w:adjustRightInd w:val="0"/>
        <w:spacing w:before="120"/>
        <w:jc w:val="both"/>
        <w:rPr>
          <w:bCs/>
        </w:rPr>
      </w:pPr>
      <w:r w:rsidRPr="00996BA4">
        <w:rPr>
          <w:bCs/>
        </w:rPr>
        <w:lastRenderedPageBreak/>
        <w:t xml:space="preserve">По факту </w:t>
      </w:r>
      <w:r w:rsidR="00F3378F" w:rsidRPr="00996BA4">
        <w:rPr>
          <w:bCs/>
        </w:rPr>
        <w:t xml:space="preserve">фиксации снятия </w:t>
      </w:r>
      <w:r w:rsidR="00463DCD" w:rsidRPr="00996BA4">
        <w:t xml:space="preserve">обременения </w:t>
      </w:r>
      <w:r w:rsidR="00463DCD" w:rsidRPr="00996BA4">
        <w:rPr>
          <w:bCs/>
        </w:rPr>
        <w:t xml:space="preserve">ценных </w:t>
      </w:r>
      <w:r w:rsidR="00F3378F" w:rsidRPr="00996BA4">
        <w:rPr>
          <w:bCs/>
        </w:rPr>
        <w:t xml:space="preserve">бумаг </w:t>
      </w:r>
      <w:r w:rsidR="00DB5341" w:rsidRPr="00996BA4">
        <w:rPr>
          <w:bCs/>
        </w:rPr>
        <w:t>з</w:t>
      </w:r>
      <w:r w:rsidRPr="00996BA4">
        <w:rPr>
          <w:bCs/>
        </w:rPr>
        <w:t>алогодателю</w:t>
      </w:r>
      <w:r w:rsidR="000F6676" w:rsidRPr="00996BA4">
        <w:rPr>
          <w:bCs/>
        </w:rPr>
        <w:t xml:space="preserve"> </w:t>
      </w:r>
      <w:r w:rsidRPr="00996BA4">
        <w:rPr>
          <w:bCs/>
        </w:rPr>
        <w:t xml:space="preserve">выдается выписка </w:t>
      </w:r>
      <w:r w:rsidR="00FA6C1D" w:rsidRPr="00996BA4">
        <w:rPr>
          <w:bCs/>
        </w:rPr>
        <w:t xml:space="preserve">по </w:t>
      </w:r>
      <w:r w:rsidRPr="00996BA4">
        <w:rPr>
          <w:bCs/>
        </w:rPr>
        <w:t>счет</w:t>
      </w:r>
      <w:r w:rsidR="00FA6C1D" w:rsidRPr="00996BA4">
        <w:rPr>
          <w:bCs/>
        </w:rPr>
        <w:t>у</w:t>
      </w:r>
      <w:r w:rsidRPr="00996BA4">
        <w:rPr>
          <w:bCs/>
        </w:rPr>
        <w:t xml:space="preserve"> депо и отчет о </w:t>
      </w:r>
      <w:r w:rsidR="00FA6C1D" w:rsidRPr="00996BA4">
        <w:rPr>
          <w:bCs/>
        </w:rPr>
        <w:t xml:space="preserve">проведенной </w:t>
      </w:r>
      <w:r w:rsidRPr="00996BA4">
        <w:rPr>
          <w:bCs/>
        </w:rPr>
        <w:t>операции</w:t>
      </w:r>
      <w:r w:rsidR="00FE0D9D" w:rsidRPr="00996BA4">
        <w:rPr>
          <w:bCs/>
        </w:rPr>
        <w:t>.</w:t>
      </w:r>
    </w:p>
    <w:p w14:paraId="03419450" w14:textId="27557943" w:rsidR="0075361B" w:rsidRPr="00996BA4" w:rsidRDefault="002A3589" w:rsidP="00CC5353">
      <w:pPr>
        <w:pStyle w:val="af7"/>
        <w:numPr>
          <w:ilvl w:val="1"/>
          <w:numId w:val="61"/>
        </w:numPr>
        <w:spacing w:before="240" w:after="120"/>
        <w:jc w:val="both"/>
        <w:rPr>
          <w:rFonts w:ascii="Times New Roman" w:hAnsi="Times New Roman" w:cs="Times New Roman"/>
          <w:b/>
          <w:sz w:val="20"/>
          <w:szCs w:val="20"/>
        </w:rPr>
      </w:pPr>
      <w:r w:rsidRPr="00996BA4">
        <w:rPr>
          <w:rStyle w:val="10"/>
          <w:rFonts w:ascii="Times New Roman" w:hAnsi="Times New Roman" w:cs="Times New Roman"/>
          <w:b/>
          <w:sz w:val="20"/>
          <w:szCs w:val="20"/>
        </w:rPr>
        <w:t>Особенности фиксации (регистрации) ограничения распоряжения ценными бумагами путем блокирования. особенности фиксации (регистрации) снятия ограничения распоряжения ценными бумагами путем блокирования (снятие блокирования)</w:t>
      </w:r>
    </w:p>
    <w:p w14:paraId="05E36AF4" w14:textId="092F3529" w:rsidR="0075361B" w:rsidRPr="00996BA4" w:rsidRDefault="0075361B"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 xml:space="preserve">Депозитарий проводит операцию по фиксации (регистрации) </w:t>
      </w:r>
      <w:r w:rsidR="0038370A" w:rsidRPr="00996BA4">
        <w:rPr>
          <w:rFonts w:ascii="Times New Roman" w:hAnsi="Times New Roman" w:cs="Times New Roman"/>
          <w:sz w:val="20"/>
          <w:szCs w:val="20"/>
        </w:rPr>
        <w:t xml:space="preserve">ограничения распоряжения ценными бумагами путем </w:t>
      </w:r>
      <w:r w:rsidRPr="00996BA4">
        <w:rPr>
          <w:rFonts w:ascii="Times New Roman" w:hAnsi="Times New Roman" w:cs="Times New Roman"/>
          <w:sz w:val="20"/>
          <w:szCs w:val="20"/>
        </w:rPr>
        <w:t>блокировани</w:t>
      </w:r>
      <w:r w:rsidR="0038370A" w:rsidRPr="00996BA4">
        <w:rPr>
          <w:rFonts w:ascii="Times New Roman" w:hAnsi="Times New Roman" w:cs="Times New Roman"/>
          <w:sz w:val="20"/>
          <w:szCs w:val="20"/>
        </w:rPr>
        <w:t>я</w:t>
      </w:r>
      <w:r w:rsidRPr="00996BA4">
        <w:rPr>
          <w:rFonts w:ascii="Times New Roman" w:hAnsi="Times New Roman" w:cs="Times New Roman"/>
          <w:sz w:val="20"/>
          <w:szCs w:val="20"/>
        </w:rPr>
        <w:t xml:space="preserve"> ценных бумаг, выкупаемых в соответствии со ст. 84.8. ФЗ «Об акционерных обществах» на основании документа, подтверждающего блокирование указанных ценных бумаг, учитываемых на открытом Депозитарию лицевом счете номинального держателя в реестре владельцев ценных бумаг или на открытом Депозитарию счете депо номинального держателя, или на счете лица, действующего в интересах других лиц, открытом Депозитарию иностранной организацией, осуществляющей учет прав на ценные бумаги.</w:t>
      </w:r>
    </w:p>
    <w:p w14:paraId="008AB45D" w14:textId="77777777" w:rsidR="0075361B" w:rsidRPr="00996BA4" w:rsidRDefault="0075361B" w:rsidP="0075361B">
      <w:pPr>
        <w:spacing w:before="120" w:after="120"/>
        <w:ind w:left="720"/>
        <w:jc w:val="both"/>
      </w:pPr>
      <w:r w:rsidRPr="00996BA4">
        <w:t>При этом, если в отношении указанных ценных бумаг Депозитарием осуществлена фиксация (регистрация) факта иного ограничения операций с ценными бумагами, Депозитарий уведомляет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фиксации (регистрации) блокирования операций с ценными бумагами. Депозитарий, уведомленный о том, что в отношении ценных бумаг, выкупаемых в соответствии со статьей 84.8 Федерального закона «Об акционерных обществах», осуществлена фиксация (регистрация) факта иного ограничения операций, также обязан уведомить об этом держателя реестра владельцев ценных бумаг, в котором ему открыт лицевой счет номинального держателя, и (или) депозитарий, которым ему открыт счет депо номинального держателя, и (или) иностранную организацию, осуществляющую учет прав на ценные бумаги, которой ему открыт счет лица, действующего в интересах других лиц, не позднее рабочего дня, следующего за днем получения соответствующего уведомления.</w:t>
      </w:r>
    </w:p>
    <w:p w14:paraId="64361436" w14:textId="67B2C051" w:rsidR="0075361B" w:rsidRPr="00996BA4" w:rsidRDefault="0075361B"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 xml:space="preserve">Фиксация (регистрация) факта снятия </w:t>
      </w:r>
      <w:r w:rsidR="0038370A" w:rsidRPr="00996BA4">
        <w:rPr>
          <w:rFonts w:ascii="Times New Roman" w:hAnsi="Times New Roman" w:cs="Times New Roman"/>
          <w:sz w:val="20"/>
          <w:szCs w:val="20"/>
        </w:rPr>
        <w:t xml:space="preserve">ограничения распоряжения ценными бумагами путем </w:t>
      </w:r>
      <w:r w:rsidRPr="00996BA4">
        <w:rPr>
          <w:rFonts w:ascii="Times New Roman" w:hAnsi="Times New Roman" w:cs="Times New Roman"/>
          <w:sz w:val="20"/>
          <w:szCs w:val="20"/>
        </w:rPr>
        <w:t xml:space="preserve">блокирования </w:t>
      </w:r>
      <w:r w:rsidR="0038370A" w:rsidRPr="00996BA4">
        <w:rPr>
          <w:rFonts w:ascii="Times New Roman" w:hAnsi="Times New Roman" w:cs="Times New Roman"/>
          <w:sz w:val="20"/>
          <w:szCs w:val="20"/>
        </w:rPr>
        <w:t xml:space="preserve">(снятие блокирования </w:t>
      </w:r>
      <w:r w:rsidRPr="00996BA4">
        <w:rPr>
          <w:rFonts w:ascii="Times New Roman" w:hAnsi="Times New Roman" w:cs="Times New Roman"/>
          <w:sz w:val="20"/>
          <w:szCs w:val="20"/>
        </w:rPr>
        <w:t>операций с ценными бумагами</w:t>
      </w:r>
      <w:r w:rsidR="00646EE4" w:rsidRPr="00996BA4">
        <w:rPr>
          <w:rFonts w:ascii="Times New Roman" w:hAnsi="Times New Roman" w:cs="Times New Roman"/>
          <w:sz w:val="20"/>
          <w:szCs w:val="20"/>
        </w:rPr>
        <w:t>)</w:t>
      </w:r>
      <w:r w:rsidRPr="00996BA4">
        <w:rPr>
          <w:rFonts w:ascii="Times New Roman" w:hAnsi="Times New Roman" w:cs="Times New Roman"/>
          <w:sz w:val="20"/>
          <w:szCs w:val="20"/>
        </w:rPr>
        <w:t>, выкупаемы</w:t>
      </w:r>
      <w:r w:rsidR="002D4B14" w:rsidRPr="00996BA4">
        <w:rPr>
          <w:rFonts w:ascii="Times New Roman" w:hAnsi="Times New Roman" w:cs="Times New Roman"/>
          <w:sz w:val="20"/>
          <w:szCs w:val="20"/>
        </w:rPr>
        <w:t>х</w:t>
      </w:r>
      <w:r w:rsidRPr="00996BA4">
        <w:rPr>
          <w:rFonts w:ascii="Times New Roman" w:hAnsi="Times New Roman" w:cs="Times New Roman"/>
          <w:sz w:val="20"/>
          <w:szCs w:val="20"/>
        </w:rPr>
        <w:t xml:space="preserve"> в соответствии со </w:t>
      </w:r>
      <w:hyperlink r:id="rId19" w:history="1">
        <w:r w:rsidRPr="00996BA4">
          <w:rPr>
            <w:rFonts w:ascii="Times New Roman" w:hAnsi="Times New Roman" w:cs="Times New Roman"/>
            <w:sz w:val="20"/>
            <w:szCs w:val="20"/>
          </w:rPr>
          <w:t>статьей 84.8</w:t>
        </w:r>
      </w:hyperlink>
      <w:r w:rsidRPr="00996BA4">
        <w:rPr>
          <w:rFonts w:ascii="Times New Roman" w:hAnsi="Times New Roman" w:cs="Times New Roman"/>
          <w:sz w:val="20"/>
          <w:szCs w:val="20"/>
        </w:rPr>
        <w:t xml:space="preserve"> Федерального закона «Об акционерных обществах», осуществляется на основании документа, подтверждающего прекращение блокирования операций с указанными ценными бумагами, на счете (счетах) Депозитария.</w:t>
      </w:r>
    </w:p>
    <w:p w14:paraId="09B254A9" w14:textId="77777777" w:rsidR="0075361B" w:rsidRPr="00996BA4" w:rsidRDefault="0075361B" w:rsidP="0075361B">
      <w:pPr>
        <w:spacing w:before="120" w:after="120"/>
        <w:ind w:left="720"/>
        <w:jc w:val="both"/>
      </w:pPr>
      <w:r w:rsidRPr="00996BA4">
        <w:t xml:space="preserve">Если в отношении ценных бумаг, выкупаемых в соответствии со </w:t>
      </w:r>
      <w:hyperlink r:id="rId20" w:history="1">
        <w:r w:rsidRPr="00996BA4">
          <w:t>статьей 84.8</w:t>
        </w:r>
      </w:hyperlink>
      <w:r w:rsidRPr="00996BA4">
        <w:t xml:space="preserve"> Федерального закона «Об акционерных обществах», осуществлена фиксация (регистрация) факта снятия иного ограничения операций, помимо блокирования операций, депозитарий уведомляет держателя реестра владельцев ценных бумаг, в котором ему открыт лицевой счет номинального держателя, и (или) депозитарий, в котором ему открыт счет номинального держателя, и (или) иностранную организацию, осуществляющую учет прав на ценные бумаги, в которой ему открыт счет лица, действующего в интересах других лиц, о фиксации (регистрации) факта снятия такого ограничения не позднее рабочего дня, следующего за днем фиксации (регистрации) его снятия. Депозитарий, уведомленный о том, что в отношении ценных бумаг, выкупаемых в соответствии со </w:t>
      </w:r>
      <w:hyperlink r:id="rId21" w:history="1">
        <w:r w:rsidRPr="00996BA4">
          <w:t>статьей 84.8</w:t>
        </w:r>
      </w:hyperlink>
      <w:r w:rsidRPr="00996BA4">
        <w:t xml:space="preserve"> Федерального закона «Об акционерных обществах», осуществлена фиксация (регистрация) факта снятия иного ограничения операций, также обязан уведомить об этом держателя реестра владельцев ценных бумаг, в котором ему открыт лицевой счет номинального держателя, и (или) депозитарий, в котором ему открыт счет депо номинального держателя, и (или) иностранную организацию, осуществляющую учет прав на ценные бумаги, в которой ему открыт счет лица, действующего в интересах других лиц, не позднее рабочего дня, следующего за днем получения соответствующего уведомления. </w:t>
      </w:r>
    </w:p>
    <w:p w14:paraId="196684CE" w14:textId="77777777" w:rsidR="0075361B" w:rsidRPr="00996BA4" w:rsidRDefault="0075361B" w:rsidP="0075361B">
      <w:pPr>
        <w:spacing w:before="120" w:after="120"/>
        <w:ind w:left="720"/>
        <w:jc w:val="both"/>
      </w:pPr>
      <w:r w:rsidRPr="00996BA4">
        <w:t>Если в отношении выкупаемых ценных бумаг зафиксировано обременение, одновременно с их списанием со счета депо фиксируется прекращение такого обременения.</w:t>
      </w:r>
    </w:p>
    <w:p w14:paraId="6ECB2B1B" w14:textId="217EE683" w:rsidR="0075361B" w:rsidRPr="00996BA4" w:rsidRDefault="0075361B"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Если блокируемые ценные бумаги учитываются на счете депо номинального держателя, Депозитарий направляет номинальному держателю отчет о проведенной операции.</w:t>
      </w:r>
    </w:p>
    <w:p w14:paraId="3F9D77F6" w14:textId="1C5DE145" w:rsidR="001A2454" w:rsidRPr="00996BA4" w:rsidRDefault="002A3589" w:rsidP="00CC5353">
      <w:pPr>
        <w:numPr>
          <w:ilvl w:val="1"/>
          <w:numId w:val="61"/>
        </w:numPr>
        <w:tabs>
          <w:tab w:val="left" w:pos="709"/>
          <w:tab w:val="left" w:pos="1080"/>
        </w:tabs>
        <w:spacing w:before="240" w:after="120"/>
        <w:ind w:left="539" w:hanging="539"/>
        <w:rPr>
          <w:b/>
        </w:rPr>
      </w:pPr>
      <w:r w:rsidRPr="00996BA4">
        <w:rPr>
          <w:b/>
        </w:rPr>
        <w:t>Обмен инвестиционных паев</w:t>
      </w:r>
    </w:p>
    <w:p w14:paraId="170FF37C" w14:textId="1975B921" w:rsidR="001A2454" w:rsidRPr="00996BA4" w:rsidRDefault="001A2454" w:rsidP="009C1308">
      <w:pPr>
        <w:spacing w:before="120" w:after="120"/>
        <w:ind w:left="720"/>
        <w:jc w:val="both"/>
      </w:pPr>
      <w:r w:rsidRPr="00996BA4">
        <w:t xml:space="preserve">Операция по обмену инвестиционных паев представляет собой действия Депонента или его уполномоченного </w:t>
      </w:r>
      <w:r w:rsidR="00950632" w:rsidRPr="00996BA4">
        <w:t>лица</w:t>
      </w:r>
      <w:r w:rsidR="001D7F21" w:rsidRPr="00996BA4">
        <w:t xml:space="preserve"> </w:t>
      </w:r>
      <w:r w:rsidRPr="00996BA4">
        <w:t xml:space="preserve">по подаче </w:t>
      </w:r>
      <w:r w:rsidR="008B10B8" w:rsidRPr="00996BA4">
        <w:t xml:space="preserve">заявки на операцию с инвестиционными паями, содержащей указание </w:t>
      </w:r>
      <w:r w:rsidRPr="00996BA4">
        <w:t xml:space="preserve">на обмен инвестиционных паев. </w:t>
      </w:r>
      <w:r w:rsidR="00917D69" w:rsidRPr="00996BA4">
        <w:t xml:space="preserve">Такая заявка подается одновременно с Поручением на инвентарную операцию. </w:t>
      </w:r>
      <w:r w:rsidRPr="00996BA4">
        <w:t xml:space="preserve">Депозитарий, как номинальный держатель, подает </w:t>
      </w:r>
      <w:r w:rsidR="008B10B8" w:rsidRPr="00996BA4">
        <w:t xml:space="preserve">соответствующую </w:t>
      </w:r>
      <w:r w:rsidRPr="00996BA4">
        <w:t>заявк</w:t>
      </w:r>
      <w:r w:rsidR="008B10B8" w:rsidRPr="00996BA4">
        <w:t>у</w:t>
      </w:r>
      <w:r w:rsidRPr="00996BA4">
        <w:t xml:space="preserve"> с указанием имени владельца инвестиционных паев в </w:t>
      </w:r>
      <w:r w:rsidR="00917D69" w:rsidRPr="00996BA4">
        <w:t>у</w:t>
      </w:r>
      <w:r w:rsidRPr="00996BA4">
        <w:t xml:space="preserve">правляющую компанию паевого инвестиционного фонда, которая осуществляет обмен паев одного инвестиционного фонда на паи другого инвестиционного фонда. </w:t>
      </w:r>
      <w:r w:rsidR="00917D69" w:rsidRPr="00996BA4">
        <w:t>После получения Депозитарием</w:t>
      </w:r>
      <w:r w:rsidRPr="00996BA4">
        <w:t xml:space="preserve"> </w:t>
      </w:r>
      <w:r w:rsidR="00917D69" w:rsidRPr="00996BA4">
        <w:t>отчётов (</w:t>
      </w:r>
      <w:r w:rsidRPr="00996BA4">
        <w:t>выписок</w:t>
      </w:r>
      <w:r w:rsidR="00917D69" w:rsidRPr="00996BA4">
        <w:t>)</w:t>
      </w:r>
      <w:r w:rsidRPr="00996BA4">
        <w:t xml:space="preserve"> по счетам номинального держателя Депозитарий осуществляет списание паев одного фонда и зачисление паев другого фонда по счетам Депонента. Сроки выполнения операции по обмену инвестиционных паев Депозитарием установлены Условиями</w:t>
      </w:r>
      <w:r w:rsidR="001551D5" w:rsidRPr="00996BA4">
        <w:t>.</w:t>
      </w:r>
      <w:r w:rsidRPr="00996BA4">
        <w:t xml:space="preserve"> </w:t>
      </w:r>
    </w:p>
    <w:p w14:paraId="59FC8ABA" w14:textId="064B6ABD" w:rsidR="001A2454" w:rsidRPr="00996BA4" w:rsidRDefault="001A2454" w:rsidP="009C1308">
      <w:pPr>
        <w:spacing w:before="120" w:after="120"/>
        <w:ind w:left="720"/>
        <w:jc w:val="both"/>
      </w:pPr>
      <w:r w:rsidRPr="00996BA4">
        <w:t xml:space="preserve">Обмен инвестиционных паев производится Депозитарием, осуществляющим функции номинального держателя, в период и на условиях, установленных </w:t>
      </w:r>
      <w:r w:rsidR="00AB5ED1" w:rsidRPr="00996BA4">
        <w:t>у</w:t>
      </w:r>
      <w:r w:rsidRPr="00996BA4">
        <w:t>правляющей компанией паевого инвестиционного фонда в Правилах инвестиционного фонда.</w:t>
      </w:r>
    </w:p>
    <w:p w14:paraId="4862E1A1" w14:textId="78D61963" w:rsidR="001A2454" w:rsidRPr="00996BA4" w:rsidRDefault="001A2454" w:rsidP="009C1308">
      <w:pPr>
        <w:spacing w:before="120" w:after="120"/>
        <w:ind w:left="720"/>
        <w:jc w:val="both"/>
      </w:pPr>
      <w:r w:rsidRPr="00996BA4">
        <w:lastRenderedPageBreak/>
        <w:t>Прием поручений на обмен инвестиционных паев интервальных паевых инвестиционных фондов осуществляется Депозитарием не ранее 30 (</w:t>
      </w:r>
      <w:r w:rsidR="00086EB0" w:rsidRPr="00996BA4">
        <w:t>т</w:t>
      </w:r>
      <w:r w:rsidRPr="00996BA4">
        <w:t>ридцати) календарных дней до начала срока приема заявок на обмен инвестиционных паев и не позднее 3 (</w:t>
      </w:r>
      <w:r w:rsidR="00086EB0" w:rsidRPr="00996BA4">
        <w:t>т</w:t>
      </w:r>
      <w:r w:rsidRPr="00996BA4">
        <w:t>рех) рабочих дней до окончания этого срока, установленного Правилами инвестиционного фонда.</w:t>
      </w:r>
    </w:p>
    <w:p w14:paraId="1476B216" w14:textId="77777777" w:rsidR="001A2454" w:rsidRPr="00996BA4" w:rsidRDefault="001A2454" w:rsidP="009C1308">
      <w:pPr>
        <w:spacing w:before="120" w:after="120"/>
        <w:ind w:left="720"/>
        <w:jc w:val="both"/>
      </w:pPr>
      <w:r w:rsidRPr="00996BA4">
        <w:t>Для открытых паевых инвестиционных фондов Прием поручений на обмен инвестиционных паев осуществляется Депозитарием в сроки приема заявок на обмен, установленные Правилами инвестиционного фонда.</w:t>
      </w:r>
    </w:p>
    <w:p w14:paraId="289AAC3E" w14:textId="77777777" w:rsidR="001A2454" w:rsidRPr="00996BA4" w:rsidRDefault="001A2454" w:rsidP="009C1308">
      <w:pPr>
        <w:spacing w:before="120" w:after="120"/>
        <w:ind w:left="720"/>
        <w:jc w:val="both"/>
      </w:pPr>
      <w:r w:rsidRPr="00996BA4">
        <w:t xml:space="preserve">Поручение на обмен инвестиционных паев носит безотзывных характер. </w:t>
      </w:r>
    </w:p>
    <w:p w14:paraId="50CE8D7B" w14:textId="77777777" w:rsidR="001A2454" w:rsidRPr="00996BA4" w:rsidRDefault="001A2454" w:rsidP="009C1308">
      <w:pPr>
        <w:spacing w:before="120" w:after="120"/>
        <w:ind w:left="720"/>
        <w:jc w:val="both"/>
      </w:pPr>
      <w:r w:rsidRPr="00996BA4">
        <w:t>Об исполнении операции по обмену инвестиционных паев Депоненту предоставляется отчет.</w:t>
      </w:r>
    </w:p>
    <w:p w14:paraId="1F16820D" w14:textId="5897D7F3" w:rsidR="001A2454" w:rsidRPr="00996BA4" w:rsidRDefault="002A3589" w:rsidP="00CC5353">
      <w:pPr>
        <w:numPr>
          <w:ilvl w:val="1"/>
          <w:numId w:val="61"/>
        </w:numPr>
        <w:tabs>
          <w:tab w:val="left" w:pos="709"/>
          <w:tab w:val="left" w:pos="1080"/>
        </w:tabs>
        <w:spacing w:before="240" w:after="120"/>
        <w:ind w:left="539" w:hanging="539"/>
        <w:rPr>
          <w:b/>
        </w:rPr>
      </w:pPr>
      <w:r w:rsidRPr="00996BA4">
        <w:rPr>
          <w:b/>
        </w:rPr>
        <w:t>Погашение инвестиционных паев</w:t>
      </w:r>
    </w:p>
    <w:p w14:paraId="3D87E272" w14:textId="6F776E75" w:rsidR="001A2454" w:rsidRPr="00996BA4" w:rsidRDefault="001A2454" w:rsidP="009C1308">
      <w:pPr>
        <w:spacing w:before="120" w:after="120"/>
        <w:ind w:left="720"/>
        <w:jc w:val="both"/>
      </w:pPr>
      <w:r w:rsidRPr="00996BA4">
        <w:t xml:space="preserve">Операция по погашению инвестиционных паев представляет собой действия Депонента по подаче </w:t>
      </w:r>
      <w:r w:rsidR="00917D69" w:rsidRPr="00996BA4">
        <w:t>заявки на операцию с инвестиционными паями, содержащей указание</w:t>
      </w:r>
      <w:r w:rsidRPr="00996BA4">
        <w:t xml:space="preserve"> на погашение инвестиционных паев в Депозитарий. </w:t>
      </w:r>
      <w:r w:rsidR="00AB5ED1" w:rsidRPr="00996BA4">
        <w:t xml:space="preserve">Такая заявка подается одновременно с Поручением на инвентарную операцию. </w:t>
      </w:r>
      <w:r w:rsidRPr="00996BA4">
        <w:t xml:space="preserve">Депозитарий, как номинальный держатель, подает </w:t>
      </w:r>
      <w:r w:rsidR="00917D69" w:rsidRPr="00996BA4">
        <w:t xml:space="preserve">соответствующую </w:t>
      </w:r>
      <w:r w:rsidRPr="00996BA4">
        <w:t>заявк</w:t>
      </w:r>
      <w:r w:rsidR="00917D69" w:rsidRPr="00996BA4">
        <w:t>у</w:t>
      </w:r>
      <w:r w:rsidRPr="00996BA4">
        <w:t xml:space="preserve"> с указанием имени владельца инвестиционных паев в </w:t>
      </w:r>
      <w:r w:rsidR="00AB5ED1" w:rsidRPr="00996BA4">
        <w:t>у</w:t>
      </w:r>
      <w:r w:rsidRPr="00996BA4">
        <w:t xml:space="preserve">правляющую компанию паевого инвестиционного фонда, которая осуществляет погашение паев инвестиционного фонда с выплатой владельцу денежной компенсации по реквизитам счета, указанным в заявке на погашение инвестиционных паев. </w:t>
      </w:r>
      <w:r w:rsidR="00917D69" w:rsidRPr="00996BA4">
        <w:t xml:space="preserve">После получения Депозитарием отчётов (выписок) </w:t>
      </w:r>
      <w:r w:rsidRPr="00996BA4">
        <w:t>по счету номинального держателя</w:t>
      </w:r>
      <w:r w:rsidR="00917D69" w:rsidRPr="00996BA4">
        <w:t xml:space="preserve"> Депозитарий производит запись о списании инвестиционных паев со счета депо Депонента</w:t>
      </w:r>
      <w:r w:rsidRPr="00996BA4">
        <w:t>. Операция погашения инвестиционных паев относится к типу инвентарных операций Депозитария. Сроки выполнения операции погашения инвестиционных паев Депозитарием установлены Условиями.</w:t>
      </w:r>
    </w:p>
    <w:p w14:paraId="21071252" w14:textId="53D566E1" w:rsidR="001A2454" w:rsidRPr="00996BA4" w:rsidRDefault="001A2454" w:rsidP="009C1308">
      <w:pPr>
        <w:spacing w:before="120" w:after="120"/>
        <w:ind w:left="720"/>
        <w:jc w:val="both"/>
      </w:pPr>
      <w:r w:rsidRPr="00996BA4">
        <w:t xml:space="preserve">Операция погашения инвестиционных паев осуществляется Депозитарием - номинальным держателем в период и на условиях, установленных </w:t>
      </w:r>
      <w:r w:rsidR="00AB5ED1" w:rsidRPr="00996BA4">
        <w:t>у</w:t>
      </w:r>
      <w:r w:rsidRPr="00996BA4">
        <w:t>правляющей компанией паевого инвестиционного фонда в Правилах инвестиционного фонда.</w:t>
      </w:r>
    </w:p>
    <w:p w14:paraId="2756A4A3" w14:textId="2BEA74BC" w:rsidR="001A2454" w:rsidRPr="00996BA4" w:rsidRDefault="001A2454" w:rsidP="009C1308">
      <w:pPr>
        <w:spacing w:before="120" w:after="120"/>
        <w:ind w:left="720"/>
        <w:jc w:val="both"/>
      </w:pPr>
      <w:r w:rsidRPr="00996BA4">
        <w:t>Для интервальных паевых инвестиционных фондов прием поручений на погашение инвестиционных паев осуществляется Депозитарием не ранее 30 (</w:t>
      </w:r>
      <w:r w:rsidR="00086EB0" w:rsidRPr="00996BA4">
        <w:t>т</w:t>
      </w:r>
      <w:r w:rsidRPr="00996BA4">
        <w:t>ридцати) календарных дней до начала периода погашения инвестиционных паев и не позднее 3 (</w:t>
      </w:r>
      <w:r w:rsidR="00086EB0" w:rsidRPr="00996BA4">
        <w:t>т</w:t>
      </w:r>
      <w:r w:rsidRPr="00996BA4">
        <w:t xml:space="preserve">рех) рабочих дней до окончания периода погашения инвестиционных паев, установленного Правилами инвестиционного фонда. </w:t>
      </w:r>
    </w:p>
    <w:p w14:paraId="41F6DAAE" w14:textId="681FD536" w:rsidR="001A2454" w:rsidRPr="00996BA4" w:rsidRDefault="001A2454" w:rsidP="009C1308">
      <w:pPr>
        <w:spacing w:before="120" w:after="120"/>
        <w:ind w:left="720"/>
        <w:jc w:val="both"/>
      </w:pPr>
      <w:r w:rsidRPr="00996BA4">
        <w:t>Для открытых и закрытых паевых инвестиционных фондов прием поручений на погашение инвестиционных паев осуществляется Депозитарием в сроки</w:t>
      </w:r>
      <w:r w:rsidR="009A0448" w:rsidRPr="00996BA4">
        <w:t>,</w:t>
      </w:r>
      <w:r w:rsidRPr="00996BA4">
        <w:t xml:space="preserve"> установленные Правилами инвестиционного фонда.</w:t>
      </w:r>
    </w:p>
    <w:p w14:paraId="36301A68" w14:textId="77777777" w:rsidR="001A2454" w:rsidRPr="00996BA4" w:rsidRDefault="001A2454" w:rsidP="009C1308">
      <w:pPr>
        <w:spacing w:before="120" w:after="120"/>
        <w:ind w:left="720"/>
        <w:jc w:val="both"/>
      </w:pPr>
      <w:r w:rsidRPr="00996BA4">
        <w:t xml:space="preserve">Поручение на погашение инвестиционных паев носит безотзывный характер. </w:t>
      </w:r>
    </w:p>
    <w:p w14:paraId="1F2EE1DD" w14:textId="544474D8" w:rsidR="004D5D3D" w:rsidRPr="00996BA4" w:rsidRDefault="001A2454" w:rsidP="009C1308">
      <w:pPr>
        <w:spacing w:before="120" w:after="120"/>
        <w:ind w:left="720"/>
        <w:jc w:val="both"/>
      </w:pPr>
      <w:r w:rsidRPr="00996BA4">
        <w:t>Об исполнении операции по погашению инвестиционных паев Депоненту предоставляется отчет.</w:t>
      </w:r>
    </w:p>
    <w:p w14:paraId="7BD8FC1E" w14:textId="61436E10" w:rsidR="00F740F5" w:rsidRPr="00996BA4" w:rsidRDefault="002A3589" w:rsidP="00016A78">
      <w:pPr>
        <w:numPr>
          <w:ilvl w:val="1"/>
          <w:numId w:val="61"/>
        </w:numPr>
        <w:tabs>
          <w:tab w:val="left" w:pos="709"/>
          <w:tab w:val="left" w:pos="1080"/>
        </w:tabs>
        <w:spacing w:before="240" w:after="120"/>
        <w:ind w:left="539" w:hanging="539"/>
        <w:rPr>
          <w:b/>
        </w:rPr>
      </w:pPr>
      <w:bookmarkStart w:id="31" w:name="_Hlk139623204"/>
      <w:r w:rsidRPr="00996BA4">
        <w:rPr>
          <w:b/>
        </w:rPr>
        <w:t>Операции по счетам депо, совершаемые Депозитарием, при реорганизации эмитента (эмитентов)</w:t>
      </w:r>
    </w:p>
    <w:p w14:paraId="4E4CF320" w14:textId="3F2E88A8" w:rsidR="0021581E" w:rsidRPr="00996BA4" w:rsidRDefault="0021581E"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В случае реорганизации эмитента (эмитентов):</w:t>
      </w:r>
    </w:p>
    <w:p w14:paraId="7917DF93" w14:textId="72E255B8" w:rsidR="0021581E" w:rsidRPr="00996BA4" w:rsidRDefault="0021581E" w:rsidP="009C1308">
      <w:pPr>
        <w:autoSpaceDE w:val="0"/>
        <w:autoSpaceDN w:val="0"/>
        <w:adjustRightInd w:val="0"/>
        <w:ind w:left="705"/>
        <w:jc w:val="both"/>
      </w:pPr>
      <w:r w:rsidRPr="00996BA4">
        <w:t xml:space="preserve">1) операции с эмиссионными ценными бумагами реорганизуемого эмитента (реорганизуемых эмитентов) по счетам депо приостанавливаются </w:t>
      </w:r>
      <w:r w:rsidR="002E2EF4" w:rsidRPr="00996BA4">
        <w:t>не позднее дня</w:t>
      </w:r>
      <w:r w:rsidRPr="00996BA4">
        <w:t>, следующ</w:t>
      </w:r>
      <w:r w:rsidR="002E2EF4" w:rsidRPr="00996BA4">
        <w:t>его</w:t>
      </w:r>
      <w:r w:rsidRPr="00996BA4">
        <w:t xml:space="preserve"> за днем получения Депозитарием от держателя реестра или от депозитария, открывшего </w:t>
      </w:r>
      <w:r w:rsidR="00156011" w:rsidRPr="00996BA4">
        <w:t>Д</w:t>
      </w:r>
      <w:r w:rsidRPr="00996BA4">
        <w:t>епозитарию лицевой счет (счет депо) номинального держателя, уведомления о приостановлении операций с эмиссионными ценными бумагами реорганизуемого эмитента (реорганизуемых эмитентов);</w:t>
      </w:r>
    </w:p>
    <w:p w14:paraId="23E8F926" w14:textId="6FFF61FC" w:rsidR="0021581E" w:rsidRPr="00996BA4" w:rsidRDefault="0021581E" w:rsidP="009C1308">
      <w:pPr>
        <w:autoSpaceDE w:val="0"/>
        <w:autoSpaceDN w:val="0"/>
        <w:adjustRightInd w:val="0"/>
        <w:ind w:left="705"/>
        <w:jc w:val="both"/>
      </w:pPr>
      <w:r w:rsidRPr="00996BA4">
        <w:t xml:space="preserve">2) операции с эмиссионными ценными бумагами реорганизуемого эмитента (реорганизуемых эмитентов) по счетам депо возобновляются с даты, следующей за датой получения Депозитарием от держателя реестра или от депозитария, открывшего </w:t>
      </w:r>
      <w:r w:rsidR="00156011" w:rsidRPr="00996BA4">
        <w:t>Д</w:t>
      </w:r>
      <w:r w:rsidRPr="00996BA4">
        <w:t>епозитарию лицевой счет (счет депо) номинального держателя, уведомления о возобновлении операций с эмиссионными ценными бумагами реорганизуемого эмитента (реорганизуемых эмитентов).</w:t>
      </w:r>
    </w:p>
    <w:p w14:paraId="77DC5D29" w14:textId="30FEEBF2" w:rsidR="0021581E" w:rsidRPr="00996BA4" w:rsidRDefault="0021581E" w:rsidP="00CC5353">
      <w:pPr>
        <w:pStyle w:val="af7"/>
        <w:numPr>
          <w:ilvl w:val="2"/>
          <w:numId w:val="61"/>
        </w:numPr>
        <w:spacing w:before="120" w:after="120"/>
        <w:ind w:left="709" w:hanging="709"/>
        <w:jc w:val="both"/>
        <w:rPr>
          <w:rFonts w:ascii="Times New Roman" w:hAnsi="Times New Roman" w:cs="Times New Roman"/>
          <w:sz w:val="20"/>
          <w:szCs w:val="20"/>
        </w:rPr>
      </w:pPr>
      <w:r w:rsidRPr="00996BA4">
        <w:rPr>
          <w:rFonts w:ascii="Times New Roman" w:hAnsi="Times New Roman" w:cs="Times New Roman"/>
          <w:sz w:val="20"/>
          <w:szCs w:val="20"/>
        </w:rPr>
        <w:t>Депозитарий, которому открыт лицевой счет (счет депо) номинального держателя, на котором учитываются эмиссионные ценные бумаги реорганизуемого эмитента (реорганизуемых эмитентов), направляет лицам, которым он открыл счета депо номинального держателя и счета депо иностранного номинального держателя, на которых учитываются такие ценные бумаги, уведомления о приостановлении или о возобновлении операций</w:t>
      </w:r>
      <w:r w:rsidR="008759B4" w:rsidRPr="00996BA4">
        <w:rPr>
          <w:rFonts w:ascii="Times New Roman" w:hAnsi="Times New Roman" w:cs="Times New Roman"/>
          <w:sz w:val="20"/>
          <w:szCs w:val="20"/>
        </w:rPr>
        <w:t xml:space="preserve"> (по форме Приложения № </w:t>
      </w:r>
      <w:r w:rsidR="000773B8" w:rsidRPr="00996BA4">
        <w:rPr>
          <w:rFonts w:ascii="Times New Roman" w:hAnsi="Times New Roman" w:cs="Times New Roman"/>
          <w:sz w:val="20"/>
          <w:szCs w:val="20"/>
        </w:rPr>
        <w:t>5.4</w:t>
      </w:r>
      <w:r w:rsidR="008759B4" w:rsidRPr="00996BA4">
        <w:rPr>
          <w:rFonts w:ascii="Times New Roman" w:hAnsi="Times New Roman" w:cs="Times New Roman"/>
          <w:sz w:val="20"/>
          <w:szCs w:val="20"/>
        </w:rPr>
        <w:t xml:space="preserve"> к Условиям)</w:t>
      </w:r>
      <w:r w:rsidRPr="00996BA4">
        <w:rPr>
          <w:rFonts w:ascii="Times New Roman" w:hAnsi="Times New Roman" w:cs="Times New Roman"/>
          <w:sz w:val="20"/>
          <w:szCs w:val="20"/>
        </w:rPr>
        <w:t xml:space="preserve"> с указанными ценными бумагами в день получения им соответствующего уведомления.</w:t>
      </w:r>
    </w:p>
    <w:p w14:paraId="579D271A" w14:textId="6469825E" w:rsidR="002E2EF4" w:rsidRPr="00996BA4" w:rsidRDefault="002E2EF4"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С момента приостановления операций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w:t>
      </w:r>
      <w:r w:rsidR="00CD6B0C" w:rsidRPr="00996BA4">
        <w:rPr>
          <w:rFonts w:ascii="Times New Roman" w:hAnsi="Times New Roman" w:cs="Times New Roman"/>
          <w:sz w:val="20"/>
          <w:szCs w:val="20"/>
        </w:rPr>
        <w:t xml:space="preserve"> РФ</w:t>
      </w:r>
      <w:r w:rsidRPr="00996BA4">
        <w:rPr>
          <w:rFonts w:ascii="Times New Roman" w:hAnsi="Times New Roman" w:cs="Times New Roman"/>
          <w:sz w:val="20"/>
          <w:szCs w:val="20"/>
        </w:rPr>
        <w:t>, а также в связи с изменением остатка таких ценных бумаг на лицевом счете (счете депо) номинального держателя, открытого Депозитарию.</w:t>
      </w:r>
    </w:p>
    <w:p w14:paraId="42F1E976" w14:textId="489D6AB7" w:rsidR="002E2EF4" w:rsidRPr="00996BA4" w:rsidRDefault="002E2EF4"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t xml:space="preserve">Положения </w:t>
      </w:r>
      <w:hyperlink w:anchor="P218" w:history="1">
        <w:r w:rsidRPr="00996BA4">
          <w:rPr>
            <w:rFonts w:ascii="Times New Roman" w:hAnsi="Times New Roman" w:cs="Times New Roman"/>
            <w:sz w:val="20"/>
            <w:szCs w:val="20"/>
          </w:rPr>
          <w:t>пунктов 10.</w:t>
        </w:r>
        <w:r w:rsidR="006E4D5C">
          <w:rPr>
            <w:rFonts w:ascii="Times New Roman" w:hAnsi="Times New Roman" w:cs="Times New Roman"/>
            <w:sz w:val="20"/>
            <w:szCs w:val="20"/>
          </w:rPr>
          <w:t>20</w:t>
        </w:r>
        <w:r w:rsidRPr="00996BA4">
          <w:rPr>
            <w:rFonts w:ascii="Times New Roman" w:hAnsi="Times New Roman" w:cs="Times New Roman"/>
            <w:sz w:val="20"/>
            <w:szCs w:val="20"/>
          </w:rPr>
          <w:t>.1</w:t>
        </w:r>
      </w:hyperlink>
      <w:r w:rsidRPr="00996BA4">
        <w:rPr>
          <w:rFonts w:ascii="Times New Roman" w:hAnsi="Times New Roman" w:cs="Times New Roman"/>
          <w:sz w:val="20"/>
          <w:szCs w:val="20"/>
        </w:rPr>
        <w:t xml:space="preserve"> и </w:t>
      </w:r>
      <w:r w:rsidR="006E4D5C">
        <w:rPr>
          <w:rFonts w:ascii="Times New Roman" w:hAnsi="Times New Roman" w:cs="Times New Roman"/>
          <w:sz w:val="20"/>
          <w:szCs w:val="20"/>
        </w:rPr>
        <w:t>10.20</w:t>
      </w:r>
      <w:r w:rsidRPr="00996BA4">
        <w:rPr>
          <w:rFonts w:ascii="Times New Roman" w:hAnsi="Times New Roman" w:cs="Times New Roman"/>
          <w:sz w:val="20"/>
          <w:szCs w:val="20"/>
        </w:rPr>
        <w:t>.2. Условий не распространяются на операции с ценными бумагами, которые не подлежат конвертации в связи с реорганизацией их эмитента, а также на случаи замены эмитента облигаций при его реорганизации.</w:t>
      </w:r>
    </w:p>
    <w:p w14:paraId="3DE1EFEC" w14:textId="7E8173CD" w:rsidR="002E2EF4" w:rsidRPr="00996BA4" w:rsidRDefault="002E2EF4" w:rsidP="00CC5353">
      <w:pPr>
        <w:pStyle w:val="af7"/>
        <w:numPr>
          <w:ilvl w:val="2"/>
          <w:numId w:val="61"/>
        </w:numPr>
        <w:spacing w:before="120" w:after="120"/>
        <w:jc w:val="both"/>
        <w:rPr>
          <w:rFonts w:ascii="Times New Roman" w:hAnsi="Times New Roman" w:cs="Times New Roman"/>
          <w:sz w:val="20"/>
          <w:szCs w:val="20"/>
        </w:rPr>
      </w:pPr>
      <w:r w:rsidRPr="00996BA4">
        <w:rPr>
          <w:rFonts w:ascii="Times New Roman" w:hAnsi="Times New Roman" w:cs="Times New Roman"/>
          <w:sz w:val="20"/>
          <w:szCs w:val="20"/>
        </w:rPr>
        <w:lastRenderedPageBreak/>
        <w:t xml:space="preserve"> Приостановление и возобновление операций по счетам депо осуществляется в иных случаях, предусмотренных федеральными законами</w:t>
      </w:r>
      <w:r w:rsidR="00CD6B0C" w:rsidRPr="00996BA4">
        <w:rPr>
          <w:rFonts w:ascii="Times New Roman" w:hAnsi="Times New Roman" w:cs="Times New Roman"/>
          <w:sz w:val="20"/>
          <w:szCs w:val="20"/>
        </w:rPr>
        <w:t xml:space="preserve"> РФ</w:t>
      </w:r>
      <w:r w:rsidRPr="00996BA4">
        <w:rPr>
          <w:rFonts w:ascii="Times New Roman" w:hAnsi="Times New Roman" w:cs="Times New Roman"/>
          <w:sz w:val="20"/>
          <w:szCs w:val="20"/>
        </w:rPr>
        <w:t>, депозитарным договором или условиями выпуска ценных бумаг.</w:t>
      </w:r>
    </w:p>
    <w:bookmarkEnd w:id="31"/>
    <w:p w14:paraId="5BEEEFAB" w14:textId="77777777" w:rsidR="00F740F5" w:rsidRPr="00996BA4" w:rsidRDefault="00F740F5" w:rsidP="009C1308">
      <w:pPr>
        <w:spacing w:before="120" w:after="120"/>
        <w:ind w:left="720"/>
        <w:jc w:val="both"/>
      </w:pPr>
    </w:p>
    <w:p w14:paraId="786D6409" w14:textId="6ACC8F3E" w:rsidR="00D90602" w:rsidRPr="00996BA4" w:rsidRDefault="002A3589" w:rsidP="000948AC">
      <w:pPr>
        <w:numPr>
          <w:ilvl w:val="1"/>
          <w:numId w:val="61"/>
        </w:numPr>
        <w:tabs>
          <w:tab w:val="left" w:pos="709"/>
          <w:tab w:val="left" w:pos="1080"/>
        </w:tabs>
        <w:spacing w:before="240" w:after="120"/>
        <w:ind w:left="539" w:hanging="539"/>
        <w:rPr>
          <w:b/>
        </w:rPr>
      </w:pPr>
      <w:r w:rsidRPr="00996BA4">
        <w:rPr>
          <w:b/>
        </w:rPr>
        <w:t>Специфика торговых счетов депо</w:t>
      </w:r>
    </w:p>
    <w:p w14:paraId="17A3A336" w14:textId="396F5F42" w:rsidR="00D90602" w:rsidRPr="00996BA4" w:rsidRDefault="00D90602" w:rsidP="00CC5353">
      <w:pPr>
        <w:pStyle w:val="af7"/>
        <w:numPr>
          <w:ilvl w:val="2"/>
          <w:numId w:val="61"/>
        </w:numPr>
        <w:tabs>
          <w:tab w:val="left" w:pos="851"/>
        </w:tabs>
        <w:spacing w:after="120"/>
        <w:jc w:val="both"/>
        <w:rPr>
          <w:rFonts w:ascii="Times New Roman" w:hAnsi="Times New Roman" w:cs="Times New Roman"/>
          <w:sz w:val="20"/>
          <w:szCs w:val="20"/>
        </w:rPr>
      </w:pPr>
      <w:r w:rsidRPr="00996BA4">
        <w:rPr>
          <w:rFonts w:ascii="Times New Roman" w:hAnsi="Times New Roman" w:cs="Times New Roman"/>
          <w:sz w:val="20"/>
          <w:szCs w:val="20"/>
        </w:rPr>
        <w:t>Депозитарий открывает торговые счета, предусмотренные</w:t>
      </w:r>
      <w:r w:rsidR="0073356D">
        <w:rPr>
          <w:rFonts w:ascii="Times New Roman" w:hAnsi="Times New Roman" w:cs="Times New Roman"/>
          <w:sz w:val="20"/>
          <w:szCs w:val="20"/>
        </w:rPr>
        <w:t xml:space="preserve"> разделом</w:t>
      </w:r>
      <w:r w:rsidRPr="00996BA4">
        <w:rPr>
          <w:rFonts w:ascii="Times New Roman" w:hAnsi="Times New Roman" w:cs="Times New Roman"/>
          <w:sz w:val="20"/>
          <w:szCs w:val="20"/>
        </w:rPr>
        <w:t xml:space="preserve"> 9.5</w:t>
      </w:r>
      <w:r w:rsidR="004D5D3D" w:rsidRPr="00996BA4">
        <w:rPr>
          <w:rFonts w:ascii="Times New Roman" w:hAnsi="Times New Roman" w:cs="Times New Roman"/>
          <w:sz w:val="20"/>
          <w:szCs w:val="20"/>
        </w:rPr>
        <w:t>.</w:t>
      </w:r>
      <w:r w:rsidRPr="00996BA4">
        <w:rPr>
          <w:rFonts w:ascii="Times New Roman" w:hAnsi="Times New Roman" w:cs="Times New Roman"/>
          <w:sz w:val="20"/>
          <w:szCs w:val="20"/>
        </w:rPr>
        <w:t xml:space="preserve"> Условий, при наличии указания Депонента на Клиринговую организацию, по распоряжению (с согласия) которой совершаются операции по торговому счету депо. </w:t>
      </w:r>
    </w:p>
    <w:p w14:paraId="6B570F1D" w14:textId="77777777" w:rsidR="00D90602" w:rsidRPr="00996BA4" w:rsidRDefault="00D90602" w:rsidP="009C1308">
      <w:pPr>
        <w:spacing w:after="120"/>
        <w:ind w:left="709"/>
        <w:jc w:val="both"/>
      </w:pPr>
      <w:r w:rsidRPr="00996BA4">
        <w:t>Основаниями для зачисления ценных бумаг на торговый счет депо, открытый в Депозитарии, или списания ценных бумаг с указанного счета являются:</w:t>
      </w:r>
    </w:p>
    <w:p w14:paraId="05EBBC15" w14:textId="2B46588A" w:rsidR="00D90602" w:rsidRPr="00996BA4" w:rsidRDefault="00D90602" w:rsidP="009C1308">
      <w:pPr>
        <w:spacing w:after="120"/>
        <w:ind w:left="709"/>
        <w:jc w:val="both"/>
      </w:pPr>
      <w:r w:rsidRPr="00996BA4">
        <w:t>1) отчет клиринговой организации по итогам клиринга либо</w:t>
      </w:r>
    </w:p>
    <w:p w14:paraId="405DF24A" w14:textId="2364E235" w:rsidR="00D90602" w:rsidRPr="00996BA4" w:rsidRDefault="00CF346D" w:rsidP="009C1308">
      <w:pPr>
        <w:spacing w:after="120"/>
        <w:ind w:left="709"/>
        <w:jc w:val="both"/>
      </w:pPr>
      <w:r w:rsidRPr="00996BA4">
        <w:t>2</w:t>
      </w:r>
      <w:r w:rsidR="00D90602" w:rsidRPr="00996BA4">
        <w:t xml:space="preserve">) поручение Депонента по торговому счету депо, открытому в Депозитарии, и согласие клиринговой организации на распоряжение по торговому счету депо номинального держателя, на котором учитываются права на эти ценные бумаги в </w:t>
      </w:r>
      <w:r w:rsidR="00156011" w:rsidRPr="00996BA4">
        <w:t>Д</w:t>
      </w:r>
      <w:r w:rsidR="00D90602" w:rsidRPr="00996BA4">
        <w:t>епозитарии</w:t>
      </w:r>
      <w:r w:rsidR="00AC6745" w:rsidRPr="00996BA4">
        <w:t>;</w:t>
      </w:r>
    </w:p>
    <w:p w14:paraId="6F24CA3C" w14:textId="66DEB828" w:rsidR="00D90602" w:rsidRPr="00996BA4" w:rsidRDefault="00CF346D" w:rsidP="009C1308">
      <w:pPr>
        <w:spacing w:after="120"/>
        <w:ind w:left="709"/>
        <w:jc w:val="both"/>
      </w:pPr>
      <w:r w:rsidRPr="00996BA4">
        <w:t>3</w:t>
      </w:r>
      <w:r w:rsidR="00D90602" w:rsidRPr="00996BA4">
        <w:t>) поручение одного Депонента о списании этих ценных бумаг с торгового счета депо, открытого в Депозитарии, и поручение другого Депонента об их зачислении на другой торговый счет депо, также открытый в Депозитарии при условии, что Депозитарий является участником клиринга, осуществляемого клиринговой организацией, которая указана при открытии этих торговых счетов депо. При этом получение отдельного согласия на совершение таких операций не требуется, если правилами клиринга предусмотрено, что клиринговая организация согласна на совершение таких операций без обращения за получением такого согласия.</w:t>
      </w:r>
    </w:p>
    <w:p w14:paraId="57C2DD55" w14:textId="77777777" w:rsidR="004D5D3D" w:rsidRPr="00996BA4" w:rsidRDefault="004D5D3D" w:rsidP="009C1308"/>
    <w:p w14:paraId="69B1DC6B" w14:textId="0D2D377F" w:rsidR="00D90602" w:rsidRPr="00996BA4" w:rsidRDefault="002A3589" w:rsidP="00CC5353">
      <w:pPr>
        <w:numPr>
          <w:ilvl w:val="1"/>
          <w:numId w:val="61"/>
        </w:numPr>
        <w:tabs>
          <w:tab w:val="left" w:pos="709"/>
          <w:tab w:val="left" w:pos="1080"/>
        </w:tabs>
        <w:spacing w:before="240" w:after="120"/>
        <w:ind w:left="539" w:hanging="539"/>
        <w:rPr>
          <w:b/>
        </w:rPr>
      </w:pPr>
      <w:r w:rsidRPr="00996BA4">
        <w:rPr>
          <w:b/>
        </w:rPr>
        <w:t>Специфика счета неустановленных лиц</w:t>
      </w:r>
    </w:p>
    <w:p w14:paraId="66EA5038" w14:textId="77777777" w:rsidR="002E2EF4" w:rsidRPr="00AD4BAF" w:rsidRDefault="002E2EF4" w:rsidP="00FB5338">
      <w:pPr>
        <w:rPr>
          <w:rFonts w:eastAsia="TimesNewRomanPSMT"/>
        </w:rPr>
      </w:pPr>
    </w:p>
    <w:p w14:paraId="32D5D928" w14:textId="679D1D27" w:rsidR="00D90602" w:rsidRPr="00996BA4" w:rsidRDefault="00D90602" w:rsidP="00CC5353">
      <w:pPr>
        <w:pStyle w:val="af7"/>
        <w:numPr>
          <w:ilvl w:val="2"/>
          <w:numId w:val="61"/>
        </w:numPr>
        <w:spacing w:after="120"/>
        <w:jc w:val="both"/>
        <w:rPr>
          <w:rFonts w:ascii="Times New Roman" w:eastAsia="TimesNewRomanPSMT" w:hAnsi="Times New Roman" w:cs="Times New Roman"/>
          <w:sz w:val="20"/>
          <w:szCs w:val="20"/>
        </w:rPr>
      </w:pPr>
      <w:r w:rsidRPr="00996BA4">
        <w:rPr>
          <w:rFonts w:ascii="Times New Roman" w:eastAsia="TimesNewRomanPSMT" w:hAnsi="Times New Roman" w:cs="Times New Roman"/>
          <w:sz w:val="20"/>
          <w:szCs w:val="20"/>
        </w:rPr>
        <w:t xml:space="preserve">Зачисление ценных бумаг на счет депо или на счет неустановленных лиц осуществляется Депозитарием не позднее рабочего дня, следующего за днем получения им документа, подтверждающего зачисление ценных бумаг на открытый Депозитарию лицевой счет номинального держателя в реестре владельцев ценных бумаг, счет депо номинального держателя или счет лица, действующего в интересах других лиц, в иностранной организации, осуществляющей учет прав на ценные бумаги. </w:t>
      </w:r>
    </w:p>
    <w:p w14:paraId="50F89145" w14:textId="00A63535" w:rsidR="00D90602" w:rsidRPr="00996BA4" w:rsidRDefault="00D90602" w:rsidP="00CC5353">
      <w:pPr>
        <w:numPr>
          <w:ilvl w:val="2"/>
          <w:numId w:val="61"/>
        </w:numPr>
        <w:autoSpaceDE w:val="0"/>
        <w:autoSpaceDN w:val="0"/>
        <w:adjustRightInd w:val="0"/>
        <w:spacing w:after="120"/>
        <w:jc w:val="both"/>
        <w:rPr>
          <w:rFonts w:eastAsia="TimesNewRomanPSMT"/>
        </w:rPr>
      </w:pPr>
      <w:r w:rsidRPr="00996BA4">
        <w:rPr>
          <w:rFonts w:eastAsia="TimesNewRomanPSMT"/>
        </w:rPr>
        <w:t>При получении Депозитарием документа, указанного в п.10.</w:t>
      </w:r>
      <w:r w:rsidR="00E3639E" w:rsidRPr="00996BA4">
        <w:rPr>
          <w:rFonts w:eastAsia="TimesNewRomanPSMT"/>
        </w:rPr>
        <w:t>2</w:t>
      </w:r>
      <w:r w:rsidR="006E4D5C">
        <w:rPr>
          <w:rFonts w:eastAsia="TimesNewRomanPSMT"/>
        </w:rPr>
        <w:t>2</w:t>
      </w:r>
      <w:r w:rsidR="00E3639E" w:rsidRPr="00996BA4">
        <w:rPr>
          <w:rFonts w:eastAsia="TimesNewRomanPSMT"/>
        </w:rPr>
        <w:t>.</w:t>
      </w:r>
      <w:r w:rsidRPr="00996BA4">
        <w:rPr>
          <w:rFonts w:eastAsia="TimesNewRomanPSMT"/>
        </w:rPr>
        <w:t>1. Условий, и при отсутствии основания для зачисления ценных бумаг на счет депо, Депозитарий зачисляет их на счет неустановленных лиц.</w:t>
      </w:r>
    </w:p>
    <w:p w14:paraId="6AE9F7AE" w14:textId="168CFCE2" w:rsidR="00D90602" w:rsidRPr="00996BA4" w:rsidRDefault="00D90602" w:rsidP="00CC5353">
      <w:pPr>
        <w:numPr>
          <w:ilvl w:val="2"/>
          <w:numId w:val="61"/>
        </w:numPr>
        <w:autoSpaceDE w:val="0"/>
        <w:autoSpaceDN w:val="0"/>
        <w:adjustRightInd w:val="0"/>
        <w:jc w:val="both"/>
        <w:rPr>
          <w:rFonts w:eastAsia="TimesNewRomanPSMT"/>
        </w:rPr>
      </w:pPr>
      <w:r w:rsidRPr="00996BA4">
        <w:rPr>
          <w:rFonts w:eastAsia="TimesNewRomanPSMT"/>
        </w:rPr>
        <w:t>Ценные бумаги подлежат списанию со счета неустановленных лиц в случае, предусмотренном п.5 ст.8.5 Закона о рынке ценных бумаг, на основании предоставленных держателем реестра владельцев ценных бумаг или депозитарием, открывшим Депозитарию счет номинального держателя, отчетных документов, содержащих сведения об ошибочности записи по зачислению таких ценных бумаг или ценных бумаг, которые были в них конвертированы, на указанный счет. При этом Депозитарий дает поручение (распоряжение) о списании равного количества таких же ценных бумаг с открытого ему счета номинального держателя, содержащее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
    <w:p w14:paraId="2CCFB277" w14:textId="182B0BD3" w:rsidR="00D90602" w:rsidRPr="00996BA4" w:rsidRDefault="00D90602" w:rsidP="009C1308">
      <w:pPr>
        <w:autoSpaceDE w:val="0"/>
        <w:autoSpaceDN w:val="0"/>
        <w:adjustRightInd w:val="0"/>
        <w:spacing w:after="120"/>
        <w:ind w:left="709"/>
        <w:jc w:val="both"/>
        <w:rPr>
          <w:rFonts w:eastAsia="TimesNewRomanPSMT"/>
        </w:rPr>
      </w:pPr>
      <w:r w:rsidRPr="00996BA4">
        <w:rPr>
          <w:rFonts w:eastAsia="TimesNewRomanPSMT"/>
        </w:rPr>
        <w:t xml:space="preserve">Ценные бумаги также подлежат списанию со счета неустановленных лиц по истечении </w:t>
      </w:r>
      <w:r w:rsidR="00430BEF" w:rsidRPr="00996BA4">
        <w:rPr>
          <w:rFonts w:eastAsia="TimesNewRomanPSMT"/>
        </w:rPr>
        <w:t>одного</w:t>
      </w:r>
      <w:r w:rsidRPr="00996BA4">
        <w:rPr>
          <w:rFonts w:eastAsia="TimesNewRomanPSMT"/>
        </w:rPr>
        <w:t xml:space="preserve"> </w:t>
      </w:r>
      <w:r w:rsidR="00430BEF" w:rsidRPr="00996BA4">
        <w:rPr>
          <w:rFonts w:eastAsia="TimesNewRomanPSMT"/>
        </w:rPr>
        <w:t xml:space="preserve">месяца </w:t>
      </w:r>
      <w:r w:rsidRPr="00996BA4">
        <w:rPr>
          <w:rFonts w:eastAsia="TimesNewRomanPSMT"/>
        </w:rPr>
        <w:t>с даты зачисления на указанный счет таких ценных бумаг или ценных бумаг, которые были в них конвертированы</w:t>
      </w:r>
      <w:r w:rsidR="0001618D" w:rsidRPr="00996BA4">
        <w:rPr>
          <w:rFonts w:eastAsia="TimesNewRomanPSMT"/>
        </w:rPr>
        <w:t xml:space="preserve">, на </w:t>
      </w:r>
      <w:r w:rsidR="000566E2" w:rsidRPr="00996BA4">
        <w:rPr>
          <w:rFonts w:eastAsia="TimesNewRomanPSMT"/>
        </w:rPr>
        <w:t xml:space="preserve">основании </w:t>
      </w:r>
      <w:r w:rsidR="0001618D" w:rsidRPr="00996BA4">
        <w:rPr>
          <w:rFonts w:eastAsia="TimesNewRomanPSMT"/>
        </w:rPr>
        <w:t>служебного поручения Депозитария</w:t>
      </w:r>
      <w:r w:rsidRPr="00996BA4">
        <w:rPr>
          <w:rFonts w:eastAsia="TimesNewRomanPSMT"/>
        </w:rPr>
        <w:t>. При этом количество ценных бумаг, учтенных Депозитарием на счетах депо и счете неустановленных лиц, должно быть равно количеству таких же ценных бумаг</w:t>
      </w:r>
      <w:r w:rsidR="005B260F" w:rsidRPr="00996BA4">
        <w:rPr>
          <w:rFonts w:eastAsia="TimesNewRomanPSMT"/>
        </w:rPr>
        <w:t>, учтенных на счетах Депозитария</w:t>
      </w:r>
      <w:r w:rsidRPr="00996BA4">
        <w:rPr>
          <w:rFonts w:eastAsia="TimesNewRomanPSMT"/>
        </w:rPr>
        <w:t xml:space="preserve">. </w:t>
      </w:r>
      <w:r w:rsidR="000566E2" w:rsidRPr="00996BA4">
        <w:rPr>
          <w:rFonts w:eastAsia="TimesNewRomanPSMT"/>
        </w:rPr>
        <w:t>Служебное п</w:t>
      </w:r>
      <w:r w:rsidRPr="00996BA4">
        <w:rPr>
          <w:rFonts w:eastAsia="TimesNewRomanPSMT"/>
        </w:rPr>
        <w:t>оручени</w:t>
      </w:r>
      <w:r w:rsidR="0001618D" w:rsidRPr="00996BA4">
        <w:rPr>
          <w:rFonts w:eastAsia="TimesNewRomanPSMT"/>
        </w:rPr>
        <w:t>е</w:t>
      </w:r>
      <w:r w:rsidRPr="00996BA4">
        <w:rPr>
          <w:rFonts w:eastAsia="TimesNewRomanPSMT"/>
        </w:rPr>
        <w:t xml:space="preserve"> (распоряжени</w:t>
      </w:r>
      <w:r w:rsidR="0001618D" w:rsidRPr="00996BA4">
        <w:rPr>
          <w:rFonts w:eastAsia="TimesNewRomanPSMT"/>
        </w:rPr>
        <w:t>е</w:t>
      </w:r>
      <w:r w:rsidRPr="00996BA4">
        <w:rPr>
          <w:rFonts w:eastAsia="TimesNewRomanPSMT"/>
        </w:rPr>
        <w:t>) Депозитария списать ценные бумаги, учитываемые им на счете неустановленных лиц, с открытого ему счета номинального держателя, должно содержать указание на то, что списание осуществляется в связи с возвратом ценных бумаг на лицевой счет или счет депо, с которого были списаны такие ценные бумаги или ценные бумаги, которые были в них конвертированы.</w:t>
      </w:r>
    </w:p>
    <w:p w14:paraId="36FE5A92" w14:textId="77777777" w:rsidR="00D90602" w:rsidRPr="00996BA4" w:rsidRDefault="00D90602" w:rsidP="00CC5353">
      <w:pPr>
        <w:numPr>
          <w:ilvl w:val="2"/>
          <w:numId w:val="61"/>
        </w:numPr>
        <w:autoSpaceDE w:val="0"/>
        <w:autoSpaceDN w:val="0"/>
        <w:adjustRightInd w:val="0"/>
        <w:spacing w:after="120"/>
        <w:jc w:val="both"/>
        <w:rPr>
          <w:rFonts w:eastAsia="TimesNewRomanPSMT"/>
        </w:rPr>
      </w:pPr>
      <w:r w:rsidRPr="00996BA4">
        <w:rPr>
          <w:rFonts w:eastAsia="TimesNewRomanPSMT"/>
        </w:rPr>
        <w:t>Списание со счета неустановленных лиц ценных бумаг при их возврате на лицевой счет (счет депо), с которого они были списаны, осуществляется не позднее рабочего дня, следующего за днем получения Депозитарием документа, подтверждающего списание ценных бумаг со счета Депозитария.</w:t>
      </w:r>
    </w:p>
    <w:p w14:paraId="56E556A0" w14:textId="77777777" w:rsidR="00D90602" w:rsidRPr="00996BA4" w:rsidRDefault="00D90602" w:rsidP="00CC5353">
      <w:pPr>
        <w:numPr>
          <w:ilvl w:val="2"/>
          <w:numId w:val="61"/>
        </w:numPr>
        <w:autoSpaceDE w:val="0"/>
        <w:autoSpaceDN w:val="0"/>
        <w:adjustRightInd w:val="0"/>
        <w:jc w:val="both"/>
        <w:rPr>
          <w:rFonts w:eastAsia="TimesNewRomanPSMT"/>
        </w:rPr>
      </w:pPr>
      <w:r w:rsidRPr="00996BA4">
        <w:rPr>
          <w:rFonts w:eastAsia="TimesNewRomanPSMT"/>
        </w:rPr>
        <w:t>При неизменности остатка ценных бумаг на счете Депозитария списание ценных бумаг со счета неустановленных лиц осуществляется не позднее рабочего дня, следующего за днем возникновения основания для зачисления ценных бумаг на счет депо, открытый этим Депозитарием.</w:t>
      </w:r>
    </w:p>
    <w:p w14:paraId="0CAE3F6D" w14:textId="77777777" w:rsidR="002D521C" w:rsidRPr="00996BA4" w:rsidRDefault="002D521C" w:rsidP="002D521C">
      <w:pPr>
        <w:pStyle w:val="af7"/>
        <w:autoSpaceDE w:val="0"/>
        <w:autoSpaceDN w:val="0"/>
        <w:adjustRightInd w:val="0"/>
        <w:spacing w:after="120"/>
        <w:jc w:val="both"/>
        <w:rPr>
          <w:rFonts w:ascii="Times New Roman" w:hAnsi="Times New Roman" w:cs="Times New Roman"/>
          <w:b/>
          <w:sz w:val="20"/>
          <w:szCs w:val="20"/>
        </w:rPr>
      </w:pPr>
    </w:p>
    <w:p w14:paraId="125E9A1C" w14:textId="02B3B89E" w:rsidR="001B5757" w:rsidRPr="00996BA4" w:rsidRDefault="002A3589" w:rsidP="00CC5353">
      <w:pPr>
        <w:numPr>
          <w:ilvl w:val="1"/>
          <w:numId w:val="61"/>
        </w:numPr>
        <w:tabs>
          <w:tab w:val="left" w:pos="709"/>
          <w:tab w:val="left" w:pos="1080"/>
        </w:tabs>
        <w:spacing w:before="240" w:after="120"/>
        <w:ind w:left="539" w:hanging="539"/>
        <w:rPr>
          <w:b/>
        </w:rPr>
      </w:pPr>
      <w:r w:rsidRPr="00996BA4">
        <w:rPr>
          <w:b/>
        </w:rPr>
        <w:t>Особенности учета прав на ценные бумаги, предназначенные для квалифицированных инвесторов, и иностранные ценные бумаги</w:t>
      </w:r>
    </w:p>
    <w:p w14:paraId="524AD3C0" w14:textId="08CE4445" w:rsidR="001B5757" w:rsidRPr="00996BA4" w:rsidRDefault="001B5757" w:rsidP="00CC5353">
      <w:pPr>
        <w:pStyle w:val="af7"/>
        <w:numPr>
          <w:ilvl w:val="2"/>
          <w:numId w:val="61"/>
        </w:numPr>
        <w:autoSpaceDE w:val="0"/>
        <w:autoSpaceDN w:val="0"/>
        <w:adjustRightInd w:val="0"/>
        <w:spacing w:after="120"/>
        <w:contextualSpacing/>
        <w:jc w:val="both"/>
        <w:rPr>
          <w:rFonts w:ascii="Times New Roman" w:hAnsi="Times New Roman" w:cs="Times New Roman"/>
          <w:sz w:val="20"/>
          <w:szCs w:val="20"/>
        </w:rPr>
      </w:pPr>
      <w:r w:rsidRPr="00996BA4">
        <w:rPr>
          <w:rFonts w:ascii="Times New Roman" w:hAnsi="Times New Roman" w:cs="Times New Roman"/>
          <w:sz w:val="20"/>
          <w:szCs w:val="20"/>
        </w:rPr>
        <w:lastRenderedPageBreak/>
        <w:t>Настоящий раздел Условий определяет особенности учета прав на ценные бумаги, предназначенные для квалифицированных инвесторов, и иностранные ценные бумаг, не допущенные к публичному размещению и (или) публичному обращению в Российской Федерации (далее – иностранные ценные бумаги).</w:t>
      </w:r>
    </w:p>
    <w:p w14:paraId="1BAA53B4" w14:textId="77777777" w:rsidR="001B5757" w:rsidRPr="00996BA4" w:rsidRDefault="001B5757" w:rsidP="001B5757">
      <w:pPr>
        <w:autoSpaceDE w:val="0"/>
        <w:autoSpaceDN w:val="0"/>
        <w:adjustRightInd w:val="0"/>
        <w:spacing w:after="120"/>
        <w:ind w:left="709"/>
        <w:jc w:val="both"/>
      </w:pPr>
      <w:r w:rsidRPr="00996BA4">
        <w:t>Для целей применения в настоящем разделе Условий ценные бумаги, предназначенные для квалифицированных инвесторов, и иностранные ценные бумаг при совместном упоминании именуются ценными бумагами, ограниченными в обороте.</w:t>
      </w:r>
    </w:p>
    <w:p w14:paraId="7059E9E5" w14:textId="77777777" w:rsidR="001B5757" w:rsidRPr="00996BA4" w:rsidRDefault="001B5757" w:rsidP="00CC5353">
      <w:pPr>
        <w:pStyle w:val="af7"/>
        <w:numPr>
          <w:ilvl w:val="2"/>
          <w:numId w:val="61"/>
        </w:numPr>
        <w:autoSpaceDE w:val="0"/>
        <w:autoSpaceDN w:val="0"/>
        <w:adjustRightInd w:val="0"/>
        <w:spacing w:after="120"/>
        <w:contextualSpacing/>
        <w:jc w:val="both"/>
        <w:rPr>
          <w:rFonts w:ascii="Times New Roman" w:hAnsi="Times New Roman" w:cs="Times New Roman"/>
          <w:sz w:val="20"/>
          <w:szCs w:val="20"/>
        </w:rPr>
      </w:pPr>
      <w:r w:rsidRPr="00996BA4">
        <w:rPr>
          <w:rFonts w:ascii="Times New Roman" w:hAnsi="Times New Roman" w:cs="Times New Roman"/>
          <w:sz w:val="20"/>
          <w:szCs w:val="20"/>
        </w:rPr>
        <w:t>Депозитарий зачисляет ценные бумаги, ограниченные в обороте, на счета депо номинальных держателей, открытые другим депозитариям, а также на счета депо доверительного управляющего.</w:t>
      </w:r>
    </w:p>
    <w:p w14:paraId="446ED74C" w14:textId="77777777" w:rsidR="001B5757" w:rsidRPr="00996BA4" w:rsidRDefault="001B5757" w:rsidP="001B5757">
      <w:pPr>
        <w:autoSpaceDE w:val="0"/>
        <w:autoSpaceDN w:val="0"/>
        <w:adjustRightInd w:val="0"/>
        <w:spacing w:after="120"/>
        <w:ind w:left="709"/>
        <w:jc w:val="both"/>
      </w:pPr>
      <w:r w:rsidRPr="00996BA4">
        <w:t>Депозитарий вправе зачислять ценные бумаги, ограниченные в обороте, на счета депо владельца, если:</w:t>
      </w:r>
    </w:p>
    <w:p w14:paraId="6B466808" w14:textId="77777777" w:rsidR="001B5757" w:rsidRPr="00996BA4" w:rsidRDefault="001B5757" w:rsidP="002D521C">
      <w:pPr>
        <w:pStyle w:val="af7"/>
        <w:numPr>
          <w:ilvl w:val="0"/>
          <w:numId w:val="99"/>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счет депо владельца открыт лицу, которое является квалифицированным инвестором в силу федерального закона;</w:t>
      </w:r>
    </w:p>
    <w:p w14:paraId="0711EA8E" w14:textId="77777777" w:rsidR="001B5757" w:rsidRPr="00996BA4" w:rsidRDefault="001B5757" w:rsidP="002D521C">
      <w:pPr>
        <w:pStyle w:val="af7"/>
        <w:numPr>
          <w:ilvl w:val="0"/>
          <w:numId w:val="99"/>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ценные бумаги приобретены через брокера или доверительным управляющим при осуществлении доверительного управления;</w:t>
      </w:r>
    </w:p>
    <w:p w14:paraId="555FEF93" w14:textId="77777777" w:rsidR="001B5757" w:rsidRPr="00996BA4" w:rsidRDefault="001B5757" w:rsidP="002D521C">
      <w:pPr>
        <w:pStyle w:val="af7"/>
        <w:numPr>
          <w:ilvl w:val="0"/>
          <w:numId w:val="99"/>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Депонент, не являющийся квалифицированным инвестором на дату подачи поручения на зачисление указанных ценных бумаг, предоставил документ, подтверждающий, что он являлся квалифицированным инвестором на дату заключения сделки с указанными ценными бумагами;</w:t>
      </w:r>
    </w:p>
    <w:p w14:paraId="5C76B7C3" w14:textId="77777777" w:rsidR="001B5757" w:rsidRPr="00996BA4" w:rsidRDefault="001B5757" w:rsidP="002D521C">
      <w:pPr>
        <w:pStyle w:val="af7"/>
        <w:numPr>
          <w:ilvl w:val="0"/>
          <w:numId w:val="99"/>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ценные бумаги приобретены без участия брокера, в случае их приобретения:</w:t>
      </w:r>
    </w:p>
    <w:p w14:paraId="51749A1E"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обмена (конвертации) на указанные ценные бумаги других ценных бумаг того же эмитента (лица, обязанного по ценной бумаге) по решению эмитента (лица, обязанного по ценной бумаге);</w:t>
      </w:r>
    </w:p>
    <w:p w14:paraId="0149486B"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реорганизации эмитента (лица, обязанного по ценной бумаге);</w:t>
      </w:r>
    </w:p>
    <w:p w14:paraId="736BEA57"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распределения дополнительных ценных бумаг среди владельцев таких ценных бумаг;</w:t>
      </w:r>
    </w:p>
    <w:p w14:paraId="0E09F1AA"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реализации преимущественного права приобретения ценных бумаг того же эмитента (лица, обязанного по ценной бумаге);</w:t>
      </w:r>
    </w:p>
    <w:p w14:paraId="2E88AE8C"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размещения дополнительных акций эмитента, если приобретателем указанных ценных бумаг является основное общество, владеющее более 50% акций того же эмитента;</w:t>
      </w:r>
    </w:p>
    <w:p w14:paraId="4C9CF5A5"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универсального правопреемства или распределения имущества ликвидируемого юридического лица;</w:t>
      </w:r>
    </w:p>
    <w:p w14:paraId="3C888B0A" w14:textId="77777777" w:rsidR="001B5757" w:rsidRPr="00996BA4" w:rsidRDefault="001B5757" w:rsidP="006E37C0">
      <w:pPr>
        <w:pStyle w:val="af7"/>
        <w:numPr>
          <w:ilvl w:val="0"/>
          <w:numId w:val="100"/>
        </w:numPr>
        <w:autoSpaceDE w:val="0"/>
        <w:autoSpaceDN w:val="0"/>
        <w:adjustRightInd w:val="0"/>
        <w:spacing w:after="120"/>
        <w:ind w:left="1701" w:hanging="425"/>
        <w:jc w:val="both"/>
        <w:rPr>
          <w:rFonts w:ascii="Times New Roman" w:hAnsi="Times New Roman" w:cs="Times New Roman"/>
          <w:sz w:val="20"/>
          <w:szCs w:val="20"/>
        </w:rPr>
      </w:pPr>
      <w:r w:rsidRPr="00996BA4">
        <w:rPr>
          <w:rFonts w:ascii="Times New Roman" w:hAnsi="Times New Roman" w:cs="Times New Roman"/>
          <w:sz w:val="20"/>
          <w:szCs w:val="20"/>
        </w:rPr>
        <w:t>в результате исполнения требований закона и (или) условий договора в результате исполнения требований закона и (или) условий договора доверительного управления о передаче имущества учредителю управления.</w:t>
      </w:r>
    </w:p>
    <w:p w14:paraId="5D4ADF24" w14:textId="6E4379CF"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Помимо случаев, указанных в подп. 4 пункта 10.2</w:t>
      </w:r>
      <w:r w:rsidR="00167134" w:rsidRPr="00996BA4">
        <w:rPr>
          <w:rFonts w:ascii="Times New Roman" w:hAnsi="Times New Roman" w:cs="Times New Roman"/>
          <w:sz w:val="20"/>
          <w:szCs w:val="20"/>
        </w:rPr>
        <w:t>3</w:t>
      </w:r>
      <w:r w:rsidRPr="00996BA4">
        <w:rPr>
          <w:rFonts w:ascii="Times New Roman" w:hAnsi="Times New Roman" w:cs="Times New Roman"/>
          <w:sz w:val="20"/>
          <w:szCs w:val="20"/>
        </w:rPr>
        <w:t>.2. Условий, Депозитарий вправе зачислять ценные бумаги, предназначенные для квалифицированных инвесторов, на счета депо владельца, если указанные ценные бумаги приобретены без участия брокера, в случае их приобретения:</w:t>
      </w:r>
    </w:p>
    <w:p w14:paraId="1C5F401F" w14:textId="7170612F" w:rsidR="001B5757" w:rsidRPr="00996BA4" w:rsidRDefault="001B5757" w:rsidP="002D521C">
      <w:pPr>
        <w:pStyle w:val="af7"/>
        <w:numPr>
          <w:ilvl w:val="0"/>
          <w:numId w:val="102"/>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эмитентом указанных ценных бумаг (лицом, обязанным по указанным ценным бумагам);</w:t>
      </w:r>
    </w:p>
    <w:p w14:paraId="0D2BA926" w14:textId="21C9ADF5" w:rsidR="001B5757" w:rsidRPr="00996BA4" w:rsidRDefault="001B5757" w:rsidP="002D521C">
      <w:pPr>
        <w:pStyle w:val="af7"/>
        <w:numPr>
          <w:ilvl w:val="0"/>
          <w:numId w:val="102"/>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иностранными юридическими лицами</w:t>
      </w:r>
      <w:r w:rsidR="00AC6745" w:rsidRPr="00996BA4">
        <w:rPr>
          <w:rFonts w:ascii="Times New Roman" w:hAnsi="Times New Roman" w:cs="Times New Roman"/>
          <w:sz w:val="20"/>
          <w:szCs w:val="20"/>
        </w:rPr>
        <w:t>.</w:t>
      </w:r>
    </w:p>
    <w:p w14:paraId="5F04E002" w14:textId="2DA4E9C5"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 xml:space="preserve">Помимо случаев, указанных в </w:t>
      </w:r>
      <w:r w:rsidR="009B0D94" w:rsidRPr="00996BA4">
        <w:rPr>
          <w:rFonts w:ascii="Times New Roman" w:hAnsi="Times New Roman" w:cs="Times New Roman"/>
          <w:sz w:val="20"/>
          <w:szCs w:val="20"/>
        </w:rPr>
        <w:t>подп. 4 пункта 10.2</w:t>
      </w:r>
      <w:r w:rsidR="00167134" w:rsidRPr="00996BA4">
        <w:rPr>
          <w:rFonts w:ascii="Times New Roman" w:hAnsi="Times New Roman" w:cs="Times New Roman"/>
          <w:sz w:val="20"/>
          <w:szCs w:val="20"/>
        </w:rPr>
        <w:t>3</w:t>
      </w:r>
      <w:r w:rsidR="009B0D94" w:rsidRPr="00996BA4">
        <w:rPr>
          <w:rFonts w:ascii="Times New Roman" w:hAnsi="Times New Roman" w:cs="Times New Roman"/>
          <w:sz w:val="20"/>
          <w:szCs w:val="20"/>
        </w:rPr>
        <w:t>.2.</w:t>
      </w:r>
      <w:r w:rsidRPr="00996BA4">
        <w:rPr>
          <w:rFonts w:ascii="Times New Roman" w:hAnsi="Times New Roman" w:cs="Times New Roman"/>
          <w:sz w:val="20"/>
          <w:szCs w:val="20"/>
        </w:rPr>
        <w:t xml:space="preserve"> Условий, Депозитарий вправе зачислять иностранные ценные бумаги на счета депо владельца, если указанные ценные бумаги приобретены без участия брокера, в случае их приобретения:</w:t>
      </w:r>
    </w:p>
    <w:p w14:paraId="59129853" w14:textId="21FB4CAE" w:rsidR="001B5757" w:rsidRPr="00996BA4" w:rsidRDefault="001B5757" w:rsidP="002D521C">
      <w:pPr>
        <w:pStyle w:val="af7"/>
        <w:numPr>
          <w:ilvl w:val="0"/>
          <w:numId w:val="103"/>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иностранным юридическим или физическим лицом;</w:t>
      </w:r>
    </w:p>
    <w:p w14:paraId="396A7BB3" w14:textId="44BF739C" w:rsidR="001B5757" w:rsidRPr="00996BA4" w:rsidRDefault="001B5757" w:rsidP="002D521C">
      <w:pPr>
        <w:pStyle w:val="af7"/>
        <w:numPr>
          <w:ilvl w:val="0"/>
          <w:numId w:val="103"/>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на основании условий трудового договора (контракта) или в связи с исполнением физическим лицом обязанностей, предусмотренных трудовым договором (контрактом), или в связи с членством физического лица в совете директоров (наблюдательном совете) юридического лица</w:t>
      </w:r>
      <w:r w:rsidR="00AC6745" w:rsidRPr="00996BA4">
        <w:rPr>
          <w:rFonts w:ascii="Times New Roman" w:hAnsi="Times New Roman" w:cs="Times New Roman"/>
          <w:sz w:val="20"/>
          <w:szCs w:val="20"/>
        </w:rPr>
        <w:t>;</w:t>
      </w:r>
    </w:p>
    <w:p w14:paraId="451849CF" w14:textId="77777777" w:rsidR="001B5757" w:rsidRPr="00996BA4" w:rsidRDefault="001B5757" w:rsidP="002D521C">
      <w:pPr>
        <w:pStyle w:val="af7"/>
        <w:numPr>
          <w:ilvl w:val="0"/>
          <w:numId w:val="103"/>
        </w:numPr>
        <w:autoSpaceDE w:val="0"/>
        <w:autoSpaceDN w:val="0"/>
        <w:adjustRightInd w:val="0"/>
        <w:spacing w:after="120"/>
        <w:ind w:left="1134" w:hanging="283"/>
        <w:jc w:val="both"/>
        <w:rPr>
          <w:rFonts w:ascii="Times New Roman" w:hAnsi="Times New Roman" w:cs="Times New Roman"/>
          <w:sz w:val="20"/>
          <w:szCs w:val="20"/>
        </w:rPr>
      </w:pPr>
      <w:r w:rsidRPr="00996BA4">
        <w:rPr>
          <w:rFonts w:ascii="Times New Roman" w:hAnsi="Times New Roman" w:cs="Times New Roman"/>
          <w:sz w:val="20"/>
          <w:szCs w:val="20"/>
        </w:rPr>
        <w:t>в результате осуществления прав, закрепленных российскими депозитарными расписками.</w:t>
      </w:r>
    </w:p>
    <w:p w14:paraId="4FD4647D" w14:textId="2E073EE4"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 xml:space="preserve">Депозитарий зачисляет ценные бумаги, ограниченные в обороте, на счета депо владельца на основании документов, подтверждающих соблюдение условий пунктов </w:t>
      </w:r>
      <w:r w:rsidR="009B0D94" w:rsidRPr="00996BA4">
        <w:rPr>
          <w:rFonts w:ascii="Times New Roman" w:hAnsi="Times New Roman" w:cs="Times New Roman"/>
          <w:sz w:val="20"/>
          <w:szCs w:val="20"/>
        </w:rPr>
        <w:t>10.2</w:t>
      </w:r>
      <w:r w:rsidR="00167134" w:rsidRPr="00996BA4">
        <w:rPr>
          <w:rFonts w:ascii="Times New Roman" w:hAnsi="Times New Roman" w:cs="Times New Roman"/>
          <w:sz w:val="20"/>
          <w:szCs w:val="20"/>
        </w:rPr>
        <w:t>3</w:t>
      </w:r>
      <w:r w:rsidR="009B0D94" w:rsidRPr="00996BA4">
        <w:rPr>
          <w:rFonts w:ascii="Times New Roman" w:hAnsi="Times New Roman" w:cs="Times New Roman"/>
          <w:sz w:val="20"/>
          <w:szCs w:val="20"/>
        </w:rPr>
        <w:t>.2. - 10.2</w:t>
      </w:r>
      <w:r w:rsidR="00167134" w:rsidRPr="00996BA4">
        <w:rPr>
          <w:rFonts w:ascii="Times New Roman" w:hAnsi="Times New Roman" w:cs="Times New Roman"/>
          <w:sz w:val="20"/>
          <w:szCs w:val="20"/>
        </w:rPr>
        <w:t>3</w:t>
      </w:r>
      <w:r w:rsidR="009B0D94" w:rsidRPr="00996BA4">
        <w:rPr>
          <w:rFonts w:ascii="Times New Roman" w:hAnsi="Times New Roman" w:cs="Times New Roman"/>
          <w:sz w:val="20"/>
          <w:szCs w:val="20"/>
        </w:rPr>
        <w:t>.4.</w:t>
      </w:r>
      <w:r w:rsidRPr="00996BA4">
        <w:rPr>
          <w:rFonts w:ascii="Times New Roman" w:hAnsi="Times New Roman" w:cs="Times New Roman"/>
          <w:sz w:val="20"/>
          <w:szCs w:val="20"/>
        </w:rPr>
        <w:t xml:space="preserve"> Условий.</w:t>
      </w:r>
    </w:p>
    <w:p w14:paraId="46F3ED8F" w14:textId="2A22E884" w:rsidR="009B0D94" w:rsidRPr="00996BA4" w:rsidRDefault="009B0D94" w:rsidP="006E37C0">
      <w:pPr>
        <w:pStyle w:val="af7"/>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Таким документами, в частности, являются:</w:t>
      </w:r>
    </w:p>
    <w:p w14:paraId="3C8EF612" w14:textId="796B08D1" w:rsidR="001B5757" w:rsidRPr="00996BA4" w:rsidRDefault="00AC6745" w:rsidP="009B0D94">
      <w:pPr>
        <w:autoSpaceDE w:val="0"/>
        <w:autoSpaceDN w:val="0"/>
        <w:adjustRightInd w:val="0"/>
        <w:spacing w:after="120"/>
        <w:ind w:left="709"/>
        <w:jc w:val="both"/>
      </w:pPr>
      <w:r w:rsidRPr="00996BA4">
        <w:t>-</w:t>
      </w:r>
      <w:r w:rsidR="005B3877" w:rsidRPr="00996BA4">
        <w:t xml:space="preserve"> </w:t>
      </w:r>
      <w:r w:rsidR="001B5757" w:rsidRPr="00996BA4">
        <w:t>для Депонентов, являющихся квалифицированными инвесторами в силу закона, - учредительные документы и документы, подтверждающие наличие соответствующей лицензии (при наличии лицензии), либо копии указанных документов;</w:t>
      </w:r>
    </w:p>
    <w:p w14:paraId="5382E103" w14:textId="55D15E73" w:rsidR="001B5757" w:rsidRPr="00996BA4" w:rsidRDefault="00AC6745" w:rsidP="009B0D94">
      <w:pPr>
        <w:autoSpaceDE w:val="0"/>
        <w:autoSpaceDN w:val="0"/>
        <w:adjustRightInd w:val="0"/>
        <w:spacing w:after="120"/>
        <w:ind w:left="709"/>
        <w:jc w:val="both"/>
      </w:pPr>
      <w:r w:rsidRPr="00996BA4">
        <w:t>-</w:t>
      </w:r>
      <w:r w:rsidR="005B3877" w:rsidRPr="00996BA4">
        <w:t xml:space="preserve"> </w:t>
      </w:r>
      <w:r w:rsidR="001B5757" w:rsidRPr="00996BA4">
        <w:t>для Депонентов, которые приобрели ценные бумаги через брокера или которым ценные бумаги приобретены доверительным управляющим при осуществлении доверительного управления, - соответственно отчет брокера и отчет доверительного управляющего</w:t>
      </w:r>
      <w:r w:rsidRPr="00996BA4">
        <w:t>;</w:t>
      </w:r>
    </w:p>
    <w:p w14:paraId="02390AAB" w14:textId="30F5BA13" w:rsidR="001B5757" w:rsidRPr="00996BA4" w:rsidRDefault="00AC6745" w:rsidP="009B0D94">
      <w:pPr>
        <w:autoSpaceDE w:val="0"/>
        <w:autoSpaceDN w:val="0"/>
        <w:adjustRightInd w:val="0"/>
        <w:spacing w:after="120"/>
        <w:ind w:left="709"/>
        <w:jc w:val="both"/>
      </w:pPr>
      <w:r w:rsidRPr="00996BA4">
        <w:lastRenderedPageBreak/>
        <w:t>-</w:t>
      </w:r>
      <w:r w:rsidR="005B3877" w:rsidRPr="00996BA4">
        <w:t xml:space="preserve"> </w:t>
      </w:r>
      <w:r w:rsidR="001B5757" w:rsidRPr="00996BA4">
        <w:t>иные документы, по</w:t>
      </w:r>
      <w:r w:rsidR="001745E3" w:rsidRPr="00996BA4">
        <w:t>дтверждающие соблюдение условий</w:t>
      </w:r>
      <w:r w:rsidR="001B5757" w:rsidRPr="00996BA4">
        <w:t xml:space="preserve"> </w:t>
      </w:r>
      <w:r w:rsidR="001745E3" w:rsidRPr="00996BA4">
        <w:t>пунктов 10.2</w:t>
      </w:r>
      <w:r w:rsidR="00167134" w:rsidRPr="00996BA4">
        <w:t>3</w:t>
      </w:r>
      <w:r w:rsidR="001745E3" w:rsidRPr="00996BA4">
        <w:t>.2. - 10.2</w:t>
      </w:r>
      <w:r w:rsidR="00167134" w:rsidRPr="00996BA4">
        <w:t>3</w:t>
      </w:r>
      <w:r w:rsidR="001745E3" w:rsidRPr="00996BA4">
        <w:t>.4. Условий</w:t>
      </w:r>
      <w:r w:rsidR="001B5757" w:rsidRPr="00996BA4">
        <w:t>, заверенные в установленном порядке.</w:t>
      </w:r>
    </w:p>
    <w:p w14:paraId="615AFAFD" w14:textId="7FC2FA77"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Депонент, приобретший иностранные ценные бумаги, ограниченные в обороте, на основании условий трудового договора (контракта) или в связи с исполнением обязанностей, предусмотренных трудовым договором (контрактом), или в связи с членством в совете директоров (наблюдательном совете) юридического лица, указывает в поручении на прием ценных бумаг трудовой договор (контракт), на основании или в связи с исполнением которого зачисляются ценные бумаги, или иной договор (контракт), на основании которого зачисляются ценные бумаги в связи с осуществлением Депонентом функций члена совета директоров (наблюдательного совета) юридического лица.</w:t>
      </w:r>
    </w:p>
    <w:p w14:paraId="7A5BB6F1" w14:textId="77777777"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Депозитарий зачисляет на счет депо владельца инвестиционные паи, предназначенные для квалифицированных инвесторов, при их выдаче в случае, если они выданы на основании заявки, поданной Депозитарием.</w:t>
      </w:r>
    </w:p>
    <w:p w14:paraId="2B863623" w14:textId="0353D7A6" w:rsidR="001B5757" w:rsidRPr="00996BA4" w:rsidRDefault="001B5757" w:rsidP="00CC5353">
      <w:pPr>
        <w:pStyle w:val="af7"/>
        <w:numPr>
          <w:ilvl w:val="2"/>
          <w:numId w:val="61"/>
        </w:numPr>
        <w:autoSpaceDE w:val="0"/>
        <w:autoSpaceDN w:val="0"/>
        <w:adjustRightInd w:val="0"/>
        <w:spacing w:after="120"/>
        <w:jc w:val="both"/>
        <w:rPr>
          <w:rFonts w:ascii="Times New Roman" w:hAnsi="Times New Roman" w:cs="Times New Roman"/>
          <w:sz w:val="20"/>
          <w:szCs w:val="20"/>
        </w:rPr>
      </w:pPr>
      <w:r w:rsidRPr="00996BA4">
        <w:rPr>
          <w:rFonts w:ascii="Times New Roman" w:hAnsi="Times New Roman" w:cs="Times New Roman"/>
          <w:sz w:val="20"/>
          <w:szCs w:val="20"/>
        </w:rPr>
        <w:t>Депозитарий отказывает в приеме и (или) исполнении поручения на зачисление ценных бумаг, ограниченных в обороте, на счет депо Депонента, если такое зачисление противоречит требованиям законодательства и Условий. При этом Депозитарий обязан перевести (возвратить) указанные ценные бумаги на счет, с которого эти ценные бумаги были списаны на счет номинального держателя, открытый Депозитарию (на счет лица, действующего в интересах других лиц, открытый Депозитарию в иностранной организации, осуществляющей учет прав на ценные бумаги), и уведомить Депонента об отказе в зачислении на его счет ценных бумаг в порядке</w:t>
      </w:r>
      <w:r w:rsidR="001745E3" w:rsidRPr="00996BA4">
        <w:rPr>
          <w:rFonts w:ascii="Times New Roman" w:hAnsi="Times New Roman" w:cs="Times New Roman"/>
          <w:sz w:val="20"/>
          <w:szCs w:val="20"/>
        </w:rPr>
        <w:t>, установленном частью 7 Условий,</w:t>
      </w:r>
      <w:r w:rsidRPr="00996BA4">
        <w:rPr>
          <w:rFonts w:ascii="Times New Roman" w:hAnsi="Times New Roman" w:cs="Times New Roman"/>
          <w:sz w:val="20"/>
          <w:szCs w:val="20"/>
        </w:rPr>
        <w:t xml:space="preserve"> и сроки, установленные </w:t>
      </w:r>
      <w:r w:rsidR="001745E3" w:rsidRPr="00996BA4">
        <w:rPr>
          <w:rFonts w:ascii="Times New Roman" w:hAnsi="Times New Roman" w:cs="Times New Roman"/>
          <w:sz w:val="20"/>
          <w:szCs w:val="20"/>
        </w:rPr>
        <w:t>п. 8.3.</w:t>
      </w:r>
      <w:r w:rsidR="000129D1" w:rsidRPr="00996BA4">
        <w:rPr>
          <w:rFonts w:ascii="Times New Roman" w:hAnsi="Times New Roman" w:cs="Times New Roman"/>
          <w:sz w:val="20"/>
          <w:szCs w:val="20"/>
        </w:rPr>
        <w:t>8</w:t>
      </w:r>
      <w:r w:rsidRPr="00996BA4">
        <w:rPr>
          <w:rFonts w:ascii="Times New Roman" w:hAnsi="Times New Roman" w:cs="Times New Roman"/>
          <w:sz w:val="20"/>
          <w:szCs w:val="20"/>
        </w:rPr>
        <w:t>.</w:t>
      </w:r>
      <w:r w:rsidR="001745E3" w:rsidRPr="00996BA4">
        <w:rPr>
          <w:rFonts w:ascii="Times New Roman" w:hAnsi="Times New Roman" w:cs="Times New Roman"/>
          <w:sz w:val="20"/>
          <w:szCs w:val="20"/>
        </w:rPr>
        <w:t xml:space="preserve"> Условий.</w:t>
      </w:r>
    </w:p>
    <w:p w14:paraId="37390BD2" w14:textId="77777777" w:rsidR="00512A1B" w:rsidRPr="00AD4BAF" w:rsidRDefault="00512A1B" w:rsidP="006E37C0">
      <w:pPr>
        <w:autoSpaceDE w:val="0"/>
        <w:autoSpaceDN w:val="0"/>
        <w:adjustRightInd w:val="0"/>
        <w:ind w:left="720"/>
        <w:jc w:val="both"/>
      </w:pPr>
    </w:p>
    <w:p w14:paraId="22874D02" w14:textId="43BE43E4" w:rsidR="001A2454" w:rsidRPr="00996BA4" w:rsidRDefault="001A2454" w:rsidP="001A0AA7">
      <w:pPr>
        <w:pStyle w:val="aa"/>
      </w:pPr>
      <w:bookmarkStart w:id="32" w:name="_Toc141269888"/>
      <w:r w:rsidRPr="00996BA4">
        <w:t>Часть 1</w:t>
      </w:r>
      <w:r w:rsidR="004262AC" w:rsidRPr="00996BA4">
        <w:t>1</w:t>
      </w:r>
      <w:r w:rsidRPr="00996BA4">
        <w:t>. НАСЛЕДОВАНИЕ ЦЕННЫХ БУМАГ</w:t>
      </w:r>
      <w:bookmarkEnd w:id="32"/>
    </w:p>
    <w:p w14:paraId="12EF01A0" w14:textId="3F1D119D" w:rsidR="00EB3265" w:rsidRPr="00996BA4" w:rsidRDefault="00EB3265" w:rsidP="00FB5338">
      <w:pPr>
        <w:numPr>
          <w:ilvl w:val="1"/>
          <w:numId w:val="60"/>
        </w:numPr>
        <w:spacing w:before="120" w:after="120"/>
        <w:ind w:left="709" w:hanging="709"/>
        <w:jc w:val="both"/>
      </w:pPr>
      <w:r w:rsidRPr="00996BA4">
        <w:t xml:space="preserve">В случае смерти Депонента-физического лица списание ценных бумаг с его счета депо может быть осуществлено в результате перехода права собственности на принадлежащие ему ценные бумаги по наследству к другим лицам в соответствии с завещанием или </w:t>
      </w:r>
      <w:r w:rsidR="00375D40" w:rsidRPr="00996BA4">
        <w:t>законодательством РФ</w:t>
      </w:r>
      <w:r w:rsidRPr="00996BA4">
        <w:t>.</w:t>
      </w:r>
    </w:p>
    <w:p w14:paraId="761E00B5" w14:textId="33CA59EC" w:rsidR="00EB3265" w:rsidRPr="00996BA4" w:rsidRDefault="00EB3265" w:rsidP="00FB5338">
      <w:pPr>
        <w:numPr>
          <w:ilvl w:val="1"/>
          <w:numId w:val="60"/>
        </w:numPr>
        <w:spacing w:before="120" w:after="120"/>
        <w:ind w:left="709" w:hanging="709"/>
        <w:jc w:val="both"/>
      </w:pPr>
      <w:r w:rsidRPr="00996BA4">
        <w:t>В случае представления Депозитарию свидетельства о смерти Депонента (иного документа, подтверждающего смерть Депонента) либо при получении соответствующего запроса нотариуса или суда операции по счету депо такого Депонента приостанавливаются до момента перехода права собственности на принадлежащие ему ценные бумаги по наследству к другим лицам в соответствии с завещанием или законодательством РФ.</w:t>
      </w:r>
    </w:p>
    <w:p w14:paraId="7799013D" w14:textId="145F608E" w:rsidR="009B52D0" w:rsidRPr="00996BA4" w:rsidRDefault="009B52D0" w:rsidP="00FB5338">
      <w:pPr>
        <w:spacing w:before="120" w:after="120"/>
        <w:ind w:left="709" w:hanging="1"/>
        <w:jc w:val="both"/>
      </w:pPr>
      <w:r w:rsidRPr="00996BA4">
        <w:t>В случае если ценные бумаги завещаны организации или лицу, не являющемуся родственником наследодателя, операции по счету депо могут быть приостановлены на основании справки или выписки из актовой книги городского или районного отдела записи актов гражданского состояния, подтверждающей факт смерти Депонента. Такая справка должны быть подписана уполномоченным лицом и иметь оттиск гербовой печати ЗАГСа.</w:t>
      </w:r>
    </w:p>
    <w:p w14:paraId="0F752DBA" w14:textId="6C91FA75" w:rsidR="00180830" w:rsidRPr="00996BA4" w:rsidRDefault="00180830" w:rsidP="00FB5338">
      <w:pPr>
        <w:spacing w:before="120" w:after="120"/>
        <w:ind w:left="709" w:hanging="1"/>
        <w:jc w:val="both"/>
      </w:pPr>
      <w:r w:rsidRPr="00996BA4">
        <w:t>С момента приостановления операций Депозитарий не вправе совершать операции списания и операции зачисления ценных бумаг, в отношении которых приостановлены операции, за исключением их списания или зачисления по основаниям, предусмотренным федеральными законами РФ, а также в связи с изменением остатка таких ценных бумаг на лицевом счете (счете депо) номинального держателя, открытого Депозитарию.</w:t>
      </w:r>
    </w:p>
    <w:p w14:paraId="4534359D" w14:textId="74E789A1" w:rsidR="00EB3265" w:rsidRPr="00996BA4" w:rsidRDefault="00EB3265" w:rsidP="00FB5338">
      <w:pPr>
        <w:spacing w:before="120" w:after="120"/>
        <w:ind w:left="709" w:hanging="1"/>
        <w:jc w:val="both"/>
      </w:pPr>
      <w:r w:rsidRPr="00996BA4">
        <w:t xml:space="preserve">Приостановление операций </w:t>
      </w:r>
      <w:r w:rsidR="00E65435" w:rsidRPr="00996BA4">
        <w:t xml:space="preserve">по счету депо наследодателя </w:t>
      </w:r>
      <w:r w:rsidRPr="00996BA4">
        <w:t>осуществляется на основании служебного поручения.</w:t>
      </w:r>
    </w:p>
    <w:p w14:paraId="4FB7A435" w14:textId="77777777" w:rsidR="00E63933" w:rsidRPr="00996BA4" w:rsidRDefault="00E63933" w:rsidP="001441CB">
      <w:pPr>
        <w:numPr>
          <w:ilvl w:val="1"/>
          <w:numId w:val="60"/>
        </w:numPr>
        <w:spacing w:before="120" w:after="120"/>
        <w:ind w:left="709" w:hanging="709"/>
        <w:jc w:val="both"/>
      </w:pPr>
      <w:r w:rsidRPr="00996BA4">
        <w:t>Выписка по счету депо наследодателя выдается по запросу нотариуса или суда.</w:t>
      </w:r>
    </w:p>
    <w:p w14:paraId="387B2B75" w14:textId="1052651F" w:rsidR="00C1073F" w:rsidRPr="00996BA4" w:rsidRDefault="00431F78" w:rsidP="00FB5338">
      <w:pPr>
        <w:numPr>
          <w:ilvl w:val="1"/>
          <w:numId w:val="60"/>
        </w:numPr>
        <w:spacing w:before="120" w:after="120"/>
        <w:ind w:left="709" w:hanging="709"/>
        <w:jc w:val="both"/>
      </w:pPr>
      <w:r w:rsidRPr="00996BA4">
        <w:t xml:space="preserve">Для </w:t>
      </w:r>
      <w:r w:rsidR="00205BA3" w:rsidRPr="00996BA4">
        <w:t xml:space="preserve">списания ценных бумаг со счета депо наследодателя, наследником </w:t>
      </w:r>
      <w:r w:rsidR="001A2454" w:rsidRPr="00996BA4">
        <w:t>должны быть предоставлены следующие документы:</w:t>
      </w:r>
    </w:p>
    <w:p w14:paraId="5476DCCC" w14:textId="36B50439" w:rsidR="001A2454" w:rsidRPr="00996BA4" w:rsidRDefault="00C1073F" w:rsidP="00FB5338">
      <w:pPr>
        <w:spacing w:before="120" w:after="120"/>
        <w:ind w:left="709"/>
        <w:jc w:val="both"/>
      </w:pPr>
      <w:r w:rsidRPr="00996BA4">
        <w:t>Заявление наследника о счете для перечисления ценных бумаг</w:t>
      </w:r>
      <w:r w:rsidR="00AE404B" w:rsidRPr="00996BA4">
        <w:t xml:space="preserve"> </w:t>
      </w:r>
      <w:r w:rsidR="00180830" w:rsidRPr="00996BA4">
        <w:t xml:space="preserve">наследодателя </w:t>
      </w:r>
      <w:r w:rsidR="00AE404B" w:rsidRPr="00996BA4">
        <w:t>по форме Приложения №</w:t>
      </w:r>
      <w:r w:rsidR="00180830" w:rsidRPr="00996BA4">
        <w:t xml:space="preserve"> </w:t>
      </w:r>
      <w:r w:rsidR="000773B8" w:rsidRPr="00996BA4">
        <w:t>2.12</w:t>
      </w:r>
      <w:r w:rsidR="00AE404B" w:rsidRPr="00996BA4">
        <w:t xml:space="preserve"> к Условиям, с приложением следующих документов:</w:t>
      </w:r>
    </w:p>
    <w:p w14:paraId="4322830B" w14:textId="1B81C06E" w:rsidR="009B52D0" w:rsidRPr="00996BA4" w:rsidRDefault="000C3B9D" w:rsidP="000C3B9D">
      <w:pPr>
        <w:numPr>
          <w:ilvl w:val="2"/>
          <w:numId w:val="123"/>
        </w:numPr>
        <w:spacing w:before="120" w:after="120"/>
        <w:ind w:left="1134" w:hanging="425"/>
        <w:jc w:val="both"/>
      </w:pPr>
      <w:r w:rsidRPr="00996BA4">
        <w:t>(</w:t>
      </w:r>
      <w:r w:rsidRPr="00996BA4">
        <w:rPr>
          <w:lang w:val="en-US"/>
        </w:rPr>
        <w:t>i</w:t>
      </w:r>
      <w:r w:rsidRPr="00996BA4">
        <w:t xml:space="preserve">) </w:t>
      </w:r>
      <w:r w:rsidR="001A2454" w:rsidRPr="00996BA4">
        <w:t xml:space="preserve">нотариально заверенная копия </w:t>
      </w:r>
      <w:r w:rsidR="009A5898" w:rsidRPr="00996BA4">
        <w:t xml:space="preserve">выданного нотариусом </w:t>
      </w:r>
      <w:r w:rsidR="001A2454" w:rsidRPr="00996BA4">
        <w:t>свидетельства о праве на наследство</w:t>
      </w:r>
      <w:r w:rsidR="002B3242" w:rsidRPr="00996BA4">
        <w:t xml:space="preserve"> или</w:t>
      </w:r>
      <w:r w:rsidR="00B67F90" w:rsidRPr="00996BA4">
        <w:t xml:space="preserve"> </w:t>
      </w:r>
      <w:r w:rsidRPr="00996BA4">
        <w:t>(</w:t>
      </w:r>
      <w:r w:rsidRPr="00996BA4">
        <w:rPr>
          <w:lang w:val="en-US"/>
        </w:rPr>
        <w:t>ii</w:t>
      </w:r>
      <w:r w:rsidRPr="00996BA4">
        <w:t xml:space="preserve">) </w:t>
      </w:r>
      <w:r w:rsidR="009B52D0" w:rsidRPr="00996BA4">
        <w:t>нотариально заверенная копия выданного нотариусом свидетельства о праве собственности пережившего супруга на долю в общем имуществе супругов, с указанием количества ценных бумаг, принадлежащих пережившему супругу (при наследовании ценных бумаг супругом)</w:t>
      </w:r>
      <w:r w:rsidR="002B3242" w:rsidRPr="00996BA4">
        <w:t xml:space="preserve"> или</w:t>
      </w:r>
      <w:r w:rsidRPr="00996BA4">
        <w:t xml:space="preserve"> (</w:t>
      </w:r>
      <w:r w:rsidRPr="00996BA4">
        <w:rPr>
          <w:lang w:val="en-US"/>
        </w:rPr>
        <w:t>iii</w:t>
      </w:r>
      <w:r w:rsidRPr="00996BA4">
        <w:t xml:space="preserve">) </w:t>
      </w:r>
      <w:r w:rsidR="008C5D16" w:rsidRPr="00996BA4">
        <w:t>решение суда</w:t>
      </w:r>
      <w:r w:rsidR="00C77168" w:rsidRPr="00996BA4">
        <w:t xml:space="preserve"> о признании прав на наслед</w:t>
      </w:r>
      <w:r w:rsidR="009A5898" w:rsidRPr="00996BA4">
        <w:t>ственное</w:t>
      </w:r>
      <w:r w:rsidR="00C77168" w:rsidRPr="00996BA4">
        <w:t xml:space="preserve"> имущество</w:t>
      </w:r>
      <w:r w:rsidR="001F6BC7" w:rsidRPr="00996BA4">
        <w:t>,</w:t>
      </w:r>
      <w:r w:rsidR="008C5D16" w:rsidRPr="00996BA4">
        <w:t xml:space="preserve"> </w:t>
      </w:r>
      <w:r w:rsidR="008D5942" w:rsidRPr="00996BA4">
        <w:t xml:space="preserve">вступившее в законную силу </w:t>
      </w:r>
      <w:r w:rsidR="005E388E" w:rsidRPr="00996BA4">
        <w:t>(оригинал или копия</w:t>
      </w:r>
      <w:r w:rsidR="009A5898" w:rsidRPr="00996BA4">
        <w:t>, заверенная судом</w:t>
      </w:r>
      <w:r w:rsidR="005E388E" w:rsidRPr="00996BA4">
        <w:t>)</w:t>
      </w:r>
      <w:r w:rsidR="002B3242" w:rsidRPr="00996BA4">
        <w:t xml:space="preserve"> или</w:t>
      </w:r>
    </w:p>
    <w:p w14:paraId="230FB815" w14:textId="2BACE443" w:rsidR="009B52D0" w:rsidRPr="00996BA4" w:rsidRDefault="009B52D0" w:rsidP="00FB5338">
      <w:pPr>
        <w:numPr>
          <w:ilvl w:val="2"/>
          <w:numId w:val="123"/>
        </w:numPr>
        <w:spacing w:before="120" w:after="120"/>
        <w:ind w:left="1134" w:hanging="425"/>
        <w:jc w:val="both"/>
      </w:pPr>
      <w:r w:rsidRPr="00996BA4">
        <w:t>решение суда о признании прав пережившего супруга на долю в общем имуществе супругов вступившее в законную силу (оригинал или копия, заверенная судом)</w:t>
      </w:r>
      <w:r w:rsidR="00E65435" w:rsidRPr="00996BA4">
        <w:t>;</w:t>
      </w:r>
    </w:p>
    <w:p w14:paraId="2F089D61" w14:textId="596FD15A" w:rsidR="000C3B9D" w:rsidRPr="00996BA4" w:rsidRDefault="00E13BD0" w:rsidP="00DC6F0C">
      <w:pPr>
        <w:numPr>
          <w:ilvl w:val="2"/>
          <w:numId w:val="123"/>
        </w:numPr>
        <w:spacing w:before="120" w:after="120"/>
        <w:ind w:left="1134" w:hanging="425"/>
        <w:jc w:val="both"/>
      </w:pPr>
      <w:r w:rsidRPr="00996BA4">
        <w:t>заявление о присоединении к депозитарному договору</w:t>
      </w:r>
      <w:r w:rsidR="00DA687B" w:rsidRPr="00996BA4">
        <w:t xml:space="preserve"> с приложением документов, </w:t>
      </w:r>
      <w:r w:rsidR="00F156DA" w:rsidRPr="00996BA4">
        <w:t>перечень которых определяется в соответствии с разделом 5.9 Условий</w:t>
      </w:r>
      <w:r w:rsidR="003D0D8F" w:rsidRPr="00996BA4">
        <w:t xml:space="preserve">, </w:t>
      </w:r>
      <w:r w:rsidR="00694887" w:rsidRPr="00996BA4">
        <w:t>если</w:t>
      </w:r>
      <w:r w:rsidR="003D0D8F" w:rsidRPr="00996BA4">
        <w:t xml:space="preserve"> наследник хочет открыть в Депозитарии счет депо владельца либо торговый счет депо </w:t>
      </w:r>
      <w:r w:rsidRPr="00996BA4">
        <w:t>при отсутствии заключенного между Депозитарием и наследником депозитарного договора</w:t>
      </w:r>
      <w:r w:rsidR="000C3B9D" w:rsidRPr="00996BA4">
        <w:t>;</w:t>
      </w:r>
    </w:p>
    <w:p w14:paraId="3462CD9E" w14:textId="2F7269AB" w:rsidR="002B3242" w:rsidRPr="00996BA4" w:rsidRDefault="000C3B9D" w:rsidP="00ED034B">
      <w:pPr>
        <w:numPr>
          <w:ilvl w:val="2"/>
          <w:numId w:val="123"/>
        </w:numPr>
        <w:spacing w:before="120" w:after="120"/>
        <w:ind w:left="1134" w:hanging="425"/>
        <w:jc w:val="both"/>
      </w:pPr>
      <w:r w:rsidRPr="00996BA4">
        <w:t>(</w:t>
      </w:r>
      <w:r w:rsidRPr="00996BA4">
        <w:rPr>
          <w:lang w:val="en-US"/>
        </w:rPr>
        <w:t>i</w:t>
      </w:r>
      <w:r w:rsidRPr="00996BA4">
        <w:t>) подписанного всеми наследниками соглашение о разделе наследуемого имущества (оригинал или нотариально заверенная копия) или (</w:t>
      </w:r>
      <w:r w:rsidRPr="00996BA4">
        <w:rPr>
          <w:lang w:val="en-US"/>
        </w:rPr>
        <w:t>ii</w:t>
      </w:r>
      <w:r w:rsidRPr="00996BA4">
        <w:t xml:space="preserve">) </w:t>
      </w:r>
      <w:r w:rsidR="00DA687B" w:rsidRPr="00996BA4">
        <w:t xml:space="preserve">вступившего в законную силу </w:t>
      </w:r>
      <w:r w:rsidRPr="00996BA4">
        <w:t>решения суда, содержащее указание на количество ценных бумаг, которое полагается каждому из участников общей долевой собственности –</w:t>
      </w:r>
      <w:r w:rsidR="003D0D8F" w:rsidRPr="00996BA4">
        <w:t xml:space="preserve"> </w:t>
      </w:r>
      <w:r w:rsidRPr="00996BA4">
        <w:t xml:space="preserve">при наличии нескольких наследников, </w:t>
      </w:r>
      <w:r w:rsidR="003D0D8F" w:rsidRPr="00996BA4">
        <w:t xml:space="preserve">когда </w:t>
      </w:r>
      <w:r w:rsidRPr="00996BA4">
        <w:t>наследуемое имущество разделено между ними по соглашению либо решением суда</w:t>
      </w:r>
      <w:r w:rsidR="00465AB5" w:rsidRPr="00996BA4">
        <w:t>;</w:t>
      </w:r>
    </w:p>
    <w:p w14:paraId="2F1EA1D4" w14:textId="4B54B1DD" w:rsidR="002B3242" w:rsidRPr="00996BA4" w:rsidRDefault="002B3242" w:rsidP="00E13BD0">
      <w:pPr>
        <w:numPr>
          <w:ilvl w:val="2"/>
          <w:numId w:val="123"/>
        </w:numPr>
        <w:spacing w:before="120" w:after="120"/>
        <w:ind w:left="1134" w:hanging="425"/>
        <w:jc w:val="both"/>
      </w:pPr>
      <w:r w:rsidRPr="00996BA4">
        <w:lastRenderedPageBreak/>
        <w:t xml:space="preserve">если в качестве счета депо наследника для перечисления ценных бумаг наследодателя будет выбран счет депо в другом депозитарии или лицевой счет в </w:t>
      </w:r>
      <w:r w:rsidR="00E63933" w:rsidRPr="00996BA4">
        <w:t>держателе реестра</w:t>
      </w:r>
      <w:r w:rsidRPr="00996BA4">
        <w:t xml:space="preserve"> владельцев ценных бумаг</w:t>
      </w:r>
      <w:r w:rsidR="00E63933" w:rsidRPr="00996BA4">
        <w:t>, наследник предоставляет в Депозитарий реквизиты для перечисления ценных бумаг в указанный наследником депозитарий или держатель реестра.</w:t>
      </w:r>
    </w:p>
    <w:p w14:paraId="47BA0D34" w14:textId="544BE687" w:rsidR="000F16B1" w:rsidRPr="00996BA4" w:rsidRDefault="000F16B1" w:rsidP="00FB5338">
      <w:pPr>
        <w:spacing w:before="120" w:after="120"/>
        <w:ind w:left="709"/>
        <w:jc w:val="both"/>
      </w:pPr>
      <w:r w:rsidRPr="00996BA4">
        <w:t>В свидетельстве о праве на наследство или в решении суда о признании прав на наследственное имущество должны быть указаны ценные бумаги, являющиеся объектом наследства</w:t>
      </w:r>
      <w:r w:rsidR="00694887" w:rsidRPr="00996BA4">
        <w:t>. С</w:t>
      </w:r>
      <w:r w:rsidR="000C3B9D" w:rsidRPr="00996BA4">
        <w:t xml:space="preserve">оглашение о разделе имущества должно быть подписано всеми участниками общей долевой собственности, либо их уполномоченными </w:t>
      </w:r>
      <w:r w:rsidR="00950632" w:rsidRPr="00996BA4">
        <w:t xml:space="preserve">лицами </w:t>
      </w:r>
      <w:r w:rsidR="000C3B9D" w:rsidRPr="00996BA4">
        <w:t xml:space="preserve">и заверено нотариально, и содержать указание на количество ценных бумаг, которое полагается каждому из участников общей долевой собственности. </w:t>
      </w:r>
      <w:r w:rsidRPr="00996BA4">
        <w:t>Указанные документы Депозитарием обратно не возвращаются.</w:t>
      </w:r>
    </w:p>
    <w:p w14:paraId="482444EE" w14:textId="77777777" w:rsidR="00E63933" w:rsidRPr="00996BA4" w:rsidRDefault="00E63933" w:rsidP="00FB5338">
      <w:pPr>
        <w:numPr>
          <w:ilvl w:val="1"/>
          <w:numId w:val="60"/>
        </w:numPr>
        <w:spacing w:before="120" w:after="120"/>
        <w:ind w:left="709" w:hanging="709"/>
        <w:jc w:val="both"/>
      </w:pPr>
      <w:r w:rsidRPr="00996BA4">
        <w:t>При получении документов, являющихся основанием для списания ценных бумаг со счета наследодателя, Депозитарий возобновляет операции по счету депо.</w:t>
      </w:r>
    </w:p>
    <w:p w14:paraId="53929FCF" w14:textId="68512BB4" w:rsidR="002B3242" w:rsidRPr="00996BA4" w:rsidRDefault="00E63933" w:rsidP="00FB5338">
      <w:pPr>
        <w:spacing w:before="120" w:after="120"/>
        <w:ind w:left="709" w:hanging="1"/>
        <w:jc w:val="both"/>
      </w:pPr>
      <w:r w:rsidRPr="00996BA4">
        <w:t xml:space="preserve">Возобновление операций </w:t>
      </w:r>
      <w:r w:rsidR="00E65435" w:rsidRPr="00996BA4">
        <w:t xml:space="preserve">по счету депо наследодателя </w:t>
      </w:r>
      <w:r w:rsidRPr="00996BA4">
        <w:t>осуществляется на основании служебного поручения.</w:t>
      </w:r>
    </w:p>
    <w:p w14:paraId="57A794AD" w14:textId="437A9C24" w:rsidR="00F156DA" w:rsidRPr="00996BA4" w:rsidRDefault="00F156DA" w:rsidP="00FB5338">
      <w:pPr>
        <w:numPr>
          <w:ilvl w:val="1"/>
          <w:numId w:val="60"/>
        </w:numPr>
        <w:spacing w:before="120" w:after="120"/>
        <w:ind w:left="709" w:hanging="709"/>
        <w:jc w:val="both"/>
      </w:pPr>
      <w:r w:rsidRPr="00996BA4">
        <w:t xml:space="preserve">Списание ценных бумаг со счета депо наследодателя и их зачисление на счет депо наследника </w:t>
      </w:r>
      <w:r w:rsidR="00C85139" w:rsidRPr="00996BA4">
        <w:t>осуществляется на основании служебного поручения после получения Депозитарием документов, указанных в п. 11.4 Условий.</w:t>
      </w:r>
    </w:p>
    <w:p w14:paraId="22838C59" w14:textId="77642335" w:rsidR="008C5D16" w:rsidRPr="00996BA4" w:rsidRDefault="00E63933" w:rsidP="00FB5338">
      <w:pPr>
        <w:numPr>
          <w:ilvl w:val="1"/>
          <w:numId w:val="60"/>
        </w:numPr>
        <w:spacing w:before="120" w:after="120"/>
        <w:ind w:left="709" w:hanging="709"/>
        <w:jc w:val="both"/>
      </w:pPr>
      <w:r w:rsidRPr="00996BA4">
        <w:t xml:space="preserve">Особенности наследования ценных бумаг, являющихся общей долевой собственность наследников (при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w:t>
      </w:r>
      <w:r w:rsidR="00054E36" w:rsidRPr="00996BA4">
        <w:t>без указания</w:t>
      </w:r>
      <w:r w:rsidRPr="00996BA4">
        <w:t xml:space="preserve"> наследуемого каждым из них конкретного имущества</w:t>
      </w:r>
      <w:r w:rsidR="00465AB5" w:rsidRPr="00996BA4">
        <w:t xml:space="preserve"> (при отсутствии заключенного между наследниками соглашения о раздел</w:t>
      </w:r>
      <w:r w:rsidR="00694887" w:rsidRPr="00996BA4">
        <w:t>е</w:t>
      </w:r>
      <w:r w:rsidR="00465AB5" w:rsidRPr="00996BA4">
        <w:t xml:space="preserve"> </w:t>
      </w:r>
      <w:r w:rsidR="00694887" w:rsidRPr="00996BA4">
        <w:t>имущества</w:t>
      </w:r>
      <w:r w:rsidR="00465AB5" w:rsidRPr="00996BA4">
        <w:t>)</w:t>
      </w:r>
      <w:r w:rsidRPr="00996BA4">
        <w:t>)</w:t>
      </w:r>
      <w:r w:rsidR="001441CB" w:rsidRPr="00996BA4">
        <w:t>:</w:t>
      </w:r>
    </w:p>
    <w:p w14:paraId="10A67685" w14:textId="77777777" w:rsidR="00054E36" w:rsidRPr="00996BA4" w:rsidRDefault="00054E36" w:rsidP="001441CB">
      <w:pPr>
        <w:numPr>
          <w:ilvl w:val="2"/>
          <w:numId w:val="60"/>
        </w:numPr>
        <w:spacing w:before="120" w:after="120"/>
        <w:ind w:left="709" w:hanging="709"/>
        <w:jc w:val="both"/>
      </w:pPr>
      <w:r w:rsidRPr="00996BA4">
        <w:t>Для учета права общей долевой собственности Депозитарием открывается соответствующий счет депо.</w:t>
      </w:r>
    </w:p>
    <w:p w14:paraId="5D1D7753" w14:textId="320C9981" w:rsidR="00054E36" w:rsidRPr="00996BA4" w:rsidRDefault="00054E36" w:rsidP="001441CB">
      <w:pPr>
        <w:numPr>
          <w:ilvl w:val="2"/>
          <w:numId w:val="60"/>
        </w:numPr>
        <w:spacing w:before="120" w:after="120"/>
        <w:ind w:left="709"/>
        <w:jc w:val="both"/>
      </w:pPr>
      <w:r w:rsidRPr="00996BA4">
        <w:t>Счет депо для учета права общей долевой собственности на ценные бумаги открывается Депозитарием на основании следующих документов:</w:t>
      </w:r>
    </w:p>
    <w:p w14:paraId="75F7B662" w14:textId="4AA17B58" w:rsidR="00F156DA" w:rsidRPr="00996BA4" w:rsidRDefault="00F156DA" w:rsidP="00F156DA">
      <w:pPr>
        <w:numPr>
          <w:ilvl w:val="2"/>
          <w:numId w:val="123"/>
        </w:numPr>
        <w:spacing w:before="120" w:after="120"/>
        <w:ind w:left="1134" w:hanging="425"/>
        <w:jc w:val="both"/>
      </w:pPr>
      <w:r w:rsidRPr="00996BA4">
        <w:t>депозитарного договора, предусматривающего открытие и ведение счета депо участников долевой собственности на ценные бумаги;</w:t>
      </w:r>
    </w:p>
    <w:p w14:paraId="0458E542" w14:textId="31BF50F3" w:rsidR="00F156DA" w:rsidRPr="00996BA4" w:rsidRDefault="00F156DA" w:rsidP="00F156DA">
      <w:pPr>
        <w:numPr>
          <w:ilvl w:val="2"/>
          <w:numId w:val="123"/>
        </w:numPr>
        <w:spacing w:before="120" w:after="120"/>
        <w:ind w:left="1134" w:hanging="425"/>
        <w:jc w:val="both"/>
      </w:pPr>
      <w:r w:rsidRPr="00996BA4">
        <w:t>документов, перечень которых определяется в соответствии с разделом 5.9 Условий, на каждого участника долевой собственности;</w:t>
      </w:r>
    </w:p>
    <w:p w14:paraId="5BB7049D" w14:textId="7187BFE5" w:rsidR="00054E36" w:rsidRPr="00996BA4" w:rsidRDefault="00054E36" w:rsidP="00FB5338">
      <w:pPr>
        <w:numPr>
          <w:ilvl w:val="2"/>
          <w:numId w:val="123"/>
        </w:numPr>
        <w:spacing w:before="120" w:after="120"/>
        <w:ind w:left="1134" w:hanging="425"/>
        <w:jc w:val="both"/>
      </w:pPr>
      <w:r w:rsidRPr="00996BA4">
        <w:t xml:space="preserve">подлинника или нотариально удостоверенной копии свидетельства о праве на наследство/ или </w:t>
      </w:r>
      <w:r w:rsidR="00DA687B" w:rsidRPr="00996BA4">
        <w:t xml:space="preserve">вступившего в законную силу </w:t>
      </w:r>
      <w:r w:rsidRPr="00996BA4">
        <w:t>решения суда о признании прав на наследственное имущество (оригинал или копия, заверенная судом)</w:t>
      </w:r>
      <w:r w:rsidR="00F156DA" w:rsidRPr="00996BA4">
        <w:t>.</w:t>
      </w:r>
    </w:p>
    <w:p w14:paraId="7DB53FBA" w14:textId="4A8E4485" w:rsidR="00054E36" w:rsidRPr="00996BA4" w:rsidRDefault="00054E36" w:rsidP="00FB5338">
      <w:pPr>
        <w:numPr>
          <w:ilvl w:val="2"/>
          <w:numId w:val="60"/>
        </w:numPr>
        <w:spacing w:before="120" w:after="120"/>
        <w:ind w:left="709"/>
        <w:jc w:val="both"/>
      </w:pPr>
      <w:r w:rsidRPr="00996BA4">
        <w:t>При поступлении ценных бумаг в общую долевую собственность, доля каждого участника определяется на основании свидетельства о праве на наследство или решения суда в соответствии с Гражданским Кодексом Российской Федерации.</w:t>
      </w:r>
    </w:p>
    <w:p w14:paraId="0FD7A1B2" w14:textId="62DF1377" w:rsidR="00054E36" w:rsidRPr="00996BA4" w:rsidRDefault="00054E36" w:rsidP="00FB5338">
      <w:pPr>
        <w:numPr>
          <w:ilvl w:val="2"/>
          <w:numId w:val="60"/>
        </w:numPr>
        <w:spacing w:before="120" w:after="120"/>
        <w:ind w:left="709"/>
        <w:jc w:val="both"/>
      </w:pPr>
      <w:r w:rsidRPr="00996BA4">
        <w:t>Депозитарий не вправе проводить раздел ценных бумаг согласно долям, указанным в свидетельстве о праве на наследство или решении суда, без письменного соглашения наследников о разделе имущества.</w:t>
      </w:r>
    </w:p>
    <w:p w14:paraId="5196E5BA" w14:textId="129167D5" w:rsidR="000F16B1" w:rsidRPr="00996BA4" w:rsidRDefault="00DA687B" w:rsidP="00ED034B">
      <w:pPr>
        <w:numPr>
          <w:ilvl w:val="2"/>
          <w:numId w:val="60"/>
        </w:numPr>
        <w:spacing w:before="120" w:after="120"/>
        <w:ind w:left="709"/>
        <w:jc w:val="both"/>
      </w:pPr>
      <w:r w:rsidRPr="00996BA4">
        <w:t xml:space="preserve">Одновременно с открытием счета депо </w:t>
      </w:r>
      <w:r w:rsidR="00F156DA" w:rsidRPr="00996BA4">
        <w:t>участников</w:t>
      </w:r>
      <w:r w:rsidRPr="00996BA4">
        <w:t xml:space="preserve"> долевой собственности на ценные бумаги Депозитарий на основании служебного поручения осуществляет </w:t>
      </w:r>
      <w:r w:rsidR="00054E36" w:rsidRPr="00996BA4">
        <w:t>списани</w:t>
      </w:r>
      <w:r w:rsidRPr="00996BA4">
        <w:t>е</w:t>
      </w:r>
      <w:r w:rsidR="00054E36" w:rsidRPr="00996BA4">
        <w:t xml:space="preserve"> ценных бумаг со счета депо наследодателя</w:t>
      </w:r>
      <w:r w:rsidRPr="00996BA4">
        <w:t xml:space="preserve"> и их зачисление на </w:t>
      </w:r>
      <w:r w:rsidR="00F156DA" w:rsidRPr="00996BA4">
        <w:t xml:space="preserve">указанный </w:t>
      </w:r>
      <w:r w:rsidRPr="00996BA4">
        <w:t>счет депо</w:t>
      </w:r>
      <w:r w:rsidR="00F156DA" w:rsidRPr="00996BA4">
        <w:t xml:space="preserve"> </w:t>
      </w:r>
      <w:r w:rsidR="00054E36" w:rsidRPr="00996BA4">
        <w:t>участник</w:t>
      </w:r>
      <w:r w:rsidR="00F156DA" w:rsidRPr="00996BA4">
        <w:t>ов</w:t>
      </w:r>
      <w:r w:rsidR="00054E36" w:rsidRPr="00996BA4">
        <w:t xml:space="preserve"> долевой собственности</w:t>
      </w:r>
      <w:r w:rsidR="00F156DA" w:rsidRPr="00996BA4">
        <w:t>.</w:t>
      </w:r>
    </w:p>
    <w:p w14:paraId="06AA8BB6" w14:textId="562CC3A7" w:rsidR="00860F27" w:rsidRPr="00996BA4" w:rsidRDefault="007409A0" w:rsidP="001441CB">
      <w:pPr>
        <w:numPr>
          <w:ilvl w:val="1"/>
          <w:numId w:val="60"/>
        </w:numPr>
        <w:autoSpaceDE w:val="0"/>
        <w:autoSpaceDN w:val="0"/>
        <w:adjustRightInd w:val="0"/>
        <w:spacing w:before="120" w:after="120"/>
        <w:ind w:left="709" w:hanging="709"/>
        <w:jc w:val="both"/>
      </w:pPr>
      <w:r w:rsidRPr="00996BA4">
        <w:rPr>
          <w:rFonts w:eastAsia="TimesNewRomanPSMT"/>
        </w:rPr>
        <w:t xml:space="preserve">Операция по снятию с хранения и/или учета наследуемых ценных бумаг для зачисления на счет наследника </w:t>
      </w:r>
      <w:r w:rsidR="008D5942" w:rsidRPr="00996BA4">
        <w:rPr>
          <w:rFonts w:eastAsia="TimesNewRomanPSMT"/>
        </w:rPr>
        <w:t>в другой</w:t>
      </w:r>
      <w:r w:rsidRPr="00996BA4">
        <w:rPr>
          <w:rFonts w:eastAsia="TimesNewRomanPSMT"/>
        </w:rPr>
        <w:t xml:space="preserve"> депозитарии/реестре владельцев именных ценных бумаг исполняется Депозитарием только после оплаты наследником по авансовому счету, выставляемому Депозитарием, всех необходимых расходов, связанных с исполнением указанной операции, которые должен будет произвести Депозитарий в соответствии с тарифами внешних регистраторов и/или депозитариев</w:t>
      </w:r>
      <w:r w:rsidR="00860F27" w:rsidRPr="00996BA4">
        <w:rPr>
          <w:rFonts w:eastAsia="TimesNewRomanPSMT"/>
        </w:rPr>
        <w:t>, а также после погашения всей имеющейся задолженности за депозитарное обслуживание наследуемых ценных бумаг.</w:t>
      </w:r>
    </w:p>
    <w:p w14:paraId="43D1899D" w14:textId="1391394C" w:rsidR="00147D0B" w:rsidRPr="00996BA4" w:rsidRDefault="0025615D" w:rsidP="001A0AA7">
      <w:pPr>
        <w:pStyle w:val="aa"/>
      </w:pPr>
      <w:bookmarkStart w:id="33" w:name="_Toc141269889"/>
      <w:r w:rsidRPr="00996BA4">
        <w:t>Часть 1</w:t>
      </w:r>
      <w:r w:rsidR="000129D1">
        <w:t>2</w:t>
      </w:r>
      <w:r w:rsidRPr="00996BA4">
        <w:t>.</w:t>
      </w:r>
      <w:r w:rsidR="00147D0B" w:rsidRPr="00996BA4">
        <w:t xml:space="preserve"> ПРОВЕДЕНИЕ ОПЕРАЦИЙ В СЛУЧАЕ РЕОРГАНИЗАЦИИ, ЛИКВИДАЦИИ, ОТЗЫВА ЛИЦЕНЗИИ Д</w:t>
      </w:r>
      <w:r w:rsidR="00841313" w:rsidRPr="00996BA4">
        <w:t>ЕПОНЕНТА</w:t>
      </w:r>
      <w:bookmarkEnd w:id="33"/>
    </w:p>
    <w:p w14:paraId="0E5ABBEE" w14:textId="754B0256" w:rsidR="0025615D" w:rsidRPr="00996BA4" w:rsidRDefault="0025615D" w:rsidP="00016A78">
      <w:pPr>
        <w:autoSpaceDE w:val="0"/>
        <w:autoSpaceDN w:val="0"/>
        <w:adjustRightInd w:val="0"/>
        <w:spacing w:before="120" w:after="120"/>
        <w:ind w:left="709"/>
        <w:jc w:val="both"/>
        <w:rPr>
          <w:rFonts w:eastAsia="TimesNewRomanPSMT"/>
        </w:rPr>
      </w:pPr>
    </w:p>
    <w:p w14:paraId="76100D6F" w14:textId="400F4C46" w:rsidR="00147D0B" w:rsidRPr="00996BA4" w:rsidRDefault="00147D0B" w:rsidP="00147D0B">
      <w:pPr>
        <w:autoSpaceDE w:val="0"/>
        <w:autoSpaceDN w:val="0"/>
        <w:adjustRightInd w:val="0"/>
        <w:spacing w:before="120" w:after="120"/>
        <w:ind w:left="709" w:hanging="709"/>
        <w:jc w:val="both"/>
        <w:rPr>
          <w:rFonts w:eastAsia="TimesNewRomanPSMT"/>
        </w:rPr>
      </w:pPr>
      <w:r w:rsidRPr="00996BA4">
        <w:rPr>
          <w:rFonts w:eastAsia="TimesNewRomanPSMT"/>
        </w:rPr>
        <w:t>1</w:t>
      </w:r>
      <w:r w:rsidR="000129D1">
        <w:rPr>
          <w:rFonts w:eastAsia="TimesNewRomanPSMT"/>
        </w:rPr>
        <w:t>2.1.</w:t>
      </w:r>
      <w:r w:rsidR="000129D1">
        <w:rPr>
          <w:rFonts w:eastAsia="TimesNewRomanPSMT"/>
        </w:rPr>
        <w:tab/>
      </w:r>
      <w:r w:rsidRPr="00996BA4">
        <w:rPr>
          <w:rFonts w:eastAsia="TimesNewRomanPSMT"/>
        </w:rPr>
        <w:t>В случае реорганизации Депонента – юридического лица Депозитарий проводит операции на основании следующих документов:</w:t>
      </w:r>
    </w:p>
    <w:p w14:paraId="60E05010" w14:textId="77777777" w:rsidR="00147D0B" w:rsidRPr="00996BA4" w:rsidRDefault="00147D0B" w:rsidP="00147D0B">
      <w:pPr>
        <w:autoSpaceDE w:val="0"/>
        <w:autoSpaceDN w:val="0"/>
        <w:adjustRightInd w:val="0"/>
        <w:spacing w:before="120" w:after="120"/>
        <w:ind w:left="709"/>
        <w:jc w:val="both"/>
      </w:pPr>
      <w:r w:rsidRPr="00996BA4">
        <w:t>- поручений, инициированных Депонентом (его правопреемником);</w:t>
      </w:r>
    </w:p>
    <w:p w14:paraId="186C4FA7" w14:textId="77777777" w:rsidR="00147D0B" w:rsidRPr="00996BA4" w:rsidRDefault="00147D0B" w:rsidP="00147D0B">
      <w:pPr>
        <w:autoSpaceDE w:val="0"/>
        <w:autoSpaceDN w:val="0"/>
        <w:adjustRightInd w:val="0"/>
        <w:spacing w:before="120" w:after="120"/>
        <w:ind w:left="709"/>
        <w:jc w:val="both"/>
      </w:pPr>
      <w:r w:rsidRPr="00996BA4">
        <w:t>- документа, подтверждающего внесение в ЕГРЮЛ записи о реорганизации юридического лица;</w:t>
      </w:r>
    </w:p>
    <w:p w14:paraId="0E388B58" w14:textId="77777777" w:rsidR="00147D0B" w:rsidRPr="00996BA4" w:rsidRDefault="00147D0B" w:rsidP="00147D0B">
      <w:pPr>
        <w:autoSpaceDE w:val="0"/>
        <w:autoSpaceDN w:val="0"/>
        <w:adjustRightInd w:val="0"/>
        <w:spacing w:before="120" w:after="120"/>
        <w:ind w:left="709"/>
        <w:jc w:val="both"/>
      </w:pPr>
      <w:r w:rsidRPr="00996BA4">
        <w:t>- выписки из передаточного акта о передаче ценных бумаг вновь возникшему юридическому лицу (при слиянии и преобразовании);</w:t>
      </w:r>
    </w:p>
    <w:p w14:paraId="2A4661FF" w14:textId="77777777" w:rsidR="00147D0B" w:rsidRPr="00996BA4" w:rsidRDefault="00147D0B" w:rsidP="00147D0B">
      <w:pPr>
        <w:autoSpaceDE w:val="0"/>
        <w:autoSpaceDN w:val="0"/>
        <w:adjustRightInd w:val="0"/>
        <w:spacing w:before="120" w:after="120"/>
        <w:ind w:left="709"/>
        <w:jc w:val="both"/>
      </w:pPr>
      <w:r w:rsidRPr="00996BA4">
        <w:t>- выписки из передаточного акта о передаче ценных бумаг юридическому лицу, к которому присоединяется другое юридическое лицо (при присоединении).</w:t>
      </w:r>
    </w:p>
    <w:p w14:paraId="692A41DC" w14:textId="77777777" w:rsidR="00147D0B" w:rsidRPr="00996BA4" w:rsidRDefault="00147D0B" w:rsidP="00147D0B">
      <w:pPr>
        <w:autoSpaceDE w:val="0"/>
        <w:autoSpaceDN w:val="0"/>
        <w:adjustRightInd w:val="0"/>
        <w:spacing w:before="120" w:after="120"/>
        <w:ind w:left="709"/>
        <w:jc w:val="both"/>
      </w:pPr>
      <w:r w:rsidRPr="00996BA4">
        <w:lastRenderedPageBreak/>
        <w:t>Выписки из передаточного акта должны быть подписаны руководителем и главным бухгалтером юридического лица (юридических лиц).</w:t>
      </w:r>
    </w:p>
    <w:p w14:paraId="152D870A" w14:textId="32E58366" w:rsidR="00147D0B" w:rsidRPr="00996BA4" w:rsidRDefault="000129D1" w:rsidP="00016A78">
      <w:pPr>
        <w:autoSpaceDE w:val="0"/>
        <w:autoSpaceDN w:val="0"/>
        <w:adjustRightInd w:val="0"/>
        <w:spacing w:before="120" w:after="120"/>
        <w:ind w:left="709" w:hanging="709"/>
        <w:jc w:val="both"/>
        <w:rPr>
          <w:rFonts w:eastAsia="TimesNewRomanPSMT"/>
        </w:rPr>
      </w:pPr>
      <w:r>
        <w:rPr>
          <w:rFonts w:eastAsia="TimesNewRomanPSMT"/>
        </w:rPr>
        <w:t>12.2.</w:t>
      </w:r>
      <w:r>
        <w:rPr>
          <w:rFonts w:eastAsia="TimesNewRomanPSMT"/>
        </w:rPr>
        <w:tab/>
      </w:r>
      <w:r w:rsidR="00147D0B" w:rsidRPr="00996BA4">
        <w:rPr>
          <w:rFonts w:eastAsia="TimesNewRomanPSMT"/>
        </w:rPr>
        <w:t>По желанию правопреемника ценные бумаги могут быть переведены на счет депо, открытый на имя правопреемника, либо переведены на лицевой счет правопреемника в реестре или счет депо, открытый на его имя в другом Депозитарии.</w:t>
      </w:r>
    </w:p>
    <w:p w14:paraId="0EA2569D" w14:textId="29EE9FAC" w:rsidR="00147D0B" w:rsidRPr="00996BA4" w:rsidRDefault="000129D1" w:rsidP="00016A78">
      <w:pPr>
        <w:autoSpaceDE w:val="0"/>
        <w:autoSpaceDN w:val="0"/>
        <w:adjustRightInd w:val="0"/>
        <w:spacing w:before="120" w:after="120"/>
        <w:ind w:left="709" w:hanging="709"/>
        <w:jc w:val="both"/>
        <w:rPr>
          <w:rFonts w:eastAsia="TimesNewRomanPSMT"/>
        </w:rPr>
      </w:pPr>
      <w:r>
        <w:rPr>
          <w:rFonts w:eastAsia="TimesNewRomanPSMT"/>
        </w:rPr>
        <w:t>12.3.</w:t>
      </w:r>
      <w:r>
        <w:rPr>
          <w:rFonts w:eastAsia="TimesNewRomanPSMT"/>
        </w:rPr>
        <w:tab/>
      </w:r>
      <w:r w:rsidR="00147D0B" w:rsidRPr="00996BA4">
        <w:rPr>
          <w:rFonts w:eastAsia="TimesNewRomanPSMT"/>
        </w:rPr>
        <w:t>При получении информации из ЕГРЮЛ о проведении процедуры ликвидации Депонента – юридического лица Депозитарий принимает поручения по счету депо ликвидируемого Депонента, инициированные лицами, входящими в состав ликвидационной комиссии, указанные в карточке с образцами подписей данных лиц.</w:t>
      </w:r>
    </w:p>
    <w:p w14:paraId="04E17F8F" w14:textId="42704521" w:rsidR="00147D0B" w:rsidRPr="00996BA4" w:rsidRDefault="000129D1" w:rsidP="00016A78">
      <w:pPr>
        <w:autoSpaceDE w:val="0"/>
        <w:autoSpaceDN w:val="0"/>
        <w:adjustRightInd w:val="0"/>
        <w:spacing w:before="120" w:after="120"/>
        <w:ind w:left="709" w:hanging="709"/>
        <w:jc w:val="both"/>
        <w:rPr>
          <w:rFonts w:eastAsia="TimesNewRomanPSMT"/>
        </w:rPr>
      </w:pPr>
      <w:r>
        <w:rPr>
          <w:rFonts w:eastAsia="TimesNewRomanPSMT"/>
        </w:rPr>
        <w:t>12</w:t>
      </w:r>
      <w:r w:rsidR="00147D0B" w:rsidRPr="00996BA4">
        <w:rPr>
          <w:rFonts w:eastAsia="TimesNewRomanPSMT"/>
        </w:rPr>
        <w:t>.4.</w:t>
      </w:r>
      <w:r w:rsidR="00147D0B" w:rsidRPr="00996BA4">
        <w:rPr>
          <w:rFonts w:eastAsia="TimesNewRomanPSMT"/>
        </w:rPr>
        <w:tab/>
        <w:t xml:space="preserve">В случае ликвидации Депонента – юридического лица, которому открыт счет депо владельца, если на указанном счете депо числятся ценные бумаги, Депозитарий вправе списать ценные бумаги на счет неустановленных лиц, открытый реестродержателем или </w:t>
      </w:r>
      <w:r w:rsidR="005F1269" w:rsidRPr="00996BA4">
        <w:rPr>
          <w:rFonts w:eastAsia="TimesNewRomanPSMT"/>
        </w:rPr>
        <w:t>д</w:t>
      </w:r>
      <w:r w:rsidR="005F1269" w:rsidRPr="00996BA4">
        <w:t>епозитарием, осуществляющим обязательное централизованное хранение ценных бумаг</w:t>
      </w:r>
      <w:r w:rsidR="005F1269" w:rsidRPr="00996BA4">
        <w:rPr>
          <w:rFonts w:eastAsia="TimesNewRomanPSMT"/>
        </w:rPr>
        <w:t xml:space="preserve"> на основании с</w:t>
      </w:r>
      <w:r w:rsidR="00147D0B" w:rsidRPr="00996BA4">
        <w:rPr>
          <w:rFonts w:eastAsia="TimesNewRomanPSMT"/>
        </w:rPr>
        <w:t xml:space="preserve">лужебного поручения Депозитария. </w:t>
      </w:r>
    </w:p>
    <w:p w14:paraId="59E73F1B" w14:textId="6818CCF1" w:rsidR="00147D0B" w:rsidRPr="00996BA4" w:rsidRDefault="00147D0B" w:rsidP="00016A78">
      <w:pPr>
        <w:autoSpaceDE w:val="0"/>
        <w:autoSpaceDN w:val="0"/>
        <w:adjustRightInd w:val="0"/>
        <w:spacing w:before="120" w:after="120"/>
        <w:ind w:left="709" w:hanging="709"/>
        <w:jc w:val="both"/>
        <w:rPr>
          <w:rFonts w:eastAsia="TimesNewRomanPSMT"/>
        </w:rPr>
      </w:pPr>
      <w:r w:rsidRPr="00996BA4">
        <w:rPr>
          <w:rFonts w:eastAsia="TimesNewRomanPSMT"/>
        </w:rPr>
        <w:t>1</w:t>
      </w:r>
      <w:r w:rsidR="000129D1">
        <w:rPr>
          <w:rFonts w:eastAsia="TimesNewRomanPSMT"/>
        </w:rPr>
        <w:t>2</w:t>
      </w:r>
      <w:r w:rsidRPr="00996BA4">
        <w:rPr>
          <w:rFonts w:eastAsia="TimesNewRomanPSMT"/>
        </w:rPr>
        <w:t>.5.</w:t>
      </w:r>
      <w:r w:rsidRPr="00996BA4">
        <w:rPr>
          <w:rFonts w:eastAsia="TimesNewRomanPSMT"/>
        </w:rPr>
        <w:tab/>
        <w:t>При ликвидации Депонента – иностранного юридического лица (иностранной организации, не являющейся юридическим лицом), подтвержденного документом, соответствующего законодательству страны регистрации Депонента, применяются процедуры списания ценных бумаг, аналогичные процедурам списания ценных бумаг при ликвидации Депонента – юридического лица, созданного в соответствии с законодательством Российской Федерации.</w:t>
      </w:r>
    </w:p>
    <w:p w14:paraId="176CC474" w14:textId="1A7B1E1B" w:rsidR="00147D0B" w:rsidRPr="00996BA4" w:rsidRDefault="00147D0B" w:rsidP="00016A78">
      <w:pPr>
        <w:autoSpaceDE w:val="0"/>
        <w:autoSpaceDN w:val="0"/>
        <w:adjustRightInd w:val="0"/>
        <w:spacing w:before="120" w:after="120"/>
        <w:ind w:left="709" w:hanging="709"/>
        <w:jc w:val="both"/>
        <w:rPr>
          <w:rFonts w:eastAsia="TimesNewRomanPSMT"/>
        </w:rPr>
      </w:pPr>
      <w:r w:rsidRPr="00996BA4">
        <w:rPr>
          <w:rFonts w:eastAsia="TimesNewRomanPSMT"/>
        </w:rPr>
        <w:t>1</w:t>
      </w:r>
      <w:r w:rsidR="000129D1">
        <w:rPr>
          <w:rFonts w:eastAsia="TimesNewRomanPSMT"/>
        </w:rPr>
        <w:t>2</w:t>
      </w:r>
      <w:r w:rsidRPr="00996BA4">
        <w:rPr>
          <w:rFonts w:eastAsia="TimesNewRomanPSMT"/>
        </w:rPr>
        <w:t>.6.</w:t>
      </w:r>
      <w:r w:rsidRPr="00996BA4">
        <w:rPr>
          <w:rFonts w:eastAsia="TimesNewRomanPSMT"/>
        </w:rPr>
        <w:tab/>
        <w:t>При аннулир</w:t>
      </w:r>
      <w:r w:rsidR="005C2C4C" w:rsidRPr="00996BA4">
        <w:rPr>
          <w:rFonts w:eastAsia="TimesNewRomanPSMT"/>
        </w:rPr>
        <w:t>овании лицензии Депонента-д</w:t>
      </w:r>
      <w:r w:rsidRPr="00996BA4">
        <w:rPr>
          <w:rFonts w:eastAsia="TimesNewRomanPSMT"/>
        </w:rPr>
        <w:t xml:space="preserve">епозитария, в случае необеспечения в </w:t>
      </w:r>
      <w:r w:rsidR="005C2C4C" w:rsidRPr="00996BA4">
        <w:rPr>
          <w:rFonts w:eastAsia="TimesNewRomanPSMT"/>
        </w:rPr>
        <w:t>установленные сроки Депонентом-д</w:t>
      </w:r>
      <w:r w:rsidRPr="00996BA4">
        <w:rPr>
          <w:rFonts w:eastAsia="TimesNewRomanPSMT"/>
        </w:rPr>
        <w:t>епозитарием перевода ценных бумаг на счета владельцев и при наличии у Депозитария списка Депоне</w:t>
      </w:r>
      <w:r w:rsidR="005C2C4C" w:rsidRPr="00996BA4">
        <w:rPr>
          <w:rFonts w:eastAsia="TimesNewRomanPSMT"/>
        </w:rPr>
        <w:t>нтов, составленного Депонентом-д</w:t>
      </w:r>
      <w:r w:rsidRPr="00996BA4">
        <w:rPr>
          <w:rFonts w:eastAsia="TimesNewRomanPSMT"/>
        </w:rPr>
        <w:t>епозитарием, Депозитарий передает такие списки реестродержателю или депозитарию, осуществляющему обязательное централизованное хранение ценных бумаг.</w:t>
      </w:r>
    </w:p>
    <w:p w14:paraId="42B96138" w14:textId="003EC283" w:rsidR="00147D0B" w:rsidRPr="00996BA4" w:rsidRDefault="00147D0B" w:rsidP="00016A78">
      <w:pPr>
        <w:autoSpaceDE w:val="0"/>
        <w:autoSpaceDN w:val="0"/>
        <w:adjustRightInd w:val="0"/>
        <w:spacing w:before="120" w:after="120"/>
        <w:ind w:left="709" w:hanging="1"/>
        <w:jc w:val="both"/>
        <w:rPr>
          <w:rFonts w:eastAsia="TimesNewRomanPSMT"/>
        </w:rPr>
      </w:pPr>
      <w:r w:rsidRPr="00996BA4">
        <w:rPr>
          <w:rFonts w:eastAsia="TimesNewRomanPSMT"/>
        </w:rPr>
        <w:t>В случа</w:t>
      </w:r>
      <w:r w:rsidR="005C2C4C" w:rsidRPr="00996BA4">
        <w:rPr>
          <w:rFonts w:eastAsia="TimesNewRomanPSMT"/>
        </w:rPr>
        <w:t>е не предоставления Депонентом-д</w:t>
      </w:r>
      <w:r w:rsidRPr="00996BA4">
        <w:rPr>
          <w:rFonts w:eastAsia="TimesNewRomanPSMT"/>
        </w:rPr>
        <w:t>епозитарием указанных списков Депозитарий вправе совершить действия, предусмотренные пунктом 1</w:t>
      </w:r>
      <w:r w:rsidR="000129D1">
        <w:rPr>
          <w:rFonts w:eastAsia="TimesNewRomanPSMT"/>
        </w:rPr>
        <w:t>2</w:t>
      </w:r>
      <w:r w:rsidRPr="00996BA4">
        <w:rPr>
          <w:rFonts w:eastAsia="TimesNewRomanPSMT"/>
        </w:rPr>
        <w:t>.4 Условий.</w:t>
      </w:r>
    </w:p>
    <w:p w14:paraId="5CD37B55" w14:textId="02B8C0C2" w:rsidR="00147D0B" w:rsidRPr="00996BA4" w:rsidRDefault="00147D0B" w:rsidP="00016A78">
      <w:pPr>
        <w:autoSpaceDE w:val="0"/>
        <w:autoSpaceDN w:val="0"/>
        <w:adjustRightInd w:val="0"/>
        <w:spacing w:before="120" w:after="120"/>
        <w:ind w:left="709" w:hanging="709"/>
        <w:jc w:val="both"/>
        <w:rPr>
          <w:rFonts w:eastAsia="TimesNewRomanPSMT"/>
        </w:rPr>
      </w:pPr>
      <w:r w:rsidRPr="00996BA4">
        <w:rPr>
          <w:rFonts w:eastAsia="TimesNewRomanPSMT"/>
        </w:rPr>
        <w:t>1</w:t>
      </w:r>
      <w:r w:rsidR="000129D1">
        <w:rPr>
          <w:rFonts w:eastAsia="TimesNewRomanPSMT"/>
        </w:rPr>
        <w:t>2</w:t>
      </w:r>
      <w:r w:rsidRPr="00996BA4">
        <w:rPr>
          <w:rFonts w:eastAsia="TimesNewRomanPSMT"/>
        </w:rPr>
        <w:t>.7.</w:t>
      </w:r>
      <w:r w:rsidRPr="00996BA4">
        <w:rPr>
          <w:rFonts w:eastAsia="TimesNewRomanPSMT"/>
        </w:rPr>
        <w:tab/>
        <w:t>При аннулировании лицензии Депонента-доверительного управляющего, в с</w:t>
      </w:r>
      <w:r w:rsidR="005C2C4C" w:rsidRPr="00996BA4">
        <w:rPr>
          <w:rFonts w:eastAsia="TimesNewRomanPSMT"/>
        </w:rPr>
        <w:t>лучае необеспечения Депонентом-д</w:t>
      </w:r>
      <w:r w:rsidRPr="00996BA4">
        <w:rPr>
          <w:rFonts w:eastAsia="TimesNewRomanPSMT"/>
        </w:rPr>
        <w:t>оверительным управляющим перевода ценных бумаг на счета владельцев и при наличии у Депозитария информации о его клиентах, Депозитарий передает данную информацию реестродержателю или депозитарию, осуществляющему обязательное централизованное хранение ценных бумаг.</w:t>
      </w:r>
    </w:p>
    <w:p w14:paraId="252D6D24" w14:textId="04C7898E" w:rsidR="00147D0B" w:rsidRPr="00996BA4" w:rsidRDefault="00147D0B" w:rsidP="00016A78">
      <w:pPr>
        <w:autoSpaceDE w:val="0"/>
        <w:autoSpaceDN w:val="0"/>
        <w:adjustRightInd w:val="0"/>
        <w:spacing w:before="120" w:after="120"/>
        <w:ind w:left="709" w:hanging="1"/>
        <w:jc w:val="both"/>
        <w:rPr>
          <w:rFonts w:eastAsia="TimesNewRomanPSMT"/>
        </w:rPr>
      </w:pPr>
      <w:r w:rsidRPr="00996BA4">
        <w:rPr>
          <w:rFonts w:eastAsia="TimesNewRomanPSMT"/>
        </w:rPr>
        <w:t>В случае не предоставления Депонентом-Доверительным управляющим информации о его клиентах Депозитарий вправе совершить действия, предусмотренные пунктом 1</w:t>
      </w:r>
      <w:r w:rsidR="000129D1" w:rsidRPr="00996BA4">
        <w:rPr>
          <w:rFonts w:eastAsia="TimesNewRomanPSMT"/>
        </w:rPr>
        <w:t>2</w:t>
      </w:r>
      <w:r w:rsidRPr="00996BA4">
        <w:rPr>
          <w:rFonts w:eastAsia="TimesNewRomanPSMT"/>
        </w:rPr>
        <w:t>.4 Условий.</w:t>
      </w:r>
    </w:p>
    <w:p w14:paraId="789FA666" w14:textId="75F4BB7A" w:rsidR="005F1269" w:rsidRPr="00996BA4" w:rsidRDefault="00147D0B" w:rsidP="00016A78">
      <w:pPr>
        <w:autoSpaceDE w:val="0"/>
        <w:autoSpaceDN w:val="0"/>
        <w:adjustRightInd w:val="0"/>
        <w:spacing w:before="120" w:after="120"/>
        <w:ind w:left="709" w:hanging="709"/>
        <w:jc w:val="both"/>
        <w:rPr>
          <w:rFonts w:eastAsia="TimesNewRomanPSMT"/>
        </w:rPr>
      </w:pPr>
      <w:r w:rsidRPr="00996BA4">
        <w:rPr>
          <w:rFonts w:eastAsia="TimesNewRomanPSMT"/>
        </w:rPr>
        <w:t>1</w:t>
      </w:r>
      <w:r w:rsidR="000129D1">
        <w:rPr>
          <w:rFonts w:eastAsia="TimesNewRomanPSMT"/>
        </w:rPr>
        <w:t>2</w:t>
      </w:r>
      <w:r w:rsidRPr="00996BA4">
        <w:rPr>
          <w:rFonts w:eastAsia="TimesNewRomanPSMT"/>
        </w:rPr>
        <w:t>.8</w:t>
      </w:r>
      <w:r w:rsidR="005F1269" w:rsidRPr="00996BA4">
        <w:rPr>
          <w:rFonts w:eastAsia="TimesNewRomanPSMT"/>
        </w:rPr>
        <w:t>.</w:t>
      </w:r>
      <w:r w:rsidRPr="00996BA4">
        <w:rPr>
          <w:rFonts w:eastAsia="TimesNewRomanPSMT"/>
        </w:rPr>
        <w:tab/>
      </w:r>
      <w:r w:rsidR="005F1269" w:rsidRPr="00996BA4">
        <w:rPr>
          <w:rFonts w:eastAsia="TimesNewRomanPSMT"/>
        </w:rPr>
        <w:t>В случае невозможности списания ценных бумаг ликвидированных Депонентов на счет неустановленных лиц, открытый соответственно реестродержателем или депозитарием, осуществляющим обязательное централизованное хранение ценных бумаг Депозитарий на основании служебного поручения осуществляет приостановку операций по счету депо ликвидированного Депонента.</w:t>
      </w:r>
    </w:p>
    <w:p w14:paraId="57BE6FAD" w14:textId="48C92C65" w:rsidR="001A2454" w:rsidRPr="00996BA4" w:rsidRDefault="001A2454" w:rsidP="001A0AA7">
      <w:pPr>
        <w:pStyle w:val="aa"/>
      </w:pPr>
      <w:bookmarkStart w:id="34" w:name="_Toc141269890"/>
      <w:r w:rsidRPr="00996BA4">
        <w:t>Часть 1</w:t>
      </w:r>
      <w:r w:rsidR="000129D1">
        <w:t>3</w:t>
      </w:r>
      <w:r w:rsidRPr="00996BA4">
        <w:t>. ГЛОБАЛЬНЫЕ ОПЕРАЦИИ И КОНТРОЛЬ ЗА СОБЛЮДЕНИЕМ ПРАВ АКЦИОНЕРОВ</w:t>
      </w:r>
      <w:bookmarkEnd w:id="34"/>
    </w:p>
    <w:p w14:paraId="3FCF2048" w14:textId="25F30408" w:rsidR="001A2454" w:rsidRPr="00996BA4" w:rsidRDefault="001A2454" w:rsidP="00996BA4">
      <w:pPr>
        <w:pStyle w:val="af7"/>
        <w:keepNext/>
        <w:keepLines/>
        <w:numPr>
          <w:ilvl w:val="1"/>
          <w:numId w:val="138"/>
        </w:numPr>
        <w:spacing w:after="120"/>
        <w:jc w:val="both"/>
        <w:rPr>
          <w:rFonts w:ascii="Times New Roman" w:hAnsi="Times New Roman"/>
          <w:sz w:val="20"/>
          <w:szCs w:val="20"/>
        </w:rPr>
      </w:pPr>
      <w:r w:rsidRPr="00996BA4">
        <w:rPr>
          <w:rFonts w:ascii="Times New Roman" w:hAnsi="Times New Roman" w:cs="Times New Roman"/>
          <w:sz w:val="20"/>
          <w:szCs w:val="20"/>
        </w:rPr>
        <w:t>Глобальные операции – депозитарные операции, вызванные корпоративными действиями эмитентов ценных бумаг, связанными с реализацией прав, закрепленных ценными бумагами, или иными действиями, затрагивающими интересы собственников ценных бумаг.</w:t>
      </w:r>
    </w:p>
    <w:p w14:paraId="08163B3B" w14:textId="77777777" w:rsidR="001A2454" w:rsidRPr="00996BA4" w:rsidRDefault="001A2454" w:rsidP="009C1308">
      <w:pPr>
        <w:keepNext/>
        <w:keepLines/>
        <w:spacing w:after="120"/>
        <w:ind w:left="540"/>
      </w:pPr>
      <w:r w:rsidRPr="00996BA4">
        <w:t>Глобальные операции включают в себя:</w:t>
      </w:r>
    </w:p>
    <w:p w14:paraId="57EB0E70" w14:textId="77777777" w:rsidR="001A2454" w:rsidRPr="00996BA4" w:rsidRDefault="001A2454" w:rsidP="009C1308">
      <w:pPr>
        <w:keepNext/>
        <w:keepLines/>
        <w:numPr>
          <w:ilvl w:val="0"/>
          <w:numId w:val="19"/>
        </w:numPr>
        <w:ind w:left="900" w:hanging="360"/>
        <w:jc w:val="both"/>
      </w:pPr>
      <w:r w:rsidRPr="00996BA4">
        <w:t>конвертацию эмиссионных ценных бумаг;</w:t>
      </w:r>
    </w:p>
    <w:p w14:paraId="6F95CDE1" w14:textId="77777777" w:rsidR="001A2454" w:rsidRPr="00996BA4" w:rsidRDefault="001A2454" w:rsidP="009C1308">
      <w:pPr>
        <w:keepNext/>
        <w:keepLines/>
        <w:numPr>
          <w:ilvl w:val="0"/>
          <w:numId w:val="19"/>
        </w:numPr>
        <w:ind w:left="900" w:hanging="360"/>
        <w:jc w:val="both"/>
      </w:pPr>
      <w:r w:rsidRPr="00996BA4">
        <w:t>погашение (аннулирование) эмиссионных ценных бумаг;</w:t>
      </w:r>
    </w:p>
    <w:p w14:paraId="61081FDB" w14:textId="77777777" w:rsidR="001A2454" w:rsidRPr="00996BA4" w:rsidRDefault="001A2454" w:rsidP="009C1308">
      <w:pPr>
        <w:keepNext/>
        <w:keepLines/>
        <w:numPr>
          <w:ilvl w:val="0"/>
          <w:numId w:val="19"/>
        </w:numPr>
        <w:ind w:left="900" w:hanging="360"/>
        <w:jc w:val="both"/>
      </w:pPr>
      <w:r w:rsidRPr="00996BA4">
        <w:t>дробление или консолидацию эмиссионных ценных бумаг;</w:t>
      </w:r>
    </w:p>
    <w:p w14:paraId="0FBAFCCA" w14:textId="77777777" w:rsidR="001A2454" w:rsidRPr="00996BA4" w:rsidRDefault="001A2454" w:rsidP="009C1308">
      <w:pPr>
        <w:keepNext/>
        <w:keepLines/>
        <w:numPr>
          <w:ilvl w:val="0"/>
          <w:numId w:val="19"/>
        </w:numPr>
        <w:ind w:left="900" w:hanging="360"/>
        <w:jc w:val="both"/>
      </w:pPr>
      <w:r w:rsidRPr="00996BA4">
        <w:t>объединение дополнительных выпусков эмиссионных ценных бумаг;</w:t>
      </w:r>
    </w:p>
    <w:p w14:paraId="138077E6" w14:textId="77777777" w:rsidR="001A2454" w:rsidRPr="00996BA4" w:rsidRDefault="001A2454" w:rsidP="009C1308">
      <w:pPr>
        <w:keepNext/>
        <w:keepLines/>
        <w:numPr>
          <w:ilvl w:val="0"/>
          <w:numId w:val="19"/>
        </w:numPr>
        <w:ind w:left="900" w:hanging="360"/>
        <w:jc w:val="both"/>
      </w:pPr>
      <w:r w:rsidRPr="00996BA4">
        <w:t>аннулирование индивидуальных номеров (кодов) дополнительных выпусков эмиссионных ценных бумаг;</w:t>
      </w:r>
    </w:p>
    <w:p w14:paraId="428473F8" w14:textId="77777777" w:rsidR="001A2454" w:rsidRPr="00996BA4" w:rsidRDefault="001A2454" w:rsidP="009C1308">
      <w:pPr>
        <w:keepNext/>
        <w:keepLines/>
        <w:numPr>
          <w:ilvl w:val="0"/>
          <w:numId w:val="19"/>
        </w:numPr>
        <w:ind w:left="900" w:hanging="360"/>
        <w:jc w:val="both"/>
      </w:pPr>
      <w:r w:rsidRPr="00996BA4">
        <w:t>выплату доходов ценными бумагами;</w:t>
      </w:r>
    </w:p>
    <w:p w14:paraId="6E61BA85" w14:textId="77777777" w:rsidR="001A2454" w:rsidRPr="00996BA4" w:rsidRDefault="001A2454" w:rsidP="009C1308">
      <w:pPr>
        <w:keepNext/>
        <w:keepLines/>
        <w:numPr>
          <w:ilvl w:val="0"/>
          <w:numId w:val="19"/>
        </w:numPr>
        <w:ind w:left="900" w:hanging="360"/>
        <w:jc w:val="both"/>
      </w:pPr>
      <w:r w:rsidRPr="00996BA4">
        <w:t>иные операции.</w:t>
      </w:r>
    </w:p>
    <w:p w14:paraId="363D80D2" w14:textId="77777777" w:rsidR="001A2454" w:rsidRPr="00996BA4" w:rsidRDefault="001A2454" w:rsidP="009C1308">
      <w:pPr>
        <w:tabs>
          <w:tab w:val="left" w:pos="540"/>
        </w:tabs>
        <w:spacing w:before="120" w:after="120"/>
        <w:ind w:left="540"/>
        <w:jc w:val="both"/>
      </w:pPr>
      <w:r w:rsidRPr="00996BA4">
        <w:t>Глобальные операции, осуществляемые Депозитарием в связи с проведением корпоративных действий эмитентом, не зависящих от решения владельцев ценных бумаг, выполняются Депозитарием без предварительного уведомления Депонента в соответствии с условиями выполнения этих операций и сроками, определенными решением эмитента.</w:t>
      </w:r>
    </w:p>
    <w:p w14:paraId="5E955D01" w14:textId="6B8842B8" w:rsidR="009321BF" w:rsidRPr="00996BA4" w:rsidRDefault="009321BF" w:rsidP="009321BF">
      <w:pPr>
        <w:spacing w:after="120"/>
        <w:ind w:left="567"/>
        <w:jc w:val="both"/>
      </w:pPr>
      <w:r w:rsidRPr="00996BA4">
        <w:t xml:space="preserve">При совершении Депозитарием глобальных операций с ценными бумагами, в случае если ценные бумаги обременены, Депозитарий составляет служебное поручение о снятии обременения ценных бумаг на основании </w:t>
      </w:r>
      <w:r w:rsidR="001D1AEF" w:rsidRPr="00996BA4">
        <w:t>отчета вышестоящего депозитария или регистратора</w:t>
      </w:r>
      <w:r w:rsidRPr="00996BA4">
        <w:t>. После завершения глобальной операции, Депозитарий на основании служебного поручения накладывает обременение, существовавшее до совершения глобальной операции, на новые ценные бумаги, при необходимости, в соответствии с установленным Эмитентом коэффициентом обмена.</w:t>
      </w:r>
    </w:p>
    <w:p w14:paraId="7083BF8B" w14:textId="33D89601"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Конвертация ценных бумаг</w:t>
      </w:r>
    </w:p>
    <w:p w14:paraId="09582DBD" w14:textId="77777777" w:rsidR="001A2454" w:rsidRPr="00996BA4" w:rsidRDefault="001A2454" w:rsidP="009C1308">
      <w:pPr>
        <w:widowControl w:val="0"/>
        <w:numPr>
          <w:ilvl w:val="12"/>
          <w:numId w:val="0"/>
        </w:numPr>
        <w:spacing w:before="120" w:after="120"/>
        <w:ind w:left="540" w:firstLine="27"/>
        <w:jc w:val="both"/>
      </w:pPr>
      <w:r w:rsidRPr="00996BA4">
        <w:t xml:space="preserve">Операция конвертации заключается в замене одного выпуска ценных бумаг на другой с установленным Эмитентом коэффициентом обмена и производится в сроки, установленные решением органа управления </w:t>
      </w:r>
      <w:r w:rsidRPr="00996BA4">
        <w:lastRenderedPageBreak/>
        <w:t xml:space="preserve">Эмитента. </w:t>
      </w:r>
    </w:p>
    <w:p w14:paraId="16DF510D" w14:textId="77777777" w:rsidR="001A2454" w:rsidRPr="00996BA4" w:rsidRDefault="001A2454" w:rsidP="009C1308">
      <w:pPr>
        <w:spacing w:before="120" w:after="120"/>
        <w:ind w:left="540"/>
        <w:jc w:val="both"/>
      </w:pPr>
      <w:r w:rsidRPr="00996BA4">
        <w:t>Операция конвертации бывает:</w:t>
      </w:r>
    </w:p>
    <w:p w14:paraId="10352BB4" w14:textId="77777777" w:rsidR="001A2454" w:rsidRPr="00996BA4" w:rsidRDefault="001A2454" w:rsidP="009C1308">
      <w:pPr>
        <w:widowControl w:val="0"/>
        <w:numPr>
          <w:ilvl w:val="0"/>
          <w:numId w:val="36"/>
        </w:numPr>
        <w:tabs>
          <w:tab w:val="clear" w:pos="1287"/>
          <w:tab w:val="num" w:pos="900"/>
        </w:tabs>
        <w:ind w:left="900"/>
        <w:jc w:val="both"/>
      </w:pPr>
      <w:r w:rsidRPr="00996BA4">
        <w:t>обязательная, предусматривающая безусловную замену всех обращающихся ценных бумаг выпуска, подлежащего замене на новый. К данному виду конвертации относятся также операции дробления и консолидации, при которых старый и новый выпуски ценных бумаг касаются одного и того же вида ценных бумаг;</w:t>
      </w:r>
    </w:p>
    <w:p w14:paraId="62DA52E8" w14:textId="77777777" w:rsidR="001A2454" w:rsidRPr="00996BA4" w:rsidRDefault="001A2454" w:rsidP="009C1308">
      <w:pPr>
        <w:widowControl w:val="0"/>
        <w:numPr>
          <w:ilvl w:val="0"/>
          <w:numId w:val="36"/>
        </w:numPr>
        <w:tabs>
          <w:tab w:val="clear" w:pos="1287"/>
          <w:tab w:val="num" w:pos="900"/>
        </w:tabs>
        <w:ind w:left="900"/>
        <w:jc w:val="both"/>
      </w:pPr>
      <w:r w:rsidRPr="00996BA4">
        <w:t>добровольная, предусматривающая замену только тех ценных бумаг старого выпуска, владельцы которых дали на это согласие.</w:t>
      </w:r>
    </w:p>
    <w:p w14:paraId="6CAB8929" w14:textId="77777777" w:rsidR="001A2454" w:rsidRPr="00996BA4" w:rsidRDefault="001A2454" w:rsidP="009C1308">
      <w:pPr>
        <w:spacing w:before="120" w:after="120"/>
        <w:ind w:left="540"/>
        <w:jc w:val="both"/>
      </w:pPr>
      <w:r w:rsidRPr="00996BA4">
        <w:t>Конвертация может осуществляться:</w:t>
      </w:r>
    </w:p>
    <w:p w14:paraId="0BB9E5E8" w14:textId="587B01F8" w:rsidR="001A2454" w:rsidRPr="00996BA4" w:rsidRDefault="001A2454" w:rsidP="009C1308">
      <w:pPr>
        <w:widowControl w:val="0"/>
        <w:numPr>
          <w:ilvl w:val="0"/>
          <w:numId w:val="36"/>
        </w:numPr>
        <w:tabs>
          <w:tab w:val="clear" w:pos="1287"/>
          <w:tab w:val="num" w:pos="900"/>
        </w:tabs>
        <w:ind w:left="900"/>
        <w:jc w:val="both"/>
      </w:pPr>
      <w:r w:rsidRPr="00996BA4">
        <w:t>в отношении ценных бумаг одного эмитента, эмитирующего ценные бумаги, подлежащие дальнейшей конвертации в другие ценные бумаги того же эмитента</w:t>
      </w:r>
      <w:r w:rsidR="00662FC0" w:rsidRPr="00996BA4">
        <w:t>;</w:t>
      </w:r>
    </w:p>
    <w:p w14:paraId="75B59A11" w14:textId="77777777" w:rsidR="001A2454" w:rsidRPr="00996BA4" w:rsidRDefault="001A2454" w:rsidP="009C1308">
      <w:pPr>
        <w:widowControl w:val="0"/>
        <w:numPr>
          <w:ilvl w:val="0"/>
          <w:numId w:val="36"/>
        </w:numPr>
        <w:tabs>
          <w:tab w:val="clear" w:pos="1287"/>
          <w:tab w:val="num" w:pos="900"/>
        </w:tabs>
        <w:ind w:left="900"/>
        <w:jc w:val="both"/>
      </w:pPr>
      <w:r w:rsidRPr="00996BA4">
        <w:t>в отношении ценных бумаг различных эмитентов, при проведении реорганизации эмитентов (слияние, присоединение и т.п.).</w:t>
      </w:r>
    </w:p>
    <w:p w14:paraId="52E4857F" w14:textId="77777777" w:rsidR="001A2454" w:rsidRPr="00996BA4" w:rsidRDefault="001A2454" w:rsidP="009C1308">
      <w:pPr>
        <w:spacing w:before="120" w:after="120"/>
        <w:ind w:left="540"/>
        <w:jc w:val="both"/>
        <w:rPr>
          <w:b/>
        </w:rPr>
      </w:pPr>
      <w:r w:rsidRPr="00996BA4">
        <w:t>По отдельному соглашению с Эмитентом Депозитарий может произвести погашение и физическое уничтожение сертификатов ценных бумаг, списываемых с депозитарного обслуживания.</w:t>
      </w:r>
    </w:p>
    <w:p w14:paraId="23E234C7" w14:textId="77777777" w:rsidR="001A2454" w:rsidRPr="00996BA4" w:rsidRDefault="001A2454" w:rsidP="009C1308">
      <w:pPr>
        <w:spacing w:before="120" w:after="120"/>
        <w:ind w:left="540"/>
        <w:jc w:val="both"/>
        <w:rPr>
          <w:rStyle w:val="24"/>
        </w:rPr>
      </w:pPr>
      <w:r w:rsidRPr="00996BA4">
        <w:rPr>
          <w:rStyle w:val="24"/>
        </w:rPr>
        <w:t>При конвертации всего выпуска ценных бумаг, находящегося в обращении, Депозитарий обязан проводить операцию конвертации в отношении всех Депонентов, имеющих ценные бумаги этого выпуска на своих счетах депо, в сроки, определенные решением эмитента.</w:t>
      </w:r>
    </w:p>
    <w:p w14:paraId="380F6F64" w14:textId="3C26FFBC" w:rsidR="001A2454" w:rsidRPr="00996BA4" w:rsidRDefault="001A2454" w:rsidP="009C1308">
      <w:pPr>
        <w:spacing w:before="120" w:after="120"/>
        <w:ind w:left="540"/>
        <w:jc w:val="both"/>
        <w:rPr>
          <w:rStyle w:val="24"/>
          <w:lang w:val="ru-RU"/>
        </w:rPr>
      </w:pPr>
      <w:r w:rsidRPr="00996BA4">
        <w:rPr>
          <w:rStyle w:val="24"/>
        </w:rPr>
        <w:t xml:space="preserve">В том случае, если конвертация производится по желанию Депонента, Депозитарий вносит необходимые записи по счетам депо только в отношении этого Депонента в сроки, определенные решением эмитента либо </w:t>
      </w:r>
      <w:r w:rsidR="00287BAD" w:rsidRPr="00996BA4">
        <w:rPr>
          <w:rStyle w:val="24"/>
          <w:lang w:val="ru-RU"/>
        </w:rPr>
        <w:t>не позднее рабочего дня, следующего за днем</w:t>
      </w:r>
      <w:r w:rsidRPr="00996BA4">
        <w:rPr>
          <w:rStyle w:val="24"/>
        </w:rPr>
        <w:t xml:space="preserve"> получения всех необходимых документов от </w:t>
      </w:r>
      <w:r w:rsidR="004A29C2" w:rsidRPr="00996BA4">
        <w:rPr>
          <w:rStyle w:val="24"/>
          <w:lang w:val="ru-RU"/>
        </w:rPr>
        <w:t>регистратора</w:t>
      </w:r>
      <w:r w:rsidR="004A29C2" w:rsidRPr="00996BA4">
        <w:rPr>
          <w:rStyle w:val="24"/>
        </w:rPr>
        <w:t xml:space="preserve"> </w:t>
      </w:r>
      <w:r w:rsidRPr="00996BA4">
        <w:rPr>
          <w:rStyle w:val="24"/>
        </w:rPr>
        <w:t>либо Депозитария места хранения.</w:t>
      </w:r>
    </w:p>
    <w:p w14:paraId="4331128A" w14:textId="77777777" w:rsidR="001A2454" w:rsidRPr="00996BA4" w:rsidRDefault="001A2454" w:rsidP="009C1308">
      <w:pPr>
        <w:spacing w:before="120" w:after="120"/>
        <w:ind w:left="540"/>
        <w:jc w:val="both"/>
      </w:pPr>
      <w:r w:rsidRPr="00996BA4">
        <w:t>Операция конвертации осуществляется на основании:</w:t>
      </w:r>
    </w:p>
    <w:p w14:paraId="4CA10F59" w14:textId="77777777" w:rsidR="001A2454" w:rsidRPr="00996BA4" w:rsidRDefault="001A2454" w:rsidP="009C1308">
      <w:pPr>
        <w:widowControl w:val="0"/>
        <w:numPr>
          <w:ilvl w:val="0"/>
          <w:numId w:val="36"/>
        </w:numPr>
        <w:tabs>
          <w:tab w:val="clear" w:pos="1287"/>
          <w:tab w:val="num" w:pos="900"/>
        </w:tabs>
        <w:ind w:left="900"/>
        <w:jc w:val="both"/>
      </w:pPr>
      <w:r w:rsidRPr="00996BA4">
        <w:t>решения эмитента о проведении конвертации и зарегистрированного надлежащим образом решения о выпуске ценных бумаг (проспекта эмиссии) эмитента;</w:t>
      </w:r>
    </w:p>
    <w:p w14:paraId="59D6B3A7" w14:textId="16FF821A" w:rsidR="001A2454" w:rsidRPr="00996BA4" w:rsidRDefault="001A2454" w:rsidP="009C1308">
      <w:pPr>
        <w:widowControl w:val="0"/>
        <w:numPr>
          <w:ilvl w:val="0"/>
          <w:numId w:val="36"/>
        </w:numPr>
        <w:tabs>
          <w:tab w:val="clear" w:pos="1287"/>
          <w:tab w:val="num" w:pos="900"/>
        </w:tabs>
        <w:ind w:left="900"/>
        <w:jc w:val="both"/>
      </w:pPr>
      <w:r w:rsidRPr="00996BA4">
        <w:t xml:space="preserve">уведомления </w:t>
      </w:r>
      <w:r w:rsidR="004A29C2" w:rsidRPr="00996BA4">
        <w:t xml:space="preserve">регистратора </w:t>
      </w:r>
      <w:r w:rsidRPr="00996BA4">
        <w:t xml:space="preserve">о проведенной операции конвертации ценных бумаг на лицевом счете Депозитария либо отчета </w:t>
      </w:r>
      <w:r w:rsidR="00FA6C1D" w:rsidRPr="00996BA4">
        <w:t xml:space="preserve">о проведенной </w:t>
      </w:r>
      <w:r w:rsidRPr="00996BA4">
        <w:t xml:space="preserve">операции конвертации по </w:t>
      </w:r>
      <w:r w:rsidR="009D7C56" w:rsidRPr="00996BA4">
        <w:t>счету депо номинального держателя</w:t>
      </w:r>
      <w:r w:rsidRPr="00996BA4">
        <w:t xml:space="preserve"> Депозитария в </w:t>
      </w:r>
      <w:r w:rsidR="00156011" w:rsidRPr="00996BA4">
        <w:t>д</w:t>
      </w:r>
      <w:r w:rsidRPr="00996BA4">
        <w:t>епозитарии места хранения;</w:t>
      </w:r>
    </w:p>
    <w:p w14:paraId="1CB70435" w14:textId="77777777" w:rsidR="001A2454" w:rsidRPr="00996BA4" w:rsidRDefault="001A2454" w:rsidP="009C1308">
      <w:pPr>
        <w:widowControl w:val="0"/>
        <w:numPr>
          <w:ilvl w:val="0"/>
          <w:numId w:val="36"/>
        </w:numPr>
        <w:tabs>
          <w:tab w:val="clear" w:pos="1287"/>
          <w:tab w:val="num" w:pos="900"/>
        </w:tabs>
        <w:ind w:left="900"/>
        <w:jc w:val="both"/>
      </w:pPr>
      <w:r w:rsidRPr="00996BA4">
        <w:t>заявления владельца ценных бумаг о его намерении осуществить конвертацию принадлежащих ему ценных бумаг в соответствии с условиями эмиссии (при добровольной конвертации);</w:t>
      </w:r>
    </w:p>
    <w:p w14:paraId="3429265E" w14:textId="5279FB05" w:rsidR="001A2454" w:rsidRPr="00996BA4" w:rsidRDefault="001A2454" w:rsidP="009C1308">
      <w:pPr>
        <w:widowControl w:val="0"/>
        <w:numPr>
          <w:ilvl w:val="0"/>
          <w:numId w:val="36"/>
        </w:numPr>
        <w:tabs>
          <w:tab w:val="clear" w:pos="1287"/>
          <w:tab w:val="num" w:pos="900"/>
        </w:tabs>
        <w:spacing w:after="120"/>
        <w:ind w:left="900"/>
        <w:jc w:val="both"/>
      </w:pPr>
      <w:r w:rsidRPr="00996BA4">
        <w:t xml:space="preserve">поручения инициатора операции (в том числе служебного поручения, составленного на основании уведомления </w:t>
      </w:r>
      <w:r w:rsidR="004A29C2" w:rsidRPr="00996BA4">
        <w:t xml:space="preserve">регистратора </w:t>
      </w:r>
      <w:r w:rsidRPr="00996BA4">
        <w:t>или депозитария места хранения).</w:t>
      </w:r>
    </w:p>
    <w:p w14:paraId="21EF4ECD" w14:textId="17B48A05" w:rsidR="00B122AB" w:rsidRPr="00996BA4" w:rsidRDefault="001A2454" w:rsidP="00FB5338">
      <w:pPr>
        <w:spacing w:after="120"/>
        <w:ind w:firstLine="567"/>
        <w:jc w:val="both"/>
      </w:pPr>
      <w:r w:rsidRPr="00996BA4">
        <w:t>По итогам операции Депоненту выдается отчет.</w:t>
      </w:r>
    </w:p>
    <w:p w14:paraId="74AED427" w14:textId="041F9D2A"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Погашение (аннулирование) ценных бумаг</w:t>
      </w:r>
    </w:p>
    <w:p w14:paraId="720DD985" w14:textId="77777777" w:rsidR="001A2454" w:rsidRPr="00996BA4" w:rsidRDefault="001A2454" w:rsidP="009C1308">
      <w:pPr>
        <w:keepNext/>
        <w:keepLines/>
        <w:spacing w:before="120" w:after="120"/>
        <w:ind w:left="540"/>
        <w:jc w:val="both"/>
      </w:pPr>
      <w:r w:rsidRPr="00996BA4">
        <w:t>Операция погашения (аннулирования) ценных бумаг представляет собой действие Депозитария по списанию ценных бумаг погашенного (аннулированного) выпуска со счетов депо Депонентов.</w:t>
      </w:r>
    </w:p>
    <w:p w14:paraId="185EBF2D" w14:textId="77777777" w:rsidR="001A2454" w:rsidRPr="00996BA4" w:rsidRDefault="001A2454" w:rsidP="009C1308">
      <w:pPr>
        <w:spacing w:before="120" w:after="120"/>
        <w:ind w:left="540"/>
        <w:jc w:val="both"/>
      </w:pPr>
      <w:r w:rsidRPr="00996BA4">
        <w:t>Погашение (аннулирование) эмиссионных ценных бумаг производится в случаях:</w:t>
      </w:r>
    </w:p>
    <w:p w14:paraId="05D8DE91" w14:textId="77777777" w:rsidR="001A2454" w:rsidRPr="00996BA4" w:rsidRDefault="001A2454" w:rsidP="009C1308">
      <w:pPr>
        <w:widowControl w:val="0"/>
        <w:numPr>
          <w:ilvl w:val="0"/>
          <w:numId w:val="36"/>
        </w:numPr>
        <w:tabs>
          <w:tab w:val="clear" w:pos="1287"/>
          <w:tab w:val="num" w:pos="900"/>
        </w:tabs>
        <w:ind w:left="900"/>
        <w:jc w:val="both"/>
      </w:pPr>
      <w:r w:rsidRPr="00996BA4">
        <w:t>ликвидации эмитента;</w:t>
      </w:r>
    </w:p>
    <w:p w14:paraId="6BDF2382" w14:textId="77777777" w:rsidR="001A2454" w:rsidRPr="00996BA4" w:rsidRDefault="001A2454" w:rsidP="009C1308">
      <w:pPr>
        <w:widowControl w:val="0"/>
        <w:numPr>
          <w:ilvl w:val="0"/>
          <w:numId w:val="36"/>
        </w:numPr>
        <w:tabs>
          <w:tab w:val="clear" w:pos="1287"/>
          <w:tab w:val="num" w:pos="900"/>
        </w:tabs>
        <w:ind w:left="900"/>
        <w:jc w:val="both"/>
      </w:pPr>
      <w:r w:rsidRPr="00996BA4">
        <w:t>принятия эмитентом решения об аннулировании или погашении ценных бумаг;</w:t>
      </w:r>
    </w:p>
    <w:p w14:paraId="6A623353" w14:textId="77777777" w:rsidR="001A2454" w:rsidRPr="00996BA4" w:rsidRDefault="001A2454" w:rsidP="009C1308">
      <w:pPr>
        <w:widowControl w:val="0"/>
        <w:numPr>
          <w:ilvl w:val="0"/>
          <w:numId w:val="36"/>
        </w:numPr>
        <w:tabs>
          <w:tab w:val="clear" w:pos="1287"/>
          <w:tab w:val="num" w:pos="900"/>
        </w:tabs>
        <w:ind w:left="900"/>
        <w:jc w:val="both"/>
      </w:pPr>
      <w:r w:rsidRPr="00996BA4">
        <w:t>принятия государственным регистрирующим органом решения о признании выпуска ценных бумаг несостоявшимся;</w:t>
      </w:r>
    </w:p>
    <w:p w14:paraId="5457F628" w14:textId="77777777" w:rsidR="001A2454" w:rsidRPr="00996BA4" w:rsidRDefault="001A2454" w:rsidP="009C1308">
      <w:pPr>
        <w:widowControl w:val="0"/>
        <w:numPr>
          <w:ilvl w:val="0"/>
          <w:numId w:val="36"/>
        </w:numPr>
        <w:tabs>
          <w:tab w:val="clear" w:pos="1287"/>
          <w:tab w:val="num" w:pos="900"/>
        </w:tabs>
        <w:ind w:left="900"/>
        <w:jc w:val="both"/>
      </w:pPr>
      <w:r w:rsidRPr="00996BA4">
        <w:t>признания в судебном порядке выпуска ценных бумаг недействительным.</w:t>
      </w:r>
    </w:p>
    <w:p w14:paraId="4D8B31CD" w14:textId="77777777" w:rsidR="001A2454" w:rsidRPr="00996BA4" w:rsidRDefault="001A2454" w:rsidP="009C1308">
      <w:pPr>
        <w:spacing w:before="120" w:after="120"/>
        <w:ind w:left="540"/>
        <w:jc w:val="both"/>
      </w:pPr>
      <w:r w:rsidRPr="00996BA4">
        <w:t>Операция погашения (аннулирования) может осуществляться на основании:</w:t>
      </w:r>
    </w:p>
    <w:p w14:paraId="70025412" w14:textId="77777777" w:rsidR="001A2454" w:rsidRPr="00996BA4" w:rsidRDefault="001A2454" w:rsidP="009C1308">
      <w:pPr>
        <w:widowControl w:val="0"/>
        <w:numPr>
          <w:ilvl w:val="0"/>
          <w:numId w:val="36"/>
        </w:numPr>
        <w:tabs>
          <w:tab w:val="clear" w:pos="1287"/>
          <w:tab w:val="num" w:pos="900"/>
        </w:tabs>
        <w:ind w:left="900"/>
        <w:jc w:val="both"/>
      </w:pPr>
      <w:r w:rsidRPr="00996BA4">
        <w:t>решения эмитента и/или поручения инициатора операции;</w:t>
      </w:r>
    </w:p>
    <w:p w14:paraId="24602523" w14:textId="77777777" w:rsidR="001A2454" w:rsidRPr="00996BA4" w:rsidRDefault="001A2454" w:rsidP="009C1308">
      <w:pPr>
        <w:widowControl w:val="0"/>
        <w:numPr>
          <w:ilvl w:val="0"/>
          <w:numId w:val="36"/>
        </w:numPr>
        <w:tabs>
          <w:tab w:val="clear" w:pos="1287"/>
          <w:tab w:val="num" w:pos="900"/>
        </w:tabs>
        <w:ind w:left="900"/>
        <w:jc w:val="both"/>
      </w:pPr>
      <w:r w:rsidRPr="00996BA4">
        <w:t>документов, подтверждающих факт погашения ценных бумаг эмитентом;</w:t>
      </w:r>
    </w:p>
    <w:p w14:paraId="177D6717" w14:textId="427A1FF7" w:rsidR="001A2454" w:rsidRPr="00996BA4" w:rsidRDefault="001A2454" w:rsidP="009C1308">
      <w:pPr>
        <w:widowControl w:val="0"/>
        <w:numPr>
          <w:ilvl w:val="0"/>
          <w:numId w:val="36"/>
        </w:numPr>
        <w:tabs>
          <w:tab w:val="clear" w:pos="1287"/>
          <w:tab w:val="num" w:pos="900"/>
        </w:tabs>
        <w:ind w:left="900"/>
        <w:jc w:val="both"/>
      </w:pPr>
      <w:r w:rsidRPr="00996BA4">
        <w:t xml:space="preserve">уведомления </w:t>
      </w:r>
      <w:r w:rsidR="004A29C2" w:rsidRPr="00996BA4">
        <w:t xml:space="preserve">регистратора </w:t>
      </w:r>
      <w:r w:rsidRPr="00996BA4">
        <w:t xml:space="preserve">о проведенной операции погашения (аннулирования) ценных бумаг на лицевом счете Депозитария либо отчета о </w:t>
      </w:r>
      <w:r w:rsidR="00FA6C1D" w:rsidRPr="00996BA4">
        <w:t xml:space="preserve">проведенной </w:t>
      </w:r>
      <w:r w:rsidRPr="00996BA4">
        <w:t>операции погашения (аннулирования) по счету депо Депозитария в депозитарии места хранения.</w:t>
      </w:r>
    </w:p>
    <w:p w14:paraId="40E899BF" w14:textId="77777777" w:rsidR="001A2454" w:rsidRPr="00996BA4" w:rsidRDefault="001A2454" w:rsidP="009C1308">
      <w:pPr>
        <w:spacing w:before="120"/>
        <w:ind w:left="540"/>
        <w:jc w:val="both"/>
      </w:pPr>
      <w:r w:rsidRPr="00996BA4">
        <w:t>По итогам операции Депоненту выдается отчет в сроки, определенные Условиями, для предоставления отчетов Депоненту.</w:t>
      </w:r>
    </w:p>
    <w:p w14:paraId="365F1DA9" w14:textId="77777777" w:rsidR="00B122AB" w:rsidRPr="00996BA4" w:rsidRDefault="00B122AB" w:rsidP="009C1308">
      <w:pPr>
        <w:ind w:firstLine="720"/>
        <w:jc w:val="both"/>
        <w:rPr>
          <w:rStyle w:val="24"/>
          <w:lang w:val="ru-RU"/>
        </w:rPr>
      </w:pPr>
    </w:p>
    <w:p w14:paraId="7A01BE19" w14:textId="4BDD0257"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Дробление или консолидация ценных бумаг</w:t>
      </w:r>
    </w:p>
    <w:p w14:paraId="2FE6BFE4" w14:textId="77777777" w:rsidR="001A2454" w:rsidRPr="00996BA4" w:rsidRDefault="001A2454" w:rsidP="009C1308">
      <w:pPr>
        <w:spacing w:before="120"/>
        <w:ind w:left="540"/>
        <w:jc w:val="both"/>
        <w:rPr>
          <w:rStyle w:val="24"/>
        </w:rPr>
      </w:pPr>
      <w:r w:rsidRPr="00996BA4">
        <w:rPr>
          <w:rStyle w:val="24"/>
        </w:rPr>
        <w:t xml:space="preserve">Операция дробления или консолидации ценных бумаг </w:t>
      </w:r>
      <w:r w:rsidRPr="00996BA4">
        <w:t>представляет собой</w:t>
      </w:r>
      <w:r w:rsidRPr="00996BA4">
        <w:rPr>
          <w:rStyle w:val="24"/>
        </w:rPr>
        <w:t xml:space="preserve"> действие Депозитария по уменьшению (увеличению) номинала ценных бумаг определенного выпуска ценных бумаг. При этом ценные бумаги выпуска конвертируются в соответствии с заданным коэффициентом в соответствующие ценные бумаги того же эмитента с новым номиналом.</w:t>
      </w:r>
    </w:p>
    <w:p w14:paraId="425C5C94" w14:textId="77777777" w:rsidR="001A2454" w:rsidRPr="00996BA4" w:rsidRDefault="001A2454" w:rsidP="009C1308">
      <w:pPr>
        <w:spacing w:before="120"/>
        <w:ind w:left="540"/>
        <w:jc w:val="both"/>
        <w:rPr>
          <w:rStyle w:val="24"/>
        </w:rPr>
      </w:pPr>
      <w:r w:rsidRPr="00996BA4">
        <w:rPr>
          <w:rStyle w:val="24"/>
        </w:rPr>
        <w:lastRenderedPageBreak/>
        <w:t>Депозитарий обязан вносить изменения в записи по счетам депо в строгом соответствии с решением о дроблении или консолидации и зарегистрированным надлежащим образом решением о новом выпуске ценных бумаг (проспектом эмиссии) эмитента.</w:t>
      </w:r>
    </w:p>
    <w:p w14:paraId="6C586FEE" w14:textId="77777777" w:rsidR="001A2454" w:rsidRPr="00996BA4" w:rsidRDefault="001A2454" w:rsidP="009C1308">
      <w:pPr>
        <w:spacing w:before="120"/>
        <w:ind w:left="540"/>
        <w:jc w:val="both"/>
        <w:rPr>
          <w:rStyle w:val="24"/>
          <w:lang w:val="ru-RU"/>
        </w:rPr>
      </w:pPr>
      <w:r w:rsidRPr="00996BA4">
        <w:rPr>
          <w:rStyle w:val="24"/>
        </w:rPr>
        <w:t>Депозитарий вносит записи по счетам депо, отражающие изменения, произошедшие в результате дробления или консолидации ценных бумаг, в сроки, определенные решением эмитента.</w:t>
      </w:r>
    </w:p>
    <w:p w14:paraId="17CAF952" w14:textId="77777777" w:rsidR="001A2454" w:rsidRPr="00996BA4" w:rsidRDefault="001A2454" w:rsidP="009C1308">
      <w:pPr>
        <w:spacing w:before="120" w:after="120"/>
        <w:ind w:left="540"/>
        <w:jc w:val="both"/>
        <w:rPr>
          <w:rStyle w:val="24"/>
        </w:rPr>
      </w:pPr>
      <w:r w:rsidRPr="00996BA4">
        <w:rPr>
          <w:rStyle w:val="24"/>
        </w:rPr>
        <w:t>Операция дробления или консолидации осуществляется на основании:</w:t>
      </w:r>
    </w:p>
    <w:p w14:paraId="60CB7C01" w14:textId="77777777" w:rsidR="001A2454" w:rsidRPr="00996BA4" w:rsidRDefault="001A2454" w:rsidP="009C1308">
      <w:pPr>
        <w:numPr>
          <w:ilvl w:val="0"/>
          <w:numId w:val="37"/>
        </w:numPr>
        <w:tabs>
          <w:tab w:val="clear" w:pos="360"/>
          <w:tab w:val="num" w:pos="900"/>
        </w:tabs>
        <w:spacing w:before="120"/>
        <w:ind w:left="900"/>
        <w:jc w:val="both"/>
      </w:pPr>
      <w:r w:rsidRPr="00996BA4">
        <w:t>решения эмитента и/или поручения инициатора операции;</w:t>
      </w:r>
    </w:p>
    <w:p w14:paraId="79611B8F" w14:textId="78AF9247" w:rsidR="001A2454" w:rsidRPr="00996BA4" w:rsidRDefault="001A2454" w:rsidP="009C1308">
      <w:pPr>
        <w:numPr>
          <w:ilvl w:val="0"/>
          <w:numId w:val="37"/>
        </w:numPr>
        <w:tabs>
          <w:tab w:val="clear" w:pos="360"/>
          <w:tab w:val="num" w:pos="900"/>
        </w:tabs>
        <w:spacing w:before="120"/>
        <w:ind w:left="900"/>
        <w:jc w:val="both"/>
      </w:pPr>
      <w:r w:rsidRPr="00996BA4">
        <w:t xml:space="preserve">уведомления </w:t>
      </w:r>
      <w:r w:rsidR="004A29C2" w:rsidRPr="00996BA4">
        <w:t xml:space="preserve">регистратора </w:t>
      </w:r>
      <w:r w:rsidRPr="00996BA4">
        <w:t xml:space="preserve">о проведенной операции дробления или консолидации ценных бумаг на лицевом счете Депозитария либо отчета о </w:t>
      </w:r>
      <w:r w:rsidR="00FA6C1D" w:rsidRPr="00996BA4">
        <w:t xml:space="preserve">проведенной </w:t>
      </w:r>
      <w:r w:rsidRPr="00996BA4">
        <w:t xml:space="preserve">операции дробления или консолидации по </w:t>
      </w:r>
      <w:r w:rsidR="009D7C56" w:rsidRPr="00996BA4">
        <w:t>счету депо номинального держателя</w:t>
      </w:r>
      <w:r w:rsidRPr="00996BA4">
        <w:t xml:space="preserve"> Депозитария в </w:t>
      </w:r>
      <w:r w:rsidR="00156011" w:rsidRPr="00996BA4">
        <w:t>д</w:t>
      </w:r>
      <w:r w:rsidRPr="00996BA4">
        <w:t>епозитарии места хранения.</w:t>
      </w:r>
    </w:p>
    <w:p w14:paraId="1D6B3E0E" w14:textId="77777777" w:rsidR="001A2454" w:rsidRPr="00996BA4" w:rsidRDefault="001A2454" w:rsidP="009C1308">
      <w:pPr>
        <w:spacing w:before="120" w:after="120"/>
        <w:ind w:left="540"/>
        <w:jc w:val="both"/>
        <w:rPr>
          <w:rStyle w:val="24"/>
        </w:rPr>
      </w:pPr>
      <w:r w:rsidRPr="00996BA4">
        <w:rPr>
          <w:rStyle w:val="24"/>
        </w:rPr>
        <w:t xml:space="preserve">Срок исполнения операции – </w:t>
      </w:r>
      <w:r w:rsidR="00287BAD" w:rsidRPr="00996BA4">
        <w:rPr>
          <w:rStyle w:val="24"/>
          <w:lang w:val="ru-RU"/>
        </w:rPr>
        <w:t>не позднее рабочего дня, следующего за днем</w:t>
      </w:r>
      <w:r w:rsidR="00516717" w:rsidRPr="00996BA4">
        <w:rPr>
          <w:rStyle w:val="24"/>
          <w:lang w:val="ru-RU"/>
        </w:rPr>
        <w:t xml:space="preserve"> </w:t>
      </w:r>
      <w:r w:rsidRPr="00996BA4">
        <w:rPr>
          <w:rStyle w:val="24"/>
        </w:rPr>
        <w:t>получения необходимых документов.</w:t>
      </w:r>
    </w:p>
    <w:p w14:paraId="3638515D" w14:textId="77777777" w:rsidR="001A2454" w:rsidRPr="00996BA4" w:rsidRDefault="001A2454" w:rsidP="009C1308">
      <w:pPr>
        <w:spacing w:before="120"/>
        <w:ind w:firstLine="540"/>
        <w:jc w:val="both"/>
      </w:pPr>
      <w:r w:rsidRPr="00996BA4">
        <w:t>По итогам операции Депоненту выдается отчет.</w:t>
      </w:r>
    </w:p>
    <w:p w14:paraId="2996320E" w14:textId="77777777" w:rsidR="008A7754" w:rsidRPr="00996BA4" w:rsidRDefault="008A7754" w:rsidP="009C1308">
      <w:pPr>
        <w:spacing w:before="120"/>
        <w:ind w:firstLine="540"/>
        <w:jc w:val="both"/>
      </w:pPr>
    </w:p>
    <w:p w14:paraId="020B11B1" w14:textId="028BA35C"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Объединение дополнительных выпусков эмиссионных ценных бумаг</w:t>
      </w:r>
    </w:p>
    <w:p w14:paraId="7DB2552A" w14:textId="77777777" w:rsidR="001A2454" w:rsidRPr="00996BA4" w:rsidRDefault="001A2454" w:rsidP="009C1308">
      <w:pPr>
        <w:keepNext/>
        <w:keepLines/>
        <w:spacing w:before="120" w:after="120"/>
        <w:ind w:left="540"/>
        <w:jc w:val="both"/>
      </w:pPr>
      <w:r w:rsidRPr="00996BA4">
        <w:t>Операция по объединению дополнительных выпусков эмиссионных ценных бумаг представляет собой действия Депозитария по списанию с лицевых счетов ценных бумаг дополнительных выпусков с аннулированными государственными регистрационными номерами и зачисление их на новый лицевой счет с присвоением им государственного регистрационного номера выпуска, по отношению к которому они являются дополнительными (единого государственного регистрационного номера).</w:t>
      </w:r>
    </w:p>
    <w:p w14:paraId="3D7A305C" w14:textId="77777777" w:rsidR="001A2454" w:rsidRPr="00996BA4" w:rsidRDefault="001A2454" w:rsidP="009C1308">
      <w:pPr>
        <w:keepNext/>
        <w:keepLines/>
        <w:spacing w:before="120" w:after="120"/>
        <w:ind w:left="540"/>
        <w:jc w:val="both"/>
      </w:pPr>
      <w:r w:rsidRPr="00996BA4">
        <w:t xml:space="preserve">Операция по объединению дополнительных выпусков эмиссионных ценных бумаг осуществляется на основании уведомления регистратора или вышестоящего депозитария. </w:t>
      </w:r>
    </w:p>
    <w:p w14:paraId="139E0CD2" w14:textId="77777777" w:rsidR="001A2454" w:rsidRPr="00996BA4" w:rsidRDefault="001A2454" w:rsidP="009C1308">
      <w:pPr>
        <w:keepNext/>
        <w:keepLines/>
        <w:spacing w:before="120" w:after="120"/>
        <w:ind w:left="540"/>
        <w:jc w:val="both"/>
      </w:pPr>
      <w:r w:rsidRPr="00996BA4">
        <w:t xml:space="preserve">Срок исполнения операции – </w:t>
      </w:r>
      <w:r w:rsidR="00287BAD" w:rsidRPr="00996BA4">
        <w:rPr>
          <w:rStyle w:val="24"/>
          <w:lang w:val="ru-RU"/>
        </w:rPr>
        <w:t xml:space="preserve">не позднее рабочего дня, следующего за днем </w:t>
      </w:r>
      <w:r w:rsidRPr="00996BA4">
        <w:t>получения уведомления регистратора или вышестоящего депозитария.</w:t>
      </w:r>
    </w:p>
    <w:p w14:paraId="315E8E23" w14:textId="77777777" w:rsidR="001A2454" w:rsidRPr="00996BA4" w:rsidRDefault="001A2454" w:rsidP="009C1308">
      <w:pPr>
        <w:keepNext/>
        <w:keepLines/>
        <w:spacing w:before="120" w:after="120"/>
        <w:ind w:left="540"/>
        <w:jc w:val="both"/>
      </w:pPr>
      <w:r w:rsidRPr="00996BA4">
        <w:t>Депозитарий обязан обеспечить проведение операции объединения выпусков таким образом, чтобы сохранить в системе депозитарного учета, на счетах депо депонентов, информацию об учете ценных бумаг и операциях с ними до объединения выпусков.</w:t>
      </w:r>
    </w:p>
    <w:p w14:paraId="2E336F98" w14:textId="521E37A8" w:rsidR="000129D1" w:rsidRPr="00996BA4" w:rsidRDefault="001A2454" w:rsidP="009C1308">
      <w:pPr>
        <w:spacing w:before="120"/>
        <w:ind w:left="540"/>
        <w:jc w:val="both"/>
      </w:pPr>
      <w:r w:rsidRPr="00996BA4">
        <w:t>По итогам операции Депоненту выдается отчет.</w:t>
      </w:r>
    </w:p>
    <w:p w14:paraId="1FE60279" w14:textId="77777777" w:rsidR="001A2454" w:rsidRPr="00996BA4" w:rsidRDefault="001A2454" w:rsidP="00996BA4">
      <w:pPr>
        <w:spacing w:before="120"/>
        <w:ind w:left="540"/>
        <w:jc w:val="both"/>
        <w:rPr>
          <w:b/>
        </w:rPr>
      </w:pPr>
    </w:p>
    <w:p w14:paraId="55F9A3AA" w14:textId="4206B3BF"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Аннулирование индивидуальных номеров (кодов) дополнительных выпусков эмиссионных ценных бумаг</w:t>
      </w:r>
    </w:p>
    <w:p w14:paraId="65088413" w14:textId="77777777" w:rsidR="001A2454" w:rsidRPr="00996BA4" w:rsidRDefault="001A2454" w:rsidP="009C1308">
      <w:pPr>
        <w:spacing w:before="120" w:after="120"/>
        <w:ind w:left="540"/>
        <w:jc w:val="both"/>
      </w:pPr>
      <w:r w:rsidRPr="00996BA4">
        <w:t xml:space="preserve">Операция по аннулированию индивидуальных номеров (кодов) дополнительных выпусков эмиссионных ценных бумаг </w:t>
      </w:r>
      <w:r w:rsidRPr="00996BA4">
        <w:rPr>
          <w:iCs/>
        </w:rPr>
        <w:t>и объединению ценных бумаг дополнительных выпусков с ценными бумагами выпусков, по отношению к которым они являются дополнительными</w:t>
      </w:r>
      <w:r w:rsidRPr="00996BA4">
        <w:rPr>
          <w:i/>
        </w:rPr>
        <w:t xml:space="preserve">, </w:t>
      </w:r>
      <w:r w:rsidRPr="00996BA4">
        <w:t xml:space="preserve">представляет собой действия Депозитария по аннулированию индивидуальных номеров (кодов) дополнительных выпусков эмиссионных ценных бумаг, присвоению им государственного регистрационного номера выпуска, по отношению к которому они являются дополнительными, списанию с лицевых счетов ценных бумаг дополнительных выпусков с аннулированными индивидуальными номерами (кодами) и зачислению данных ценных бумаг на лицевой счет ценных бумаг, имеющих государственный регистрационный номер выпуска, к которому выпуск с аннулированным государственным регистрационным номером является дополнительным. </w:t>
      </w:r>
    </w:p>
    <w:p w14:paraId="12BFCC82" w14:textId="77777777" w:rsidR="001A2454" w:rsidRPr="00996BA4" w:rsidRDefault="001A2454" w:rsidP="009C1308">
      <w:pPr>
        <w:spacing w:before="120" w:after="120"/>
        <w:ind w:left="540"/>
        <w:jc w:val="both"/>
      </w:pPr>
      <w:r w:rsidRPr="00996BA4">
        <w:t>Основанием для проведения аннулирования кода дополнительного выпуска и объединения ценных бумаг</w:t>
      </w:r>
      <w:r w:rsidRPr="00996BA4">
        <w:rPr>
          <w:iCs/>
        </w:rPr>
        <w:t xml:space="preserve"> дополнительного выпуска с ценными бумагами выпуска, по отношению к которому он являются дополнительным,</w:t>
      </w:r>
      <w:r w:rsidRPr="00996BA4">
        <w:t xml:space="preserve"> является уведомление регистратора или вышестоящего депозитария.</w:t>
      </w:r>
    </w:p>
    <w:p w14:paraId="63155783" w14:textId="77777777" w:rsidR="001A2454" w:rsidRPr="00996BA4" w:rsidRDefault="001A2454" w:rsidP="009C1308">
      <w:pPr>
        <w:keepNext/>
        <w:keepLines/>
        <w:tabs>
          <w:tab w:val="num" w:pos="540"/>
        </w:tabs>
        <w:spacing w:before="120"/>
        <w:ind w:left="540"/>
        <w:jc w:val="both"/>
      </w:pPr>
      <w:r w:rsidRPr="00996BA4">
        <w:t xml:space="preserve">Срок исполнения операции - </w:t>
      </w:r>
      <w:r w:rsidR="00060DB9" w:rsidRPr="00996BA4">
        <w:rPr>
          <w:rStyle w:val="24"/>
          <w:lang w:val="ru-RU"/>
        </w:rPr>
        <w:t xml:space="preserve">не позднее рабочего дня, следующего за днем </w:t>
      </w:r>
      <w:r w:rsidRPr="00996BA4">
        <w:t>получения уведомления регистратора или вышестоящего депозитария.</w:t>
      </w:r>
    </w:p>
    <w:p w14:paraId="44CB36F3" w14:textId="77777777" w:rsidR="001A2454" w:rsidRPr="00996BA4" w:rsidRDefault="001A2454" w:rsidP="009C1308">
      <w:pPr>
        <w:keepNext/>
        <w:keepLines/>
        <w:tabs>
          <w:tab w:val="num" w:pos="540"/>
        </w:tabs>
        <w:spacing w:before="120"/>
        <w:ind w:left="540"/>
        <w:jc w:val="both"/>
      </w:pPr>
      <w:r w:rsidRPr="00996BA4">
        <w:t xml:space="preserve">Депозитарий обязан обеспечить проведение операции аннулирования кода дополнительного выпуска </w:t>
      </w:r>
      <w:r w:rsidRPr="00996BA4">
        <w:rPr>
          <w:iCs/>
        </w:rPr>
        <w:t xml:space="preserve">и объединение </w:t>
      </w:r>
      <w:r w:rsidRPr="00996BA4">
        <w:t>ценных</w:t>
      </w:r>
      <w:r w:rsidRPr="00996BA4">
        <w:rPr>
          <w:iCs/>
        </w:rPr>
        <w:t xml:space="preserve"> бумаг дополнительного выпуска с ценными бумагами выпуска, по отношению к которому он являются дополнительным,</w:t>
      </w:r>
      <w:r w:rsidRPr="00996BA4">
        <w:t xml:space="preserve"> таким образом, чтобы сохранить в системе депозитарного учета, на счетах депо депонентов, информацию об учете ценных бумаг дополнительного выпуска и операциях с ними до проведения операции аннулирования кода дополнительного выпуска</w:t>
      </w:r>
      <w:r w:rsidRPr="00996BA4">
        <w:rPr>
          <w:iCs/>
        </w:rPr>
        <w:t xml:space="preserve"> и объединения ценных бумаг дополнительного выпуска с ценными бумагами выпуска, по отношению к которому он являются дополнительным</w:t>
      </w:r>
      <w:r w:rsidRPr="00996BA4">
        <w:t>.</w:t>
      </w:r>
    </w:p>
    <w:p w14:paraId="4307D381" w14:textId="77777777" w:rsidR="001A2454" w:rsidRPr="00996BA4" w:rsidRDefault="001A2454" w:rsidP="009C1308">
      <w:pPr>
        <w:tabs>
          <w:tab w:val="num" w:pos="540"/>
        </w:tabs>
        <w:spacing w:before="120"/>
        <w:ind w:left="540"/>
        <w:jc w:val="both"/>
      </w:pPr>
      <w:r w:rsidRPr="00996BA4">
        <w:t>По итогам операции Депоненту выдается отчет.</w:t>
      </w:r>
    </w:p>
    <w:p w14:paraId="1E49E3CB" w14:textId="77777777" w:rsidR="001A2454" w:rsidRPr="00996BA4" w:rsidRDefault="001A2454" w:rsidP="009C1308">
      <w:pPr>
        <w:tabs>
          <w:tab w:val="num" w:pos="540"/>
        </w:tabs>
        <w:spacing w:before="120"/>
        <w:jc w:val="both"/>
      </w:pPr>
    </w:p>
    <w:p w14:paraId="13B493C1" w14:textId="162A907E"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Выплата доходов ценными бумагами</w:t>
      </w:r>
    </w:p>
    <w:p w14:paraId="1194FEA6" w14:textId="77777777" w:rsidR="001A2454" w:rsidRPr="00996BA4" w:rsidRDefault="001A2454" w:rsidP="009C1308">
      <w:pPr>
        <w:spacing w:before="120" w:after="120"/>
        <w:ind w:left="540"/>
        <w:jc w:val="both"/>
        <w:rPr>
          <w:rStyle w:val="24"/>
        </w:rPr>
      </w:pPr>
      <w:r w:rsidRPr="00996BA4">
        <w:rPr>
          <w:rStyle w:val="24"/>
        </w:rPr>
        <w:t>Операция по выплате</w:t>
      </w:r>
      <w:r w:rsidRPr="00996BA4">
        <w:t xml:space="preserve"> доходов ценными бумагами представляет собой</w:t>
      </w:r>
      <w:r w:rsidRPr="00996BA4">
        <w:rPr>
          <w:rStyle w:val="24"/>
        </w:rPr>
        <w:t xml:space="preserve"> действие Депозитария в соответствие с решением эмитента по </w:t>
      </w:r>
      <w:r w:rsidRPr="00996BA4">
        <w:t>приему на хранение и учет ценных бумаг на счета депо, на которых учитываются ценные бумаги, выплата доходов по которым происходит в виде тех или иных ценных бумаг.</w:t>
      </w:r>
    </w:p>
    <w:p w14:paraId="1BF9EE3D" w14:textId="77777777" w:rsidR="001A2454" w:rsidRPr="00996BA4" w:rsidRDefault="001A2454" w:rsidP="009C1308">
      <w:pPr>
        <w:spacing w:before="120" w:after="120"/>
        <w:ind w:left="540"/>
        <w:jc w:val="both"/>
        <w:rPr>
          <w:rStyle w:val="24"/>
        </w:rPr>
      </w:pPr>
      <w:r w:rsidRPr="00996BA4">
        <w:rPr>
          <w:rStyle w:val="24"/>
        </w:rPr>
        <w:t>Опе</w:t>
      </w:r>
      <w:r w:rsidRPr="00996BA4">
        <w:t>р</w:t>
      </w:r>
      <w:r w:rsidRPr="00996BA4">
        <w:rPr>
          <w:rStyle w:val="24"/>
        </w:rPr>
        <w:t xml:space="preserve">ация </w:t>
      </w:r>
      <w:r w:rsidRPr="00996BA4">
        <w:t>по выплате доходов ценными бумагами</w:t>
      </w:r>
      <w:r w:rsidRPr="00996BA4">
        <w:rPr>
          <w:rStyle w:val="24"/>
        </w:rPr>
        <w:t xml:space="preserve"> осуществляется на основании:</w:t>
      </w:r>
    </w:p>
    <w:p w14:paraId="5E355C05" w14:textId="77777777" w:rsidR="001A2454" w:rsidRPr="00996BA4" w:rsidRDefault="001A2454" w:rsidP="009C1308">
      <w:pPr>
        <w:widowControl w:val="0"/>
        <w:numPr>
          <w:ilvl w:val="0"/>
          <w:numId w:val="36"/>
        </w:numPr>
        <w:tabs>
          <w:tab w:val="clear" w:pos="1287"/>
          <w:tab w:val="num" w:pos="900"/>
        </w:tabs>
        <w:ind w:left="900"/>
        <w:jc w:val="both"/>
      </w:pPr>
      <w:r w:rsidRPr="00996BA4">
        <w:lastRenderedPageBreak/>
        <w:t>решения эмитента;</w:t>
      </w:r>
    </w:p>
    <w:p w14:paraId="40181F0E" w14:textId="79F5DDAE" w:rsidR="001A2454" w:rsidRPr="00996BA4" w:rsidRDefault="001A2454" w:rsidP="009C1308">
      <w:pPr>
        <w:widowControl w:val="0"/>
        <w:numPr>
          <w:ilvl w:val="0"/>
          <w:numId w:val="36"/>
        </w:numPr>
        <w:tabs>
          <w:tab w:val="clear" w:pos="1287"/>
          <w:tab w:val="num" w:pos="900"/>
        </w:tabs>
        <w:ind w:left="900"/>
        <w:jc w:val="both"/>
      </w:pPr>
      <w:r w:rsidRPr="00996BA4">
        <w:t xml:space="preserve">уведомления </w:t>
      </w:r>
      <w:r w:rsidR="004A29C2" w:rsidRPr="00996BA4">
        <w:t xml:space="preserve">регистратора </w:t>
      </w:r>
      <w:r w:rsidRPr="00996BA4">
        <w:t xml:space="preserve">о проведенной операции по выплате доходов ценными бумагами на лицевом счете Депозитария либо отчета о </w:t>
      </w:r>
      <w:r w:rsidR="00FA6C1D" w:rsidRPr="00996BA4">
        <w:t xml:space="preserve">проведенной </w:t>
      </w:r>
      <w:r w:rsidRPr="00996BA4">
        <w:t xml:space="preserve">операции по выплате доходов ценными бумагами по </w:t>
      </w:r>
      <w:r w:rsidR="009D7C56" w:rsidRPr="00996BA4">
        <w:t>счету депо номинального держателя</w:t>
      </w:r>
      <w:r w:rsidRPr="00996BA4">
        <w:t xml:space="preserve"> Депозитария в </w:t>
      </w:r>
      <w:r w:rsidR="00DB0680" w:rsidRPr="00996BA4">
        <w:t>д</w:t>
      </w:r>
      <w:r w:rsidRPr="00996BA4">
        <w:t>епозитарии места хранения;</w:t>
      </w:r>
    </w:p>
    <w:p w14:paraId="786C43DC" w14:textId="77777777" w:rsidR="001A2454" w:rsidRPr="00996BA4" w:rsidRDefault="001A2454" w:rsidP="009C1308">
      <w:pPr>
        <w:widowControl w:val="0"/>
        <w:numPr>
          <w:ilvl w:val="0"/>
          <w:numId w:val="36"/>
        </w:numPr>
        <w:tabs>
          <w:tab w:val="clear" w:pos="1287"/>
          <w:tab w:val="num" w:pos="900"/>
        </w:tabs>
        <w:ind w:left="900"/>
        <w:jc w:val="both"/>
      </w:pPr>
      <w:r w:rsidRPr="00996BA4">
        <w:t>поручения инициатора операции.</w:t>
      </w:r>
    </w:p>
    <w:p w14:paraId="6C743EB6" w14:textId="77777777" w:rsidR="001A2454" w:rsidRPr="00996BA4" w:rsidRDefault="001A2454" w:rsidP="0057068A">
      <w:pPr>
        <w:widowControl w:val="0"/>
        <w:ind w:left="900"/>
        <w:jc w:val="both"/>
      </w:pPr>
      <w:r w:rsidRPr="00996BA4">
        <w:t>Депозитарий обязан производить записи по счетам депо в сроки, определенные эмитентом для выплаты доходов ценными бумагами, при условии получения соответствующих документов.</w:t>
      </w:r>
    </w:p>
    <w:p w14:paraId="4296CC9F" w14:textId="77777777" w:rsidR="001A2454" w:rsidRPr="00996BA4" w:rsidRDefault="001A2454" w:rsidP="009C1308">
      <w:pPr>
        <w:spacing w:before="120"/>
        <w:ind w:firstLine="540"/>
        <w:jc w:val="both"/>
      </w:pPr>
      <w:r w:rsidRPr="00996BA4">
        <w:t>По итогам операции Депоненту выдается отчет.</w:t>
      </w:r>
    </w:p>
    <w:p w14:paraId="2E34B705" w14:textId="77777777" w:rsidR="001A2454" w:rsidRPr="00996BA4" w:rsidRDefault="001A2454" w:rsidP="009C1308">
      <w:pPr>
        <w:numPr>
          <w:ilvl w:val="12"/>
          <w:numId w:val="0"/>
        </w:numPr>
        <w:spacing w:before="120" w:after="120"/>
        <w:ind w:firstLine="360"/>
        <w:jc w:val="both"/>
        <w:rPr>
          <w:b/>
        </w:rPr>
      </w:pPr>
    </w:p>
    <w:p w14:paraId="375E0AB1" w14:textId="684646FB"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Глобальные операции, требующие решения Депонента</w:t>
      </w:r>
    </w:p>
    <w:p w14:paraId="2DCCF3E8" w14:textId="57C40D4C" w:rsidR="001A2454" w:rsidRPr="00996BA4" w:rsidRDefault="001A2454" w:rsidP="00996BA4">
      <w:pPr>
        <w:pStyle w:val="af7"/>
        <w:numPr>
          <w:ilvl w:val="2"/>
          <w:numId w:val="138"/>
        </w:numPr>
        <w:spacing w:before="120" w:after="120"/>
        <w:jc w:val="both"/>
        <w:rPr>
          <w:rFonts w:ascii="Times New Roman" w:hAnsi="Times New Roman"/>
          <w:sz w:val="20"/>
          <w:szCs w:val="20"/>
        </w:rPr>
      </w:pPr>
      <w:r w:rsidRPr="00996BA4">
        <w:rPr>
          <w:rFonts w:ascii="Times New Roman" w:hAnsi="Times New Roman" w:cs="Times New Roman"/>
          <w:sz w:val="20"/>
          <w:szCs w:val="20"/>
        </w:rPr>
        <w:t>Осуществляются при корпоративных действиях эмитент</w:t>
      </w:r>
      <w:r w:rsidR="00A0368A" w:rsidRPr="00996BA4">
        <w:rPr>
          <w:rFonts w:ascii="Times New Roman" w:hAnsi="Times New Roman" w:cs="Times New Roman"/>
          <w:sz w:val="20"/>
          <w:szCs w:val="20"/>
        </w:rPr>
        <w:t>ов (лиц, обязанных по ценным бумагам)</w:t>
      </w:r>
      <w:r w:rsidRPr="00996BA4">
        <w:rPr>
          <w:rFonts w:ascii="Times New Roman" w:hAnsi="Times New Roman" w:cs="Times New Roman"/>
          <w:sz w:val="20"/>
          <w:szCs w:val="20"/>
        </w:rPr>
        <w:t>, выполнение которых в пол</w:t>
      </w:r>
      <w:r w:rsidR="00C86C77" w:rsidRPr="00996BA4">
        <w:rPr>
          <w:rFonts w:ascii="Times New Roman" w:hAnsi="Times New Roman" w:cs="Times New Roman"/>
          <w:sz w:val="20"/>
          <w:szCs w:val="20"/>
        </w:rPr>
        <w:t>ьзу Депонента зависит от решений</w:t>
      </w:r>
      <w:r w:rsidRPr="00996BA4">
        <w:rPr>
          <w:rFonts w:ascii="Times New Roman" w:hAnsi="Times New Roman" w:cs="Times New Roman"/>
          <w:sz w:val="20"/>
          <w:szCs w:val="20"/>
        </w:rPr>
        <w:t xml:space="preserve"> Депонента, таких как:</w:t>
      </w:r>
    </w:p>
    <w:p w14:paraId="2AB5C953" w14:textId="77777777" w:rsidR="001A2454" w:rsidRPr="00996BA4" w:rsidRDefault="001A2454" w:rsidP="009C1308">
      <w:pPr>
        <w:widowControl w:val="0"/>
        <w:numPr>
          <w:ilvl w:val="0"/>
          <w:numId w:val="36"/>
        </w:numPr>
        <w:tabs>
          <w:tab w:val="clear" w:pos="1287"/>
          <w:tab w:val="num" w:pos="900"/>
        </w:tabs>
        <w:ind w:left="900"/>
        <w:jc w:val="both"/>
      </w:pPr>
      <w:r w:rsidRPr="00996BA4">
        <w:t>подписка на новый выпуск ценных бумаг эмитента;</w:t>
      </w:r>
    </w:p>
    <w:p w14:paraId="1AF937EB" w14:textId="77777777" w:rsidR="001A2454" w:rsidRPr="00996BA4" w:rsidRDefault="001A2454" w:rsidP="009C1308">
      <w:pPr>
        <w:widowControl w:val="0"/>
        <w:numPr>
          <w:ilvl w:val="0"/>
          <w:numId w:val="36"/>
        </w:numPr>
        <w:tabs>
          <w:tab w:val="clear" w:pos="1287"/>
          <w:tab w:val="num" w:pos="900"/>
        </w:tabs>
        <w:ind w:left="900"/>
        <w:jc w:val="both"/>
      </w:pPr>
      <w:r w:rsidRPr="00996BA4">
        <w:t>участие в предлагаемом эмитентом обмене/конвертации ценных бумаг эмитента;</w:t>
      </w:r>
    </w:p>
    <w:p w14:paraId="4BAFB1FB" w14:textId="77777777" w:rsidR="001A2454" w:rsidRPr="00996BA4" w:rsidRDefault="001A2454" w:rsidP="009C1308">
      <w:pPr>
        <w:widowControl w:val="0"/>
        <w:numPr>
          <w:ilvl w:val="0"/>
          <w:numId w:val="36"/>
        </w:numPr>
        <w:tabs>
          <w:tab w:val="clear" w:pos="1287"/>
          <w:tab w:val="num" w:pos="900"/>
        </w:tabs>
        <w:ind w:left="900"/>
        <w:jc w:val="both"/>
      </w:pPr>
      <w:r w:rsidRPr="00996BA4">
        <w:t>решение о получении дивидендов ценными бумагами нового выпуска (при условии предоставлении эмитентом такого выбора);</w:t>
      </w:r>
    </w:p>
    <w:p w14:paraId="2E4BB81C" w14:textId="77777777" w:rsidR="001A2454" w:rsidRPr="00996BA4" w:rsidRDefault="001A2454" w:rsidP="009C1308">
      <w:pPr>
        <w:widowControl w:val="0"/>
        <w:numPr>
          <w:ilvl w:val="0"/>
          <w:numId w:val="36"/>
        </w:numPr>
        <w:tabs>
          <w:tab w:val="clear" w:pos="1287"/>
          <w:tab w:val="num" w:pos="900"/>
        </w:tabs>
        <w:ind w:left="900"/>
        <w:jc w:val="both"/>
      </w:pPr>
      <w:r w:rsidRPr="00996BA4">
        <w:t>других действий, требующих решения Депонента.</w:t>
      </w:r>
    </w:p>
    <w:p w14:paraId="29E2E06A" w14:textId="6C4A017E" w:rsidR="001A2454" w:rsidRPr="00996BA4" w:rsidRDefault="001A2454" w:rsidP="00996BA4">
      <w:pPr>
        <w:pStyle w:val="af7"/>
        <w:numPr>
          <w:ilvl w:val="2"/>
          <w:numId w:val="138"/>
        </w:numPr>
        <w:spacing w:before="120" w:after="120"/>
        <w:jc w:val="both"/>
        <w:rPr>
          <w:rFonts w:ascii="Times New Roman" w:hAnsi="Times New Roman"/>
          <w:sz w:val="20"/>
          <w:szCs w:val="20"/>
        </w:rPr>
      </w:pPr>
      <w:r w:rsidRPr="00996BA4">
        <w:rPr>
          <w:rFonts w:ascii="Times New Roman" w:hAnsi="Times New Roman" w:cs="Times New Roman"/>
          <w:sz w:val="20"/>
          <w:szCs w:val="20"/>
        </w:rPr>
        <w:t>Депозитарий</w:t>
      </w:r>
      <w:r w:rsidR="0098728B" w:rsidRPr="00996BA4">
        <w:rPr>
          <w:rFonts w:ascii="Times New Roman" w:hAnsi="Times New Roman" w:cs="Times New Roman"/>
          <w:sz w:val="20"/>
          <w:szCs w:val="20"/>
        </w:rPr>
        <w:t xml:space="preserve">, не позднее дня, следующего за днем получения </w:t>
      </w:r>
      <w:r w:rsidRPr="00996BA4">
        <w:rPr>
          <w:rFonts w:ascii="Times New Roman" w:hAnsi="Times New Roman" w:cs="Times New Roman"/>
          <w:sz w:val="20"/>
          <w:szCs w:val="20"/>
        </w:rPr>
        <w:t>информации</w:t>
      </w:r>
      <w:r w:rsidR="00A0368A" w:rsidRPr="00996BA4">
        <w:rPr>
          <w:rFonts w:ascii="Times New Roman" w:hAnsi="Times New Roman" w:cs="Times New Roman"/>
          <w:sz w:val="20"/>
          <w:szCs w:val="20"/>
        </w:rPr>
        <w:t xml:space="preserve"> и материалов, </w:t>
      </w:r>
      <w:r w:rsidR="00A916CC" w:rsidRPr="00996BA4">
        <w:rPr>
          <w:rFonts w:ascii="Times New Roman" w:hAnsi="Times New Roman" w:cs="Times New Roman"/>
          <w:sz w:val="20"/>
          <w:szCs w:val="20"/>
        </w:rPr>
        <w:t>о К</w:t>
      </w:r>
      <w:r w:rsidR="0098728B" w:rsidRPr="00996BA4">
        <w:rPr>
          <w:rFonts w:ascii="Times New Roman" w:hAnsi="Times New Roman" w:cs="Times New Roman"/>
          <w:sz w:val="20"/>
          <w:szCs w:val="20"/>
        </w:rPr>
        <w:t xml:space="preserve">орпоративном действии эмитента (лица, обязанного по ценным бумагам), </w:t>
      </w:r>
      <w:r w:rsidR="00A0368A" w:rsidRPr="00996BA4">
        <w:rPr>
          <w:rFonts w:ascii="Times New Roman" w:hAnsi="Times New Roman" w:cs="Times New Roman"/>
          <w:sz w:val="20"/>
          <w:szCs w:val="20"/>
        </w:rPr>
        <w:t>передает</w:t>
      </w:r>
      <w:r w:rsidRPr="00996BA4">
        <w:rPr>
          <w:rFonts w:ascii="Times New Roman" w:hAnsi="Times New Roman" w:cs="Times New Roman"/>
          <w:sz w:val="20"/>
          <w:szCs w:val="20"/>
        </w:rPr>
        <w:t xml:space="preserve"> Депоненту</w:t>
      </w:r>
      <w:r w:rsidR="0098728B" w:rsidRPr="00996BA4">
        <w:rPr>
          <w:rFonts w:ascii="Times New Roman" w:hAnsi="Times New Roman" w:cs="Times New Roman"/>
          <w:sz w:val="20"/>
          <w:szCs w:val="20"/>
        </w:rPr>
        <w:t xml:space="preserve"> </w:t>
      </w:r>
      <w:r w:rsidR="00A0368A" w:rsidRPr="00996BA4">
        <w:rPr>
          <w:rFonts w:ascii="Times New Roman" w:hAnsi="Times New Roman" w:cs="Times New Roman"/>
          <w:sz w:val="20"/>
          <w:szCs w:val="20"/>
        </w:rPr>
        <w:t>такие материалы посредством электронной почты Депонента.</w:t>
      </w:r>
    </w:p>
    <w:p w14:paraId="3ABB417C" w14:textId="62D7CEA4" w:rsidR="00B331D7" w:rsidRPr="00996BA4" w:rsidRDefault="00B331D7" w:rsidP="00143AB5">
      <w:pPr>
        <w:spacing w:before="120" w:after="120"/>
        <w:ind w:left="540"/>
        <w:jc w:val="both"/>
      </w:pPr>
    </w:p>
    <w:p w14:paraId="3B58EF7A" w14:textId="6B1E053D" w:rsidR="001A2454" w:rsidRPr="00996BA4" w:rsidRDefault="001A2454" w:rsidP="00996BA4">
      <w:pPr>
        <w:pStyle w:val="af7"/>
        <w:keepNext/>
        <w:keepLines/>
        <w:numPr>
          <w:ilvl w:val="1"/>
          <w:numId w:val="138"/>
        </w:numPr>
        <w:spacing w:after="120"/>
        <w:jc w:val="both"/>
        <w:rPr>
          <w:rFonts w:ascii="Times New Roman" w:hAnsi="Times New Roman"/>
          <w:b/>
          <w:sz w:val="20"/>
          <w:szCs w:val="20"/>
        </w:rPr>
      </w:pPr>
      <w:r w:rsidRPr="00996BA4">
        <w:rPr>
          <w:rFonts w:ascii="Times New Roman" w:hAnsi="Times New Roman" w:cs="Times New Roman"/>
          <w:b/>
          <w:sz w:val="20"/>
          <w:szCs w:val="20"/>
        </w:rPr>
        <w:t>Выплата доходов по ценным бумагам</w:t>
      </w:r>
    </w:p>
    <w:p w14:paraId="5DE7FE00" w14:textId="1D3F66AD" w:rsidR="001A2454" w:rsidRPr="00996BA4" w:rsidRDefault="001A2454" w:rsidP="00996BA4">
      <w:pPr>
        <w:pStyle w:val="af7"/>
        <w:numPr>
          <w:ilvl w:val="2"/>
          <w:numId w:val="138"/>
        </w:numPr>
        <w:tabs>
          <w:tab w:val="left" w:pos="0"/>
        </w:tabs>
        <w:spacing w:before="120" w:after="120"/>
        <w:ind w:left="567"/>
        <w:jc w:val="both"/>
        <w:rPr>
          <w:rFonts w:ascii="Times New Roman" w:hAnsi="Times New Roman"/>
          <w:sz w:val="20"/>
          <w:szCs w:val="20"/>
        </w:rPr>
      </w:pPr>
      <w:r w:rsidRPr="00996BA4">
        <w:rPr>
          <w:rFonts w:ascii="Times New Roman" w:hAnsi="Times New Roman" w:cs="Times New Roman"/>
          <w:sz w:val="20"/>
          <w:szCs w:val="20"/>
        </w:rPr>
        <w:t>Выплата дохода по ценным бумагам – операция, осуществляемая Депозитарием в целях обеспечения имущественных прав владельцев ценных бумаг, представляющая собой перечисление Депоненту дохода по ценным бумагам, полученного Депозитарием от эмитента</w:t>
      </w:r>
      <w:r w:rsidR="00266EC8" w:rsidRPr="00996BA4">
        <w:rPr>
          <w:rFonts w:ascii="Times New Roman" w:hAnsi="Times New Roman" w:cs="Times New Roman"/>
          <w:sz w:val="20"/>
          <w:szCs w:val="20"/>
        </w:rPr>
        <w:t>,</w:t>
      </w:r>
      <w:r w:rsidRPr="00996BA4">
        <w:rPr>
          <w:rFonts w:ascii="Times New Roman" w:hAnsi="Times New Roman" w:cs="Times New Roman"/>
          <w:sz w:val="20"/>
          <w:szCs w:val="20"/>
        </w:rPr>
        <w:t xml:space="preserve"> его платежного агента</w:t>
      </w:r>
      <w:r w:rsidR="00266EC8" w:rsidRPr="00996BA4">
        <w:rPr>
          <w:rFonts w:ascii="Times New Roman" w:hAnsi="Times New Roman" w:cs="Times New Roman"/>
          <w:sz w:val="20"/>
          <w:szCs w:val="20"/>
        </w:rPr>
        <w:t xml:space="preserve">, </w:t>
      </w:r>
      <w:r w:rsidR="00C331B7" w:rsidRPr="00996BA4">
        <w:rPr>
          <w:rFonts w:ascii="Times New Roman" w:hAnsi="Times New Roman" w:cs="Times New Roman"/>
          <w:sz w:val="20"/>
          <w:szCs w:val="20"/>
        </w:rPr>
        <w:t>д</w:t>
      </w:r>
      <w:r w:rsidR="00266EC8" w:rsidRPr="00996BA4">
        <w:rPr>
          <w:rFonts w:ascii="Times New Roman" w:hAnsi="Times New Roman" w:cs="Times New Roman"/>
          <w:sz w:val="20"/>
          <w:szCs w:val="20"/>
        </w:rPr>
        <w:t>епозитария,</w:t>
      </w:r>
      <w:r w:rsidR="0098592E" w:rsidRPr="00996BA4">
        <w:rPr>
          <w:rFonts w:ascii="Times New Roman" w:hAnsi="Times New Roman" w:cs="Times New Roman"/>
          <w:sz w:val="20"/>
          <w:szCs w:val="20"/>
        </w:rPr>
        <w:t xml:space="preserve"> являющегося местом хранения ценных бумаг</w:t>
      </w:r>
      <w:r w:rsidR="00266EC8" w:rsidRPr="00996BA4">
        <w:rPr>
          <w:rFonts w:ascii="Times New Roman" w:hAnsi="Times New Roman" w:cs="Times New Roman"/>
          <w:sz w:val="20"/>
          <w:szCs w:val="20"/>
        </w:rPr>
        <w:t>.</w:t>
      </w:r>
    </w:p>
    <w:p w14:paraId="2808284F" w14:textId="77777777" w:rsidR="001A2454" w:rsidRPr="00996BA4" w:rsidRDefault="001A2454" w:rsidP="009C1308">
      <w:pPr>
        <w:keepNext/>
        <w:keepLines/>
        <w:spacing w:before="120"/>
        <w:ind w:left="540"/>
        <w:jc w:val="both"/>
      </w:pPr>
      <w:r w:rsidRPr="00996BA4">
        <w:t xml:space="preserve">Порядок начисления и выплаты дохода определяется эмитентом и /или его платежным агентом по выплате дохода в соответствии с </w:t>
      </w:r>
      <w:r w:rsidR="00A31CE4" w:rsidRPr="00996BA4">
        <w:t>у</w:t>
      </w:r>
      <w:r w:rsidRPr="00996BA4">
        <w:t>ставом эмитента и законодательством Российской Федерации</w:t>
      </w:r>
      <w:r w:rsidR="00712BF2" w:rsidRPr="00996BA4">
        <w:t xml:space="preserve"> или страны, по законодательству которой был осуществлен выпуск иностранных ценных бумаг.</w:t>
      </w:r>
    </w:p>
    <w:p w14:paraId="3A2F4CCA" w14:textId="77777777" w:rsidR="00283A0A" w:rsidRPr="00996BA4" w:rsidRDefault="002A1DC4" w:rsidP="00996BA4">
      <w:pPr>
        <w:numPr>
          <w:ilvl w:val="2"/>
          <w:numId w:val="138"/>
        </w:numPr>
        <w:spacing w:before="120" w:after="120"/>
        <w:ind w:left="540" w:hanging="540"/>
        <w:jc w:val="both"/>
      </w:pPr>
      <w:r w:rsidRPr="00996BA4">
        <w:t xml:space="preserve">Не позднее </w:t>
      </w:r>
      <w:r w:rsidR="00F242CD" w:rsidRPr="00996BA4">
        <w:t xml:space="preserve">семи </w:t>
      </w:r>
      <w:r w:rsidR="001A2454" w:rsidRPr="00996BA4">
        <w:t>рабочих дней</w:t>
      </w:r>
      <w:r w:rsidR="00F242CD" w:rsidRPr="00996BA4">
        <w:t xml:space="preserve"> </w:t>
      </w:r>
      <w:r w:rsidRPr="00996BA4">
        <w:t xml:space="preserve">(для депонентов, являющихся номинальными держателями или доверительными управляющими – профессиональными участниками рынка ценных бумаг, - не позднее одного рабочего дня) </w:t>
      </w:r>
      <w:r w:rsidR="00F242CD" w:rsidRPr="00996BA4">
        <w:t xml:space="preserve">со дня получения </w:t>
      </w:r>
      <w:r w:rsidR="001A2454" w:rsidRPr="00996BA4">
        <w:t>денежных средств</w:t>
      </w:r>
      <w:r w:rsidRPr="00996BA4">
        <w:t xml:space="preserve"> </w:t>
      </w:r>
      <w:r w:rsidR="001A2454" w:rsidRPr="00996BA4">
        <w:t xml:space="preserve">на </w:t>
      </w:r>
      <w:r w:rsidR="0098592E" w:rsidRPr="00996BA4">
        <w:t xml:space="preserve">специальный </w:t>
      </w:r>
      <w:r w:rsidR="003C1FB6" w:rsidRPr="00996BA4">
        <w:t>депозитарный</w:t>
      </w:r>
      <w:r w:rsidR="00A31CE4" w:rsidRPr="00996BA4">
        <w:t xml:space="preserve"> </w:t>
      </w:r>
      <w:r w:rsidR="001A2454" w:rsidRPr="00996BA4">
        <w:t>счет, Депозитарий</w:t>
      </w:r>
      <w:r w:rsidR="003C1FB6" w:rsidRPr="00996BA4">
        <w:t xml:space="preserve"> передает Депоненту</w:t>
      </w:r>
      <w:r w:rsidR="003C1FB6" w:rsidRPr="00996BA4">
        <w:rPr>
          <w:u w:val="single"/>
        </w:rPr>
        <w:t xml:space="preserve"> полученные суммы </w:t>
      </w:r>
      <w:r w:rsidR="00DB2FC5" w:rsidRPr="00996BA4">
        <w:rPr>
          <w:u w:val="single"/>
        </w:rPr>
        <w:t xml:space="preserve">доходов, в том числе в иностранной валюте </w:t>
      </w:r>
      <w:r w:rsidR="00C919F2" w:rsidRPr="00996BA4">
        <w:rPr>
          <w:u w:val="single"/>
        </w:rPr>
        <w:t>(за вычетом комиссий, удержанных кредитными организациями при перечислении суммы</w:t>
      </w:r>
      <w:r w:rsidR="00C919F2" w:rsidRPr="00996BA4">
        <w:t>)</w:t>
      </w:r>
      <w:r w:rsidR="00283A0A" w:rsidRPr="00996BA4">
        <w:t>.</w:t>
      </w:r>
    </w:p>
    <w:p w14:paraId="112B2413" w14:textId="7F39C9F6" w:rsidR="00DB2FC5" w:rsidRPr="00996BA4" w:rsidRDefault="00283A0A" w:rsidP="00016A78">
      <w:pPr>
        <w:spacing w:before="120" w:after="120"/>
        <w:ind w:left="540"/>
        <w:jc w:val="both"/>
      </w:pPr>
      <w:r w:rsidRPr="00996BA4">
        <w:t xml:space="preserve">Суммы доходов по ценным бумагам передаются следующим образом (не применяется в отношении счета депо доверительного управляющего, </w:t>
      </w:r>
      <w:r w:rsidRPr="00996BA4">
        <w:rPr>
          <w:u w:val="single"/>
        </w:rPr>
        <w:t>открытого Депоненту, чья деятельность по доверительному управлению связана исключительно с осуществлением прав по ценным бумагам</w:t>
      </w:r>
      <w:r w:rsidRPr="00996BA4">
        <w:t>)</w:t>
      </w:r>
      <w:r w:rsidR="00DB2FC5" w:rsidRPr="00996BA4">
        <w:t>:</w:t>
      </w:r>
    </w:p>
    <w:p w14:paraId="5BFF1E29" w14:textId="6E283A54" w:rsidR="003C1FB6" w:rsidRPr="00996BA4" w:rsidRDefault="00DB2FC5" w:rsidP="00FB5338">
      <w:pPr>
        <w:pStyle w:val="af7"/>
        <w:numPr>
          <w:ilvl w:val="4"/>
          <w:numId w:val="87"/>
        </w:numPr>
        <w:tabs>
          <w:tab w:val="clear" w:pos="360"/>
        </w:tabs>
        <w:spacing w:before="120"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на специальный брокерский счет ООО «</w:t>
      </w:r>
      <w:r w:rsidR="00917E76" w:rsidRPr="00996BA4">
        <w:rPr>
          <w:rFonts w:ascii="Times New Roman" w:hAnsi="Times New Roman" w:cs="Times New Roman"/>
          <w:sz w:val="20"/>
          <w:szCs w:val="20"/>
        </w:rPr>
        <w:t>УК «Горизонт</w:t>
      </w:r>
      <w:r w:rsidRPr="00996BA4">
        <w:rPr>
          <w:rFonts w:ascii="Times New Roman" w:hAnsi="Times New Roman" w:cs="Times New Roman"/>
          <w:sz w:val="20"/>
          <w:szCs w:val="20"/>
        </w:rPr>
        <w:t xml:space="preserve">» - при </w:t>
      </w:r>
      <w:r w:rsidR="00071B33" w:rsidRPr="00996BA4">
        <w:rPr>
          <w:rFonts w:ascii="Times New Roman" w:hAnsi="Times New Roman" w:cs="Times New Roman"/>
          <w:sz w:val="20"/>
          <w:szCs w:val="20"/>
        </w:rPr>
        <w:t>одновременном соблюдении</w:t>
      </w:r>
      <w:r w:rsidRPr="00996BA4">
        <w:rPr>
          <w:rFonts w:ascii="Times New Roman" w:hAnsi="Times New Roman" w:cs="Times New Roman"/>
          <w:sz w:val="20"/>
          <w:szCs w:val="20"/>
        </w:rPr>
        <w:t xml:space="preserve"> следующих условий</w:t>
      </w:r>
      <w:r w:rsidR="003C1FB6" w:rsidRPr="00996BA4">
        <w:rPr>
          <w:rFonts w:ascii="Times New Roman" w:hAnsi="Times New Roman" w:cs="Times New Roman"/>
          <w:sz w:val="20"/>
          <w:szCs w:val="20"/>
        </w:rPr>
        <w:t xml:space="preserve">: </w:t>
      </w:r>
    </w:p>
    <w:p w14:paraId="3E1A39B6" w14:textId="18529697" w:rsidR="00CD4DF5" w:rsidRPr="00996BA4" w:rsidRDefault="003C1FB6" w:rsidP="00DB2FC5">
      <w:pPr>
        <w:widowControl w:val="0"/>
        <w:numPr>
          <w:ilvl w:val="0"/>
          <w:numId w:val="38"/>
        </w:numPr>
        <w:tabs>
          <w:tab w:val="clear" w:pos="1077"/>
        </w:tabs>
        <w:spacing w:before="120" w:after="120"/>
        <w:ind w:left="1134" w:hanging="283"/>
        <w:jc w:val="both"/>
      </w:pPr>
      <w:r w:rsidRPr="00996BA4">
        <w:t xml:space="preserve">между ООО </w:t>
      </w:r>
      <w:r w:rsidR="00917E76" w:rsidRPr="00996BA4">
        <w:t>«УК «Горизонт»</w:t>
      </w:r>
      <w:r w:rsidRPr="00996BA4">
        <w:t xml:space="preserve"> и </w:t>
      </w:r>
      <w:r w:rsidR="00CC019A" w:rsidRPr="00996BA4">
        <w:t>Д</w:t>
      </w:r>
      <w:r w:rsidRPr="00996BA4">
        <w:t xml:space="preserve">епонентом заключен договор о брокерском обслуживании, </w:t>
      </w:r>
      <w:r w:rsidR="000D283C" w:rsidRPr="00996BA4">
        <w:t>и</w:t>
      </w:r>
    </w:p>
    <w:p w14:paraId="0F24DEED" w14:textId="3005A3AD" w:rsidR="003C1FB6" w:rsidRPr="00996BA4" w:rsidRDefault="00CD4DF5" w:rsidP="00DB2FC5">
      <w:pPr>
        <w:widowControl w:val="0"/>
        <w:numPr>
          <w:ilvl w:val="0"/>
          <w:numId w:val="38"/>
        </w:numPr>
        <w:tabs>
          <w:tab w:val="clear" w:pos="1077"/>
        </w:tabs>
        <w:spacing w:before="120" w:after="120"/>
        <w:ind w:left="1134" w:hanging="283"/>
        <w:jc w:val="both"/>
      </w:pPr>
      <w:r w:rsidRPr="00996BA4">
        <w:t xml:space="preserve">у Депозитария отсутствует письменное </w:t>
      </w:r>
      <w:r w:rsidR="008F677D" w:rsidRPr="00996BA4">
        <w:t xml:space="preserve">указание </w:t>
      </w:r>
      <w:r w:rsidRPr="00996BA4">
        <w:t>Депонента о</w:t>
      </w:r>
      <w:r w:rsidR="00F15996" w:rsidRPr="00996BA4">
        <w:t xml:space="preserve"> перечислении сумм доходов </w:t>
      </w:r>
      <w:r w:rsidR="008D3F9B" w:rsidRPr="00996BA4">
        <w:t xml:space="preserve">по соответствующим ценным бумагам </w:t>
      </w:r>
      <w:r w:rsidR="00F15996" w:rsidRPr="00996BA4">
        <w:t>не на брокерский счет ООО «</w:t>
      </w:r>
      <w:r w:rsidR="00917E76" w:rsidRPr="00996BA4">
        <w:t>«УК «Горизонт»</w:t>
      </w:r>
      <w:r w:rsidR="00F15996" w:rsidRPr="00996BA4">
        <w:t xml:space="preserve">, а по </w:t>
      </w:r>
      <w:r w:rsidRPr="00996BA4">
        <w:t>реквизи</w:t>
      </w:r>
      <w:r w:rsidR="000D283C" w:rsidRPr="00996BA4">
        <w:t>т</w:t>
      </w:r>
      <w:r w:rsidR="00F15996" w:rsidRPr="00996BA4">
        <w:t>ам</w:t>
      </w:r>
      <w:r w:rsidR="000D283C" w:rsidRPr="00996BA4">
        <w:t xml:space="preserve"> банковского счета </w:t>
      </w:r>
      <w:r w:rsidR="00600981" w:rsidRPr="00996BA4">
        <w:t xml:space="preserve">в соответствии с указаниями Депонента, переданными в Депозитарий по форме Приложения </w:t>
      </w:r>
      <w:r w:rsidR="00D96524" w:rsidRPr="00996BA4">
        <w:t xml:space="preserve">№ </w:t>
      </w:r>
      <w:r w:rsidR="000773B8" w:rsidRPr="00996BA4">
        <w:t xml:space="preserve">2.13 </w:t>
      </w:r>
      <w:r w:rsidR="00D96524" w:rsidRPr="00996BA4">
        <w:t xml:space="preserve">к </w:t>
      </w:r>
      <w:r w:rsidR="000954E7" w:rsidRPr="00996BA4">
        <w:t>Условиям</w:t>
      </w:r>
      <w:r w:rsidR="000D283C" w:rsidRPr="00996BA4">
        <w:t>.</w:t>
      </w:r>
      <w:r w:rsidRPr="00996BA4">
        <w:t xml:space="preserve"> </w:t>
      </w:r>
    </w:p>
    <w:p w14:paraId="12A4C1C2" w14:textId="205661FB" w:rsidR="00045108" w:rsidRPr="00996BA4" w:rsidRDefault="00CD4DF5" w:rsidP="00045108">
      <w:pPr>
        <w:pStyle w:val="af7"/>
        <w:numPr>
          <w:ilvl w:val="4"/>
          <w:numId w:val="87"/>
        </w:numPr>
        <w:tabs>
          <w:tab w:val="clear" w:pos="360"/>
        </w:tabs>
        <w:spacing w:before="120"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по реквизитам банковского счета Депонента</w:t>
      </w:r>
      <w:r w:rsidR="00F242CD" w:rsidRPr="00996BA4">
        <w:rPr>
          <w:rFonts w:ascii="Times New Roman" w:hAnsi="Times New Roman" w:cs="Times New Roman"/>
          <w:sz w:val="20"/>
          <w:szCs w:val="20"/>
        </w:rPr>
        <w:t xml:space="preserve">, указанным в Анкете, </w:t>
      </w:r>
      <w:r w:rsidR="00045108" w:rsidRPr="00996BA4">
        <w:rPr>
          <w:rFonts w:ascii="Times New Roman" w:hAnsi="Times New Roman" w:cs="Times New Roman"/>
          <w:sz w:val="20"/>
          <w:szCs w:val="20"/>
        </w:rPr>
        <w:t xml:space="preserve">при </w:t>
      </w:r>
      <w:r w:rsidR="00071B33" w:rsidRPr="00996BA4">
        <w:rPr>
          <w:rFonts w:ascii="Times New Roman" w:hAnsi="Times New Roman" w:cs="Times New Roman"/>
          <w:sz w:val="20"/>
          <w:szCs w:val="20"/>
        </w:rPr>
        <w:t xml:space="preserve">одновременном соблюдении </w:t>
      </w:r>
      <w:r w:rsidR="00045108" w:rsidRPr="00996BA4">
        <w:rPr>
          <w:rFonts w:ascii="Times New Roman" w:hAnsi="Times New Roman" w:cs="Times New Roman"/>
          <w:sz w:val="20"/>
          <w:szCs w:val="20"/>
        </w:rPr>
        <w:t>следующих</w:t>
      </w:r>
      <w:r w:rsidR="008D3F9B" w:rsidRPr="00996BA4">
        <w:rPr>
          <w:rFonts w:ascii="Times New Roman" w:hAnsi="Times New Roman" w:cs="Times New Roman"/>
          <w:sz w:val="20"/>
          <w:szCs w:val="20"/>
        </w:rPr>
        <w:t xml:space="preserve"> условий</w:t>
      </w:r>
    </w:p>
    <w:p w14:paraId="55A9FBAD" w14:textId="2FF2CDD3" w:rsidR="00045108" w:rsidRPr="00996BA4" w:rsidRDefault="00045108" w:rsidP="00045108">
      <w:pPr>
        <w:widowControl w:val="0"/>
        <w:numPr>
          <w:ilvl w:val="0"/>
          <w:numId w:val="38"/>
        </w:numPr>
        <w:tabs>
          <w:tab w:val="clear" w:pos="1077"/>
        </w:tabs>
        <w:spacing w:before="120" w:after="120"/>
        <w:ind w:left="1134" w:hanging="283"/>
        <w:jc w:val="both"/>
      </w:pPr>
      <w:r w:rsidRPr="00996BA4">
        <w:t>между ООО «</w:t>
      </w:r>
      <w:r w:rsidR="00917E76" w:rsidRPr="00996BA4">
        <w:t>«УК «Горизонт»</w:t>
      </w:r>
      <w:r w:rsidRPr="00996BA4">
        <w:t xml:space="preserve"> и Депонентом нет заключенного до</w:t>
      </w:r>
      <w:r w:rsidR="00941DF8" w:rsidRPr="00996BA4">
        <w:t>говор</w:t>
      </w:r>
      <w:r w:rsidR="00283A0A" w:rsidRPr="00996BA4">
        <w:t>а</w:t>
      </w:r>
      <w:r w:rsidR="00941DF8" w:rsidRPr="00996BA4">
        <w:t xml:space="preserve"> о брокерском обслуживании</w:t>
      </w:r>
      <w:r w:rsidRPr="00996BA4">
        <w:t xml:space="preserve"> и</w:t>
      </w:r>
    </w:p>
    <w:p w14:paraId="4BCE30D1" w14:textId="10CEDF5D" w:rsidR="00045108" w:rsidRPr="00996BA4" w:rsidRDefault="00045108" w:rsidP="00FB5338">
      <w:pPr>
        <w:widowControl w:val="0"/>
        <w:numPr>
          <w:ilvl w:val="0"/>
          <w:numId w:val="38"/>
        </w:numPr>
        <w:tabs>
          <w:tab w:val="clear" w:pos="1077"/>
        </w:tabs>
        <w:spacing w:before="120" w:after="120"/>
        <w:ind w:left="1134" w:hanging="283"/>
        <w:jc w:val="both"/>
      </w:pPr>
      <w:r w:rsidRPr="00996BA4">
        <w:t xml:space="preserve">у Депозитария отсутствует письменное указание Депонента о перечислении сумм доходов по реквизитам банковского счета в соответствии с указаниями Депонента, переданными в Депозитарий по форме Приложения № </w:t>
      </w:r>
      <w:r w:rsidR="000773B8" w:rsidRPr="00996BA4">
        <w:t xml:space="preserve">2.13 </w:t>
      </w:r>
      <w:r w:rsidRPr="00996BA4">
        <w:t>к Условиям.</w:t>
      </w:r>
    </w:p>
    <w:p w14:paraId="0EC907F9" w14:textId="6B5B9FBD" w:rsidR="00DB2FC5" w:rsidRPr="00996BA4" w:rsidRDefault="00045108" w:rsidP="00FB5338">
      <w:pPr>
        <w:pStyle w:val="af7"/>
        <w:numPr>
          <w:ilvl w:val="4"/>
          <w:numId w:val="87"/>
        </w:numPr>
        <w:tabs>
          <w:tab w:val="clear" w:pos="360"/>
        </w:tabs>
        <w:spacing w:before="120" w:after="120"/>
        <w:ind w:left="851" w:hanging="284"/>
        <w:jc w:val="both"/>
        <w:rPr>
          <w:rFonts w:ascii="Times New Roman" w:hAnsi="Times New Roman" w:cs="Times New Roman"/>
          <w:sz w:val="20"/>
          <w:szCs w:val="20"/>
        </w:rPr>
      </w:pPr>
      <w:r w:rsidRPr="00996BA4">
        <w:rPr>
          <w:rFonts w:ascii="Times New Roman" w:hAnsi="Times New Roman" w:cs="Times New Roman"/>
          <w:sz w:val="20"/>
          <w:szCs w:val="20"/>
        </w:rPr>
        <w:t xml:space="preserve">по реквизитам банковского счета Депонента </w:t>
      </w:r>
      <w:r w:rsidR="00CC019A" w:rsidRPr="00996BA4">
        <w:rPr>
          <w:rFonts w:ascii="Times New Roman" w:hAnsi="Times New Roman" w:cs="Times New Roman"/>
          <w:sz w:val="20"/>
          <w:szCs w:val="20"/>
        </w:rPr>
        <w:t xml:space="preserve">в соответствии с письменными указаниями Депонента, переданными в Депозитарий по форме </w:t>
      </w:r>
      <w:r w:rsidR="00A55CDD" w:rsidRPr="00996BA4">
        <w:rPr>
          <w:rFonts w:ascii="Times New Roman" w:hAnsi="Times New Roman" w:cs="Times New Roman"/>
          <w:sz w:val="20"/>
          <w:szCs w:val="20"/>
        </w:rPr>
        <w:t xml:space="preserve">Приложения № </w:t>
      </w:r>
      <w:r w:rsidR="000773B8" w:rsidRPr="00996BA4">
        <w:rPr>
          <w:rFonts w:ascii="Times New Roman" w:hAnsi="Times New Roman" w:cs="Times New Roman"/>
          <w:sz w:val="20"/>
          <w:szCs w:val="20"/>
        </w:rPr>
        <w:t xml:space="preserve">2.13 </w:t>
      </w:r>
      <w:r w:rsidR="00A55CDD" w:rsidRPr="00996BA4">
        <w:rPr>
          <w:rFonts w:ascii="Times New Roman" w:hAnsi="Times New Roman" w:cs="Times New Roman"/>
          <w:sz w:val="20"/>
          <w:szCs w:val="20"/>
        </w:rPr>
        <w:t xml:space="preserve">к </w:t>
      </w:r>
      <w:r w:rsidR="000954E7" w:rsidRPr="00996BA4">
        <w:rPr>
          <w:rFonts w:ascii="Times New Roman" w:hAnsi="Times New Roman" w:cs="Times New Roman"/>
          <w:sz w:val="20"/>
          <w:szCs w:val="20"/>
        </w:rPr>
        <w:t>Условиям</w:t>
      </w:r>
      <w:r w:rsidR="00DB2FC5" w:rsidRPr="00996BA4">
        <w:rPr>
          <w:rFonts w:ascii="Times New Roman" w:hAnsi="Times New Roman" w:cs="Times New Roman"/>
          <w:sz w:val="20"/>
          <w:szCs w:val="20"/>
        </w:rPr>
        <w:t xml:space="preserve"> – при </w:t>
      </w:r>
      <w:r w:rsidR="00941DF8" w:rsidRPr="00996BA4">
        <w:rPr>
          <w:rFonts w:ascii="Times New Roman" w:hAnsi="Times New Roman" w:cs="Times New Roman"/>
          <w:sz w:val="20"/>
          <w:szCs w:val="20"/>
        </w:rPr>
        <w:t>наличии соответствующих указаний.</w:t>
      </w:r>
    </w:p>
    <w:p w14:paraId="302DAC53" w14:textId="350C1544" w:rsidR="00283A0A" w:rsidRPr="00996BA4" w:rsidRDefault="00283A0A" w:rsidP="00FB5338">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 xml:space="preserve">Суммы доходов по ценным бумагам, учитываемым по счету депо доверительного управляющего, </w:t>
      </w:r>
      <w:r w:rsidRPr="00996BA4">
        <w:rPr>
          <w:rFonts w:ascii="Times New Roman" w:hAnsi="Times New Roman" w:cs="Times New Roman"/>
          <w:sz w:val="20"/>
          <w:szCs w:val="20"/>
          <w:u w:val="single"/>
        </w:rPr>
        <w:t>открытого Депоненту, чья деятельность по доверительному управлению связана исключительно с осуществлением прав по ценным бумагам, перечисляются по реквизитам банковского счета Депонента</w:t>
      </w:r>
      <w:r w:rsidR="00FE7006" w:rsidRPr="00996BA4">
        <w:rPr>
          <w:rFonts w:ascii="Times New Roman" w:hAnsi="Times New Roman" w:cs="Times New Roman"/>
          <w:sz w:val="20"/>
          <w:szCs w:val="20"/>
          <w:u w:val="single"/>
        </w:rPr>
        <w:t xml:space="preserve">, </w:t>
      </w:r>
      <w:r w:rsidR="00FE7006" w:rsidRPr="00996BA4">
        <w:rPr>
          <w:rFonts w:ascii="Times New Roman" w:hAnsi="Times New Roman" w:cs="Times New Roman"/>
          <w:sz w:val="20"/>
          <w:szCs w:val="20"/>
        </w:rPr>
        <w:t xml:space="preserve">указанным в Анкете, при этом </w:t>
      </w:r>
      <w:r w:rsidR="00FE7006" w:rsidRPr="00996BA4">
        <w:rPr>
          <w:rFonts w:ascii="Times New Roman" w:hAnsi="Times New Roman" w:cs="Times New Roman"/>
          <w:sz w:val="20"/>
          <w:szCs w:val="20"/>
        </w:rPr>
        <w:lastRenderedPageBreak/>
        <w:t xml:space="preserve">Депонент вправе указать иные реквизиты, направив в Депозитарий Информацию о счете для перечисления денежных средств </w:t>
      </w:r>
      <w:r w:rsidRPr="00996BA4">
        <w:rPr>
          <w:rFonts w:ascii="Times New Roman" w:hAnsi="Times New Roman" w:cs="Times New Roman"/>
          <w:sz w:val="20"/>
          <w:szCs w:val="20"/>
        </w:rPr>
        <w:t xml:space="preserve">по форме Приложения № </w:t>
      </w:r>
      <w:r w:rsidR="000773B8" w:rsidRPr="00996BA4">
        <w:rPr>
          <w:rFonts w:ascii="Times New Roman" w:hAnsi="Times New Roman" w:cs="Times New Roman"/>
          <w:sz w:val="20"/>
          <w:szCs w:val="20"/>
        </w:rPr>
        <w:t xml:space="preserve">2.13 </w:t>
      </w:r>
      <w:r w:rsidRPr="00996BA4">
        <w:rPr>
          <w:rFonts w:ascii="Times New Roman" w:hAnsi="Times New Roman" w:cs="Times New Roman"/>
          <w:sz w:val="20"/>
          <w:szCs w:val="20"/>
        </w:rPr>
        <w:t>к Условиям</w:t>
      </w:r>
      <w:r w:rsidR="00FE7006" w:rsidRPr="00996BA4">
        <w:rPr>
          <w:rFonts w:ascii="Times New Roman" w:hAnsi="Times New Roman" w:cs="Times New Roman"/>
          <w:sz w:val="20"/>
          <w:szCs w:val="20"/>
        </w:rPr>
        <w:t>.</w:t>
      </w:r>
    </w:p>
    <w:p w14:paraId="785743F7" w14:textId="65748B9F" w:rsidR="00AA3472" w:rsidRPr="00996BA4" w:rsidRDefault="00BB59BF" w:rsidP="00FB5338">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В случае отсутствия у Депозитария реквизитов валютного счета Депонента, а также в случае, если перечисление Депоненту доходов в иностранной валюте противоречит законодательству, Депозитарий осуществляет конвертацию денежных средств в иностранной валюте в рубли РФ через уполномоченную банковскую организацию по курсу, установленному банковской организацией,</w:t>
      </w:r>
      <w:r w:rsidR="00AA3472" w:rsidRPr="00996BA4">
        <w:rPr>
          <w:rFonts w:ascii="Times New Roman" w:hAnsi="Times New Roman" w:cs="Times New Roman"/>
          <w:sz w:val="20"/>
          <w:szCs w:val="20"/>
        </w:rPr>
        <w:t xml:space="preserve"> </w:t>
      </w:r>
      <w:r w:rsidRPr="00996BA4">
        <w:rPr>
          <w:rFonts w:ascii="Times New Roman" w:hAnsi="Times New Roman" w:cs="Times New Roman"/>
          <w:sz w:val="20"/>
          <w:szCs w:val="20"/>
        </w:rPr>
        <w:t>и перечисляет полученные денежные средства в порядке, установленном Условиями</w:t>
      </w:r>
      <w:r w:rsidR="00AA3472" w:rsidRPr="00996BA4">
        <w:rPr>
          <w:rFonts w:ascii="Times New Roman" w:hAnsi="Times New Roman" w:cs="Times New Roman"/>
          <w:sz w:val="20"/>
          <w:szCs w:val="20"/>
        </w:rPr>
        <w:t>.</w:t>
      </w:r>
    </w:p>
    <w:p w14:paraId="366FF1DA" w14:textId="0128828B" w:rsidR="00BB59BF" w:rsidRPr="00996BA4" w:rsidRDefault="00AA3472" w:rsidP="00FB5338">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В случае, если законодательством установлен иной порядок перечисления дохода по ценным бумагам, в том числе, но не исключительно, порядок определения банковского счета для перечисления дохода, порядок определения курса конвертации иностранной валюты в рубли, то применяется порядок, установленный соответствующими нормативно-правовыми актами</w:t>
      </w:r>
      <w:r w:rsidR="00BB59BF" w:rsidRPr="00996BA4">
        <w:rPr>
          <w:rFonts w:ascii="Times New Roman" w:hAnsi="Times New Roman" w:cs="Times New Roman"/>
          <w:sz w:val="20"/>
          <w:szCs w:val="20"/>
        </w:rPr>
        <w:t>.</w:t>
      </w:r>
    </w:p>
    <w:p w14:paraId="6158A5B2" w14:textId="2B989211" w:rsidR="00C919F2" w:rsidRPr="00996BA4" w:rsidRDefault="00BA1B72" w:rsidP="00996BA4">
      <w:pPr>
        <w:numPr>
          <w:ilvl w:val="2"/>
          <w:numId w:val="138"/>
        </w:numPr>
        <w:spacing w:before="120" w:after="120"/>
        <w:ind w:left="540" w:hanging="540"/>
        <w:jc w:val="both"/>
      </w:pPr>
      <w:r w:rsidRPr="00996BA4">
        <w:t>Не позднее даты перечисления Депоненту денежных средств</w:t>
      </w:r>
      <w:r w:rsidR="00F15996" w:rsidRPr="00996BA4">
        <w:t>,</w:t>
      </w:r>
      <w:r w:rsidRPr="00996BA4">
        <w:t xml:space="preserve"> </w:t>
      </w:r>
      <w:r w:rsidR="00C919F2" w:rsidRPr="00996BA4">
        <w:t xml:space="preserve">Депозитарий </w:t>
      </w:r>
      <w:r w:rsidR="001A2454" w:rsidRPr="00996BA4">
        <w:t>направляет Депоненту Уведомление о начислении дохода</w:t>
      </w:r>
      <w:r w:rsidR="00F15996" w:rsidRPr="00996BA4">
        <w:t xml:space="preserve">, содержащее информацию о </w:t>
      </w:r>
      <w:r w:rsidR="001A2454" w:rsidRPr="00996BA4">
        <w:t>размер</w:t>
      </w:r>
      <w:r w:rsidR="00F15996" w:rsidRPr="00996BA4">
        <w:t>е</w:t>
      </w:r>
      <w:r w:rsidR="001A2454" w:rsidRPr="00996BA4">
        <w:t xml:space="preserve"> </w:t>
      </w:r>
      <w:r w:rsidR="00C33A28" w:rsidRPr="00996BA4">
        <w:t>полученного Депозитарием для Депонента</w:t>
      </w:r>
      <w:r w:rsidR="001A2454" w:rsidRPr="00996BA4">
        <w:t xml:space="preserve"> дохода и реквизит</w:t>
      </w:r>
      <w:r w:rsidR="00F15996" w:rsidRPr="00996BA4">
        <w:t>ах,</w:t>
      </w:r>
      <w:r w:rsidR="001A2454" w:rsidRPr="00996BA4">
        <w:t xml:space="preserve"> по которым </w:t>
      </w:r>
      <w:r w:rsidRPr="00996BA4">
        <w:t>перечисл</w:t>
      </w:r>
      <w:r w:rsidR="009D25C3" w:rsidRPr="00996BA4">
        <w:t>яются</w:t>
      </w:r>
      <w:r w:rsidRPr="00996BA4">
        <w:t xml:space="preserve"> денежные средства</w:t>
      </w:r>
      <w:r w:rsidR="001A2454" w:rsidRPr="00996BA4">
        <w:t>, или указание, что денежные средства</w:t>
      </w:r>
      <w:r w:rsidR="003D2C47" w:rsidRPr="00996BA4">
        <w:t xml:space="preserve"> </w:t>
      </w:r>
      <w:r w:rsidR="001A2454" w:rsidRPr="00996BA4">
        <w:t>перечис</w:t>
      </w:r>
      <w:r w:rsidR="009D25C3" w:rsidRPr="00996BA4">
        <w:t>ляются</w:t>
      </w:r>
      <w:r w:rsidR="001A2454" w:rsidRPr="00996BA4">
        <w:t xml:space="preserve"> на специальный брокерский счет ООО «</w:t>
      </w:r>
      <w:r w:rsidR="00917E76" w:rsidRPr="00996BA4">
        <w:t>УК «Горизонт</w:t>
      </w:r>
      <w:r w:rsidR="001A2454" w:rsidRPr="00996BA4">
        <w:t>»</w:t>
      </w:r>
      <w:r w:rsidR="00C919F2" w:rsidRPr="00996BA4">
        <w:t>.</w:t>
      </w:r>
    </w:p>
    <w:p w14:paraId="1E3E61B5" w14:textId="350E0DE3" w:rsidR="00643E9C" w:rsidRPr="00996BA4" w:rsidRDefault="00643E9C" w:rsidP="00996BA4">
      <w:pPr>
        <w:numPr>
          <w:ilvl w:val="2"/>
          <w:numId w:val="138"/>
        </w:numPr>
        <w:spacing w:before="120" w:after="120"/>
        <w:ind w:left="540" w:hanging="540"/>
        <w:jc w:val="both"/>
      </w:pPr>
      <w:r w:rsidRPr="00996BA4">
        <w:t>Депозитарий, получивший дивиденды по акциям, но не исполнивший обязанность по их передаче по н</w:t>
      </w:r>
      <w:r w:rsidR="00AC6745" w:rsidRPr="00996BA4">
        <w:t>е</w:t>
      </w:r>
      <w:r w:rsidRPr="00996BA4">
        <w:t>зависящим от него причинам, обязан возвратить их эмитенту в течение 10</w:t>
      </w:r>
      <w:r w:rsidR="00F77622" w:rsidRPr="00996BA4">
        <w:t xml:space="preserve"> (десяти)</w:t>
      </w:r>
      <w:r w:rsidRPr="00996BA4">
        <w:t xml:space="preserve"> дней после истечения одного месяца с даты окончания срока выплаты дивидендов.</w:t>
      </w:r>
    </w:p>
    <w:p w14:paraId="73974F70" w14:textId="39ADB646" w:rsidR="00D9765E" w:rsidRPr="00996BA4" w:rsidRDefault="00C53EE6" w:rsidP="00996BA4">
      <w:pPr>
        <w:numPr>
          <w:ilvl w:val="2"/>
          <w:numId w:val="138"/>
        </w:numPr>
        <w:spacing w:before="120" w:after="120"/>
        <w:ind w:left="540" w:hanging="540"/>
        <w:jc w:val="both"/>
      </w:pPr>
      <w:r w:rsidRPr="00996BA4">
        <w:rPr>
          <w:color w:val="000000"/>
          <w:w w:val="102"/>
        </w:rPr>
        <w:t>Если иное не установлено письменным распоряжением Депонента при прекращении Депозитарного договора, перечисление дохода по ценным бумагам, поступившего</w:t>
      </w:r>
      <w:r w:rsidR="00C7096F" w:rsidRPr="00996BA4">
        <w:rPr>
          <w:color w:val="000000"/>
          <w:w w:val="102"/>
        </w:rPr>
        <w:t xml:space="preserve"> Депозита</w:t>
      </w:r>
      <w:r w:rsidRPr="00996BA4">
        <w:rPr>
          <w:color w:val="000000"/>
          <w:w w:val="102"/>
        </w:rPr>
        <w:t>рию после прекращения действия Депозитарного д</w:t>
      </w:r>
      <w:r w:rsidR="00C7096F" w:rsidRPr="00996BA4">
        <w:rPr>
          <w:color w:val="000000"/>
          <w:w w:val="102"/>
        </w:rPr>
        <w:t xml:space="preserve">оговора, осуществляется по реквизитам, указанным в Анкете соответствующего </w:t>
      </w:r>
      <w:r w:rsidRPr="00996BA4">
        <w:rPr>
          <w:color w:val="000000"/>
          <w:w w:val="102"/>
        </w:rPr>
        <w:t>Депонента</w:t>
      </w:r>
      <w:r w:rsidR="00C7096F" w:rsidRPr="00996BA4">
        <w:rPr>
          <w:color w:val="000000"/>
          <w:w w:val="102"/>
        </w:rPr>
        <w:t xml:space="preserve"> на момент прекращения действия Д</w:t>
      </w:r>
      <w:r w:rsidRPr="00996BA4">
        <w:rPr>
          <w:color w:val="000000"/>
          <w:w w:val="102"/>
        </w:rPr>
        <w:t>епозитарного д</w:t>
      </w:r>
      <w:r w:rsidR="00C7096F" w:rsidRPr="00996BA4">
        <w:rPr>
          <w:color w:val="000000"/>
          <w:w w:val="102"/>
        </w:rPr>
        <w:t xml:space="preserve">оговора, </w:t>
      </w:r>
      <w:r w:rsidRPr="00996BA4">
        <w:t>а в случае предоставления Депозитарию в течение срока действия Депозитарного договора информации о счетах для перечисления дохода по ценным бумагам – по соответствующим реквизитам</w:t>
      </w:r>
      <w:r w:rsidR="00D9765E" w:rsidRPr="00996BA4">
        <w:t>.</w:t>
      </w:r>
    </w:p>
    <w:p w14:paraId="04C480A4" w14:textId="0694D847" w:rsidR="004A3C46" w:rsidRPr="00996BA4" w:rsidRDefault="004A3C46" w:rsidP="00996BA4">
      <w:pPr>
        <w:numPr>
          <w:ilvl w:val="2"/>
          <w:numId w:val="138"/>
        </w:numPr>
        <w:spacing w:before="120" w:after="120"/>
        <w:ind w:left="540" w:hanging="540"/>
        <w:jc w:val="both"/>
        <w:rPr>
          <w:color w:val="000000"/>
          <w:w w:val="102"/>
        </w:rPr>
      </w:pPr>
      <w:r w:rsidRPr="00996BA4">
        <w:rPr>
          <w:color w:val="000000"/>
          <w:w w:val="102"/>
        </w:rPr>
        <w:t>В случае если на дату получения Депозитарием дохода по ценным бумагам, ценные бумаги были списаны со счета депо умершего депонента</w:t>
      </w:r>
      <w:r w:rsidR="0004561E" w:rsidRPr="00996BA4">
        <w:rPr>
          <w:color w:val="000000"/>
          <w:w w:val="102"/>
        </w:rPr>
        <w:t>, Депозитарий осуществляет</w:t>
      </w:r>
      <w:r w:rsidRPr="00996BA4">
        <w:rPr>
          <w:color w:val="000000"/>
          <w:w w:val="102"/>
        </w:rPr>
        <w:t xml:space="preserve"> перечисление доход</w:t>
      </w:r>
      <w:r w:rsidR="00FD04C5" w:rsidRPr="00996BA4">
        <w:rPr>
          <w:color w:val="000000"/>
          <w:w w:val="102"/>
        </w:rPr>
        <w:t xml:space="preserve">а по ценным бумагам (1) </w:t>
      </w:r>
      <w:r w:rsidRPr="00996BA4">
        <w:rPr>
          <w:color w:val="000000"/>
          <w:w w:val="102"/>
        </w:rPr>
        <w:t>по реквизитам банковского счета, указанного в Анкете наследника, а в случае предоставления Депозитарию информации о счетах д</w:t>
      </w:r>
      <w:r w:rsidR="00321E40" w:rsidRPr="00996BA4">
        <w:rPr>
          <w:color w:val="000000"/>
          <w:w w:val="102"/>
        </w:rPr>
        <w:t>ля перечисления дохода по ценным бумагам – по указанным реквизитам</w:t>
      </w:r>
      <w:r w:rsidR="00FD04C5" w:rsidRPr="00996BA4">
        <w:rPr>
          <w:color w:val="000000"/>
          <w:w w:val="102"/>
        </w:rPr>
        <w:t xml:space="preserve"> – когда наследник является депонентом Депозитария, (2) по реквизитам банковского счета, указанным Заявлении наследника о счете для перечисления ценных бумаг наследодателя – когда списание ценных бумаг было осуществлено в другой депозитарий/держатель реестра</w:t>
      </w:r>
      <w:r w:rsidR="00321E40" w:rsidRPr="00996BA4">
        <w:rPr>
          <w:color w:val="000000"/>
          <w:w w:val="102"/>
        </w:rPr>
        <w:t>.</w:t>
      </w:r>
    </w:p>
    <w:p w14:paraId="7F7FCA60" w14:textId="4C36F665" w:rsidR="00E7165D" w:rsidRPr="00996BA4" w:rsidRDefault="00E7165D" w:rsidP="00996BA4">
      <w:pPr>
        <w:numPr>
          <w:ilvl w:val="2"/>
          <w:numId w:val="138"/>
        </w:numPr>
        <w:spacing w:before="120" w:after="120"/>
        <w:ind w:left="540" w:hanging="540"/>
        <w:jc w:val="both"/>
      </w:pPr>
      <w:r w:rsidRPr="00996BA4">
        <w:t>В случаях, когда в соответствии с законодательством Депозитарий является налоговым агентом, с</w:t>
      </w:r>
      <w:r w:rsidR="00B4654A" w:rsidRPr="00996BA4">
        <w:t xml:space="preserve">умма дохода </w:t>
      </w:r>
      <w:r w:rsidRPr="00996BA4">
        <w:t xml:space="preserve">по ценным бумагам </w:t>
      </w:r>
      <w:r w:rsidR="00B4654A" w:rsidRPr="00996BA4">
        <w:t xml:space="preserve">передается Депоненту за вычетом удержанного </w:t>
      </w:r>
      <w:r w:rsidRPr="00996BA4">
        <w:t>Депозитарием налога.</w:t>
      </w:r>
      <w:r w:rsidR="00B4654A" w:rsidRPr="00996BA4">
        <w:t xml:space="preserve"> </w:t>
      </w:r>
      <w:r w:rsidR="003D2EDC" w:rsidRPr="00996BA4">
        <w:t xml:space="preserve"> </w:t>
      </w:r>
    </w:p>
    <w:p w14:paraId="2C52176D" w14:textId="7C63A85F" w:rsidR="00BA1B72" w:rsidRPr="00996BA4" w:rsidRDefault="00BA1B72" w:rsidP="00996BA4">
      <w:pPr>
        <w:numPr>
          <w:ilvl w:val="2"/>
          <w:numId w:val="138"/>
        </w:numPr>
        <w:spacing w:before="120" w:after="120"/>
        <w:ind w:left="540" w:hanging="540"/>
        <w:jc w:val="both"/>
      </w:pPr>
      <w:r w:rsidRPr="00996BA4">
        <w:t xml:space="preserve">Депонент обязан самостоятельно отслеживать актуальность </w:t>
      </w:r>
      <w:r w:rsidR="004F6616" w:rsidRPr="00996BA4">
        <w:t xml:space="preserve">у Депозитария </w:t>
      </w:r>
      <w:r w:rsidRPr="00996BA4">
        <w:t>информации о банковских счетах</w:t>
      </w:r>
      <w:r w:rsidR="004F6616" w:rsidRPr="00996BA4">
        <w:t xml:space="preserve"> Депонента</w:t>
      </w:r>
      <w:r w:rsidRPr="00996BA4">
        <w:t xml:space="preserve"> и своевременно предоставлять Депозитарию </w:t>
      </w:r>
      <w:r w:rsidR="005A136C" w:rsidRPr="00996BA4">
        <w:t xml:space="preserve">письменное </w:t>
      </w:r>
      <w:r w:rsidR="00D96524" w:rsidRPr="00996BA4">
        <w:t xml:space="preserve">указание о счетах для перечисления </w:t>
      </w:r>
      <w:r w:rsidR="00BA5908" w:rsidRPr="00996BA4">
        <w:t>денежных средств</w:t>
      </w:r>
      <w:r w:rsidR="00D96524" w:rsidRPr="00996BA4">
        <w:t xml:space="preserve">, составленное по форме Приложения № </w:t>
      </w:r>
      <w:r w:rsidR="000773B8" w:rsidRPr="00996BA4">
        <w:t xml:space="preserve">2.13 </w:t>
      </w:r>
      <w:r w:rsidR="00D96524" w:rsidRPr="00996BA4">
        <w:t xml:space="preserve">к </w:t>
      </w:r>
      <w:r w:rsidR="000954E7" w:rsidRPr="00996BA4">
        <w:t>Условиям</w:t>
      </w:r>
      <w:r w:rsidR="000354C7" w:rsidRPr="00996BA4">
        <w:t>.</w:t>
      </w:r>
    </w:p>
    <w:p w14:paraId="64598D5B" w14:textId="77777777" w:rsidR="00BA1B72" w:rsidRPr="00996BA4" w:rsidRDefault="00BA1B72" w:rsidP="009C1308">
      <w:pPr>
        <w:spacing w:before="120" w:after="120"/>
        <w:ind w:left="567"/>
        <w:jc w:val="both"/>
      </w:pPr>
      <w:r w:rsidRPr="00996BA4">
        <w:t>Депонент – номинальный держатель обязан предостав</w:t>
      </w:r>
      <w:r w:rsidR="00F15996" w:rsidRPr="00996BA4">
        <w:t>ить</w:t>
      </w:r>
      <w:r w:rsidRPr="00996BA4">
        <w:t xml:space="preserve"> Д</w:t>
      </w:r>
      <w:r w:rsidR="0098592E" w:rsidRPr="00996BA4">
        <w:t>епозитарию реквизиты</w:t>
      </w:r>
      <w:r w:rsidRPr="00996BA4">
        <w:t xml:space="preserve"> специального депозитарного счета</w:t>
      </w:r>
      <w:r w:rsidR="0098592E" w:rsidRPr="00996BA4">
        <w:t xml:space="preserve"> для п</w:t>
      </w:r>
      <w:r w:rsidR="00F15996" w:rsidRPr="00996BA4">
        <w:t>еречисления</w:t>
      </w:r>
      <w:r w:rsidR="0098592E" w:rsidRPr="00996BA4">
        <w:t xml:space="preserve"> доходов по ценным бумагам</w:t>
      </w:r>
      <w:r w:rsidRPr="00996BA4">
        <w:t xml:space="preserve">. </w:t>
      </w:r>
    </w:p>
    <w:p w14:paraId="5A90D750" w14:textId="77777777" w:rsidR="001A2454" w:rsidRPr="00996BA4" w:rsidRDefault="001A2454" w:rsidP="00996BA4">
      <w:pPr>
        <w:numPr>
          <w:ilvl w:val="2"/>
          <w:numId w:val="138"/>
        </w:numPr>
        <w:spacing w:before="120" w:after="120"/>
        <w:ind w:left="540" w:hanging="540"/>
        <w:jc w:val="both"/>
      </w:pPr>
      <w:r w:rsidRPr="00996BA4">
        <w:t>Депозитарий не несет ответственность перед Депонентом:</w:t>
      </w:r>
    </w:p>
    <w:p w14:paraId="01A1108D" w14:textId="70F99976" w:rsidR="00BF465C" w:rsidRPr="00996BA4" w:rsidRDefault="001A2454" w:rsidP="009C1308">
      <w:pPr>
        <w:widowControl w:val="0"/>
        <w:numPr>
          <w:ilvl w:val="0"/>
          <w:numId w:val="38"/>
        </w:numPr>
        <w:tabs>
          <w:tab w:val="clear" w:pos="1077"/>
          <w:tab w:val="num" w:pos="900"/>
        </w:tabs>
        <w:ind w:left="902"/>
        <w:jc w:val="both"/>
      </w:pPr>
      <w:r w:rsidRPr="00996BA4">
        <w:t>за отсутствие, полноту и/или недостоверность сведений о доходах, если данная информация не была предоставлена или предоставлялась в искаженном виде эмитентом/платежным агентом/</w:t>
      </w:r>
      <w:r w:rsidR="00BF465C" w:rsidRPr="00996BA4">
        <w:t xml:space="preserve"> </w:t>
      </w:r>
      <w:r w:rsidR="004A29C2" w:rsidRPr="00996BA4">
        <w:t>регистратором</w:t>
      </w:r>
      <w:r w:rsidRPr="00996BA4">
        <w:t>/</w:t>
      </w:r>
    </w:p>
    <w:p w14:paraId="1B04A7B3" w14:textId="77777777" w:rsidR="001A2454" w:rsidRPr="00996BA4" w:rsidRDefault="001A2454" w:rsidP="009C1308">
      <w:pPr>
        <w:widowControl w:val="0"/>
        <w:ind w:left="902"/>
        <w:jc w:val="both"/>
      </w:pPr>
      <w:r w:rsidRPr="00996BA4">
        <w:t>депозитарием-корреспондентом;</w:t>
      </w:r>
    </w:p>
    <w:p w14:paraId="1CA23388" w14:textId="346EBE68" w:rsidR="001A2454" w:rsidRPr="00996BA4" w:rsidRDefault="001A2454" w:rsidP="009C1308">
      <w:pPr>
        <w:widowControl w:val="0"/>
        <w:numPr>
          <w:ilvl w:val="0"/>
          <w:numId w:val="38"/>
        </w:numPr>
        <w:tabs>
          <w:tab w:val="clear" w:pos="1077"/>
          <w:tab w:val="num" w:pos="900"/>
        </w:tabs>
        <w:spacing w:before="120" w:after="120"/>
        <w:ind w:left="900"/>
        <w:jc w:val="both"/>
      </w:pPr>
      <w:r w:rsidRPr="00996BA4">
        <w:t xml:space="preserve">за несоответствие сумм полученного и причитающегося дохода, если данное несоответствие вызвано </w:t>
      </w:r>
      <w:r w:rsidR="00CE17B1" w:rsidRPr="00996BA4">
        <w:t xml:space="preserve">обстоятельствами, за которые Депозитарий не отвечает, в том числе, но не ограничиваясь, </w:t>
      </w:r>
      <w:r w:rsidRPr="00996BA4">
        <w:t>действиями эмитента, его платежного агента</w:t>
      </w:r>
      <w:r w:rsidR="00CE17B1" w:rsidRPr="00996BA4">
        <w:t>, вышестоящего депозитария, кредитных организаций</w:t>
      </w:r>
      <w:r w:rsidRPr="00996BA4">
        <w:t>;</w:t>
      </w:r>
    </w:p>
    <w:p w14:paraId="159F9B8C" w14:textId="77777777" w:rsidR="001A2454" w:rsidRPr="00996BA4" w:rsidRDefault="001A2454" w:rsidP="009C1308">
      <w:pPr>
        <w:widowControl w:val="0"/>
        <w:numPr>
          <w:ilvl w:val="0"/>
          <w:numId w:val="38"/>
        </w:numPr>
        <w:tabs>
          <w:tab w:val="clear" w:pos="1077"/>
          <w:tab w:val="num" w:pos="900"/>
        </w:tabs>
        <w:spacing w:before="120" w:after="120"/>
        <w:ind w:left="900"/>
        <w:jc w:val="both"/>
      </w:pPr>
      <w:r w:rsidRPr="00996BA4">
        <w:t>за неполучение Депонентом причитающегося дохода в случае отсутствия (несвоевременного предоставления Депонентом) информации о своих платежных реквизит</w:t>
      </w:r>
      <w:r w:rsidR="00BA1B72" w:rsidRPr="00996BA4">
        <w:t>ах или их изменении</w:t>
      </w:r>
      <w:r w:rsidRPr="00996BA4">
        <w:t xml:space="preserve">. </w:t>
      </w:r>
    </w:p>
    <w:p w14:paraId="49B834B8" w14:textId="77777777" w:rsidR="00F01C1D" w:rsidRPr="00996BA4" w:rsidRDefault="00F01C1D" w:rsidP="00996BA4">
      <w:pPr>
        <w:numPr>
          <w:ilvl w:val="2"/>
          <w:numId w:val="138"/>
        </w:numPr>
        <w:spacing w:before="120" w:after="120"/>
        <w:ind w:left="540" w:hanging="540"/>
        <w:jc w:val="both"/>
      </w:pPr>
      <w:r w:rsidRPr="00996BA4">
        <w:t>Депозитарий оказывает Депонентам сопутствующую услугу по получению и выплате невостребованных Депонентами дивидендов, ранее возвращенных Депозитарием эмитенту.</w:t>
      </w:r>
    </w:p>
    <w:p w14:paraId="3ACB4837" w14:textId="163F3EB9" w:rsidR="00F01C1D" w:rsidRPr="00996BA4" w:rsidRDefault="00F01C1D" w:rsidP="00F01C1D">
      <w:pPr>
        <w:spacing w:before="120" w:after="120"/>
        <w:ind w:left="540"/>
        <w:jc w:val="both"/>
      </w:pPr>
      <w:r w:rsidRPr="00996BA4">
        <w:t xml:space="preserve">Такая услуга оказывается на основании Заявления Депонента (его уполномоченного </w:t>
      </w:r>
      <w:r w:rsidR="00950632" w:rsidRPr="00996BA4">
        <w:t>лица</w:t>
      </w:r>
      <w:r w:rsidRPr="00996BA4">
        <w:t xml:space="preserve">) на выплату невостребованных </w:t>
      </w:r>
      <w:r w:rsidR="007951CA" w:rsidRPr="00996BA4">
        <w:t xml:space="preserve">и возвращенных эмитенту дивидендов </w:t>
      </w:r>
      <w:r w:rsidRPr="00996BA4">
        <w:t>по форме Прило</w:t>
      </w:r>
      <w:r w:rsidR="007951CA" w:rsidRPr="00996BA4">
        <w:t>жения</w:t>
      </w:r>
      <w:r w:rsidRPr="00996BA4">
        <w:t xml:space="preserve"> № </w:t>
      </w:r>
      <w:r w:rsidR="000773B8">
        <w:t>2.11</w:t>
      </w:r>
      <w:r w:rsidRPr="00996BA4">
        <w:t xml:space="preserve"> к Условиям и оплачивается в соответствии с Тарифами Депозитария.</w:t>
      </w:r>
    </w:p>
    <w:p w14:paraId="239E49DD" w14:textId="1355FC94" w:rsidR="00F01C1D" w:rsidRPr="00996BA4" w:rsidRDefault="00F01C1D" w:rsidP="00F01C1D">
      <w:pPr>
        <w:spacing w:before="120" w:after="120"/>
        <w:ind w:left="540"/>
        <w:jc w:val="both"/>
      </w:pPr>
      <w:r w:rsidRPr="00996BA4">
        <w:t xml:space="preserve">При поступлении в Депозитарий соответствующего заявления Депонента (его уполномоченного </w:t>
      </w:r>
      <w:r w:rsidR="00950632" w:rsidRPr="00996BA4">
        <w:t>лица</w:t>
      </w:r>
      <w:r w:rsidRPr="00996BA4">
        <w:t xml:space="preserve">) Депозитарий, </w:t>
      </w:r>
      <w:r w:rsidR="00431F78" w:rsidRPr="00996BA4">
        <w:t>не позднее</w:t>
      </w:r>
      <w:r w:rsidR="00643C16" w:rsidRPr="00996BA4">
        <w:t xml:space="preserve"> 30</w:t>
      </w:r>
      <w:r w:rsidRPr="00996BA4">
        <w:t xml:space="preserve"> рабочих дней после получения Заявления на выплату невостребованных дивидендов, направляет эмитенту</w:t>
      </w:r>
      <w:r w:rsidR="00643C16" w:rsidRPr="00996BA4">
        <w:t xml:space="preserve"> или в </w:t>
      </w:r>
      <w:r w:rsidR="00431F78" w:rsidRPr="00996BA4">
        <w:t xml:space="preserve">вышестоящий </w:t>
      </w:r>
      <w:r w:rsidR="00643C16" w:rsidRPr="00996BA4">
        <w:t>депозитарий,</w:t>
      </w:r>
      <w:r w:rsidR="00431F78" w:rsidRPr="00996BA4">
        <w:t xml:space="preserve"> </w:t>
      </w:r>
      <w:r w:rsidRPr="00996BA4">
        <w:t xml:space="preserve">запрос о повторной выплате дивидендов. Дивиденды, поступившие в Депозитарий на основании запроса о повторной выплате дивидендов, перечисляются Депоненту </w:t>
      </w:r>
      <w:r w:rsidR="00643C16" w:rsidRPr="00996BA4">
        <w:t>в срок, установленный п. 1</w:t>
      </w:r>
      <w:r w:rsidR="00EE7E12">
        <w:t>3</w:t>
      </w:r>
      <w:r w:rsidR="00643C16" w:rsidRPr="00996BA4">
        <w:t>.9.2 Условий,</w:t>
      </w:r>
      <w:r w:rsidRPr="00996BA4">
        <w:t xml:space="preserve"> по указанным в заявлении на выплату невостребованных дивидендов реквизитам.</w:t>
      </w:r>
    </w:p>
    <w:p w14:paraId="0A845BA3" w14:textId="35A808B2" w:rsidR="00F01C1D" w:rsidRPr="00996BA4" w:rsidRDefault="00F01C1D" w:rsidP="00F01C1D">
      <w:pPr>
        <w:spacing w:before="120" w:after="120"/>
        <w:ind w:left="540"/>
        <w:jc w:val="both"/>
      </w:pPr>
      <w:r w:rsidRPr="00996BA4">
        <w:lastRenderedPageBreak/>
        <w:t xml:space="preserve">При выплате дивидендов Депоненту Депозитарием применяются налоговые ставки, установленные налоговым законодательством РФ и действующие на дату фактической выплаты </w:t>
      </w:r>
      <w:r w:rsidR="00431F78" w:rsidRPr="00996BA4">
        <w:t xml:space="preserve">невостребованных </w:t>
      </w:r>
      <w:r w:rsidRPr="00996BA4">
        <w:t>дивидендов</w:t>
      </w:r>
      <w:r w:rsidR="00431F78" w:rsidRPr="00996BA4">
        <w:t>.</w:t>
      </w:r>
    </w:p>
    <w:p w14:paraId="562885DF" w14:textId="59C9D805" w:rsidR="00F01C1D" w:rsidRPr="00996BA4" w:rsidRDefault="00F01C1D" w:rsidP="00F01C1D">
      <w:pPr>
        <w:spacing w:before="120" w:after="120"/>
        <w:ind w:left="540"/>
        <w:jc w:val="both"/>
      </w:pPr>
      <w:r w:rsidRPr="00996BA4">
        <w:t>Депонент обязан оплатить сопутствующие услуги Депозитария в соответствии с тарифами Депозитария и возместить Депозитарию расходы, понесенные им в результате привлечения третьих лиц при проведении операций и оказании сопутствующей услуги по получению и выплате невостребованных дивидендов</w:t>
      </w:r>
      <w:r w:rsidR="007951CA" w:rsidRPr="00996BA4">
        <w:t>, ранее возвращенных Депозитарием эмитенту</w:t>
      </w:r>
      <w:r w:rsidRPr="00996BA4">
        <w:t>.</w:t>
      </w:r>
      <w:r w:rsidR="007951CA" w:rsidRPr="00996BA4">
        <w:t xml:space="preserve"> Порядок оплаты и возмещения расходов осуществляется в порядке, установленном Условиями.</w:t>
      </w:r>
    </w:p>
    <w:p w14:paraId="271F0F5B" w14:textId="77777777" w:rsidR="001A2454" w:rsidRPr="00996BA4" w:rsidRDefault="001A2454" w:rsidP="009C1308">
      <w:pPr>
        <w:pStyle w:val="CM35"/>
        <w:spacing w:after="0"/>
        <w:ind w:firstLine="426"/>
        <w:rPr>
          <w:rFonts w:ascii="Times New Roman" w:hAnsi="Times New Roman"/>
          <w:sz w:val="20"/>
          <w:szCs w:val="20"/>
          <w:lang w:val="ru-RU"/>
        </w:rPr>
      </w:pPr>
    </w:p>
    <w:p w14:paraId="6D9CEECF" w14:textId="0ED18E21" w:rsidR="001A2454" w:rsidRPr="00996BA4" w:rsidRDefault="006B2DDD" w:rsidP="00996BA4">
      <w:pPr>
        <w:keepNext/>
        <w:keepLines/>
        <w:numPr>
          <w:ilvl w:val="1"/>
          <w:numId w:val="138"/>
        </w:numPr>
        <w:spacing w:after="120"/>
        <w:ind w:left="567" w:hanging="567"/>
        <w:jc w:val="both"/>
        <w:rPr>
          <w:b/>
        </w:rPr>
      </w:pPr>
      <w:r w:rsidRPr="00996BA4">
        <w:rPr>
          <w:b/>
        </w:rPr>
        <w:t>Предоставление</w:t>
      </w:r>
      <w:r w:rsidR="001A2454" w:rsidRPr="00996BA4">
        <w:rPr>
          <w:b/>
        </w:rPr>
        <w:t xml:space="preserve"> информации </w:t>
      </w:r>
      <w:r w:rsidRPr="00996BA4">
        <w:rPr>
          <w:b/>
        </w:rPr>
        <w:t xml:space="preserve">для составления списка </w:t>
      </w:r>
      <w:r w:rsidR="001A2454" w:rsidRPr="00996BA4">
        <w:rPr>
          <w:b/>
        </w:rPr>
        <w:t>владельцах ценных бумаг</w:t>
      </w:r>
      <w:r w:rsidRPr="00996BA4">
        <w:rPr>
          <w:b/>
        </w:rPr>
        <w:t xml:space="preserve"> и сведений, необходимых для составления списка лиц, осуществляющих права по ценным бумагам</w:t>
      </w:r>
    </w:p>
    <w:p w14:paraId="1FA08BC6" w14:textId="28906623" w:rsidR="000E6E1A" w:rsidRPr="00996BA4" w:rsidRDefault="000E6E1A" w:rsidP="00996BA4">
      <w:pPr>
        <w:numPr>
          <w:ilvl w:val="2"/>
          <w:numId w:val="138"/>
        </w:numPr>
        <w:spacing w:before="120" w:after="120"/>
        <w:ind w:left="567" w:hanging="567"/>
        <w:jc w:val="both"/>
      </w:pPr>
      <w:r w:rsidRPr="00996BA4">
        <w:t xml:space="preserve">В целях исполнения требований Банка России и/или лица, у которого Депозитарию открыт лицевой счет (счет депо) номинального держателя ценных бумаг, </w:t>
      </w:r>
      <w:r w:rsidR="00493918" w:rsidRPr="00996BA4">
        <w:t xml:space="preserve">о предоставлении списка владельцев ценных бумаг на определенную дату или информации, необходимой для его составления, </w:t>
      </w:r>
      <w:r w:rsidR="00985336" w:rsidRPr="00996BA4">
        <w:t>Депозитарий вправе требовать от Депонентов, предоставления информации для составления списка владельцев ценных бумаг на определенную дату</w:t>
      </w:r>
      <w:r w:rsidRPr="00996BA4">
        <w:t>. Состав такой информации определяется ст. 8.6.-1. ФЗ «О рынке ценных бумаг».</w:t>
      </w:r>
    </w:p>
    <w:p w14:paraId="5928014E" w14:textId="6D1EED17" w:rsidR="00985336" w:rsidRPr="00996BA4" w:rsidRDefault="00985336" w:rsidP="00143AB5">
      <w:pPr>
        <w:spacing w:before="120" w:after="120"/>
        <w:ind w:left="567"/>
        <w:jc w:val="both"/>
      </w:pPr>
      <w:r w:rsidRPr="00996BA4">
        <w:t>Депоненты обязаны исполнить требование Депозитария в срок, определенный требованием Депозитария.</w:t>
      </w:r>
    </w:p>
    <w:p w14:paraId="184D3E47" w14:textId="77777777" w:rsidR="0072609C" w:rsidRPr="00996BA4" w:rsidRDefault="0072609C" w:rsidP="00996BA4">
      <w:pPr>
        <w:numPr>
          <w:ilvl w:val="2"/>
          <w:numId w:val="138"/>
        </w:numPr>
        <w:spacing w:before="120" w:after="120"/>
        <w:ind w:left="567" w:hanging="567"/>
        <w:jc w:val="both"/>
      </w:pPr>
      <w:r w:rsidRPr="00996BA4">
        <w:t>Депозитарий не несет ответственности за непредставление информации для составления списка владельцев ценных бумаг вследствие непредставления ему информации Депонентами, а также за достоверность и полноту информации, представленной депонентами.</w:t>
      </w:r>
    </w:p>
    <w:p w14:paraId="29CE201E" w14:textId="24719438" w:rsidR="00493918" w:rsidRPr="00996BA4" w:rsidRDefault="00493918" w:rsidP="00996BA4">
      <w:pPr>
        <w:numPr>
          <w:ilvl w:val="2"/>
          <w:numId w:val="138"/>
        </w:numPr>
        <w:spacing w:before="120" w:after="120"/>
        <w:ind w:left="567" w:hanging="567"/>
        <w:jc w:val="both"/>
      </w:pPr>
      <w:r w:rsidRPr="00996BA4">
        <w:t xml:space="preserve">В целях выполнения требований лица, у которого Депозитарию открыт лицевой счет (счет депо) номинального держателя ценных бумаг о предоставлении сведений, необходимых для составления списка лиц, осуществляющих права по ценным бумагам, </w:t>
      </w:r>
      <w:r w:rsidR="00210D39" w:rsidRPr="00996BA4">
        <w:t xml:space="preserve">Депозитарий вправе требовать от Депонентов предоставления сведений, необходимых для составления </w:t>
      </w:r>
      <w:r w:rsidRPr="00996BA4">
        <w:t>такого списка. Состав такой информации определяется ст. 8.7.-1. ФЗ «О рынке ценных бумаг».</w:t>
      </w:r>
    </w:p>
    <w:p w14:paraId="30A7BABD" w14:textId="3BB38EB8" w:rsidR="00210D39" w:rsidRPr="00996BA4" w:rsidRDefault="00210D39" w:rsidP="00143AB5">
      <w:pPr>
        <w:spacing w:before="120" w:after="120"/>
        <w:ind w:left="567"/>
        <w:jc w:val="both"/>
      </w:pPr>
      <w:r w:rsidRPr="00996BA4">
        <w:t>Депоненты обязаны исполнить требование Депозитария в срок, определенный требованием Депозитария.</w:t>
      </w:r>
      <w:r w:rsidR="00D90049" w:rsidRPr="00996BA4">
        <w:t xml:space="preserve"> Сведения для включения в список лиц, осуществляющих права по ценным бумагам, могут предоставляться в форме сообщения, содержащего волеизъявление лица, осуществляющего права по ценным бумагам.</w:t>
      </w:r>
    </w:p>
    <w:p w14:paraId="05BC0B91" w14:textId="5325F6A4" w:rsidR="005952EF" w:rsidRPr="00996BA4" w:rsidRDefault="005952EF" w:rsidP="00996BA4">
      <w:pPr>
        <w:numPr>
          <w:ilvl w:val="2"/>
          <w:numId w:val="138"/>
        </w:numPr>
        <w:spacing w:before="120" w:after="120"/>
        <w:ind w:left="567" w:hanging="567"/>
        <w:jc w:val="both"/>
      </w:pPr>
      <w:r w:rsidRPr="00996BA4">
        <w:t xml:space="preserve">Депозитарий возмещает Депоненту убытки, причиненные непредставлением в установленный срок сведений, необходимых для составления списка лиц, осуществляющих права по ценным бумагам (за исключением случая, когда право Депозитария не предоставлять такие сведения установлено </w:t>
      </w:r>
      <w:r w:rsidR="00493918" w:rsidRPr="00996BA4">
        <w:t xml:space="preserve">соглашением </w:t>
      </w:r>
      <w:r w:rsidRPr="00996BA4">
        <w:t xml:space="preserve">с этим Депонентом), либо представлением недостоверных сведений. Возмещение таких убытков осуществляется на основании решения суда, которым установлена вина Депозитария </w:t>
      </w:r>
      <w:r w:rsidR="00F414F4" w:rsidRPr="00996BA4">
        <w:t>в причинении такого убытка и в объеме, который установлен решением суда. Депозитарий не осуществляет возмещение убытков, если Депозитарий надлежащим образом исполнил обязанность по предоставлению сведений другому депозитарию, депонентом которого он стал в соответствии с письменным указанием Депонента.</w:t>
      </w:r>
    </w:p>
    <w:p w14:paraId="0BAD5646" w14:textId="18463134" w:rsidR="00A916CC" w:rsidRPr="00996BA4" w:rsidRDefault="00A916CC" w:rsidP="00996BA4">
      <w:pPr>
        <w:keepNext/>
        <w:keepLines/>
        <w:numPr>
          <w:ilvl w:val="1"/>
          <w:numId w:val="138"/>
        </w:numPr>
        <w:spacing w:after="120"/>
        <w:ind w:left="567" w:hanging="567"/>
        <w:jc w:val="both"/>
        <w:rPr>
          <w:b/>
        </w:rPr>
      </w:pPr>
      <w:bookmarkStart w:id="35" w:name="_Toc406580027"/>
      <w:r w:rsidRPr="00996BA4">
        <w:rPr>
          <w:b/>
        </w:rPr>
        <w:t>Особенности осуществления прав по ценным бумагам</w:t>
      </w:r>
    </w:p>
    <w:p w14:paraId="13D36970" w14:textId="77777777" w:rsidR="00A916CC" w:rsidRPr="00996BA4" w:rsidRDefault="00A916CC"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В случае получения Депозитарием от лица, в котором Депозитарию открыт лицевой счет (счет депо) номинального держателя, информации и материалов о Корпоративном действии, а также информации и материалов о возможности реализации Депонентом (клиентом Депонента) прав по ценной бумаге (например, право на участие в общем собрании владельцев ценных бумаг и иные права), Депозитарий не позднее дня, следующего за днем получения такой информации, направляет полученную информацию и материалы Депонентам, имеющих на своих счетах депо ценные бумаги эмитентов (лиц, обязанных по ценным бумагам), в отношении которых осуществляются Корпоративные действия или реализуются права.</w:t>
      </w:r>
    </w:p>
    <w:p w14:paraId="3080B565" w14:textId="18D2A4AB" w:rsidR="00A916CC" w:rsidRPr="00996BA4" w:rsidRDefault="00A916CC" w:rsidP="00143AB5">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Информация и материалы направляются посредством электронной почты Депонентов</w:t>
      </w:r>
      <w:r w:rsidR="00515CED" w:rsidRPr="00996BA4">
        <w:rPr>
          <w:rFonts w:ascii="Times New Roman" w:hAnsi="Times New Roman" w:cs="Times New Roman"/>
          <w:sz w:val="20"/>
          <w:szCs w:val="20"/>
        </w:rPr>
        <w:t xml:space="preserve"> и/или путем направления Депонентам указанным </w:t>
      </w:r>
      <w:r w:rsidR="00065753" w:rsidRPr="00996BA4">
        <w:rPr>
          <w:rFonts w:ascii="Times New Roman" w:hAnsi="Times New Roman" w:cs="Times New Roman"/>
          <w:sz w:val="20"/>
          <w:szCs w:val="20"/>
        </w:rPr>
        <w:t xml:space="preserve">способом </w:t>
      </w:r>
      <w:r w:rsidR="00515CED" w:rsidRPr="00996BA4">
        <w:rPr>
          <w:rFonts w:ascii="Times New Roman" w:hAnsi="Times New Roman" w:cs="Times New Roman"/>
          <w:sz w:val="20"/>
          <w:szCs w:val="20"/>
        </w:rPr>
        <w:t>сообщения о получении таких информации и материалов с указанием способа ознакомления с ними в информационно-телекоммуникационной сети Интернет.</w:t>
      </w:r>
    </w:p>
    <w:p w14:paraId="54BBB703" w14:textId="2E361EA3" w:rsidR="00A916CC" w:rsidRPr="00996BA4" w:rsidRDefault="00A916CC"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Получив уведомление о Корпоративном действии</w:t>
      </w:r>
      <w:r w:rsidR="00940128" w:rsidRPr="00996BA4">
        <w:rPr>
          <w:rFonts w:ascii="Times New Roman" w:hAnsi="Times New Roman" w:cs="Times New Roman"/>
          <w:sz w:val="20"/>
          <w:szCs w:val="20"/>
        </w:rPr>
        <w:t xml:space="preserve"> (уведомление о реализации права)</w:t>
      </w:r>
      <w:r w:rsidRPr="00996BA4">
        <w:rPr>
          <w:rFonts w:ascii="Times New Roman" w:hAnsi="Times New Roman" w:cs="Times New Roman"/>
          <w:sz w:val="20"/>
          <w:szCs w:val="20"/>
        </w:rPr>
        <w:t>, Депоненты – номинальные держатели, иностранные номинальные держатели или иностранные организации, имеющие право в соответствии с их личным законом осуществлять учет и переход прав на ценные бумаги, самостоятельно доводят до своих депонентов информацию и материалы о Корпоративном действии</w:t>
      </w:r>
      <w:r w:rsidR="00940128" w:rsidRPr="00996BA4">
        <w:rPr>
          <w:rFonts w:ascii="Times New Roman" w:hAnsi="Times New Roman" w:cs="Times New Roman"/>
          <w:sz w:val="20"/>
          <w:szCs w:val="20"/>
        </w:rPr>
        <w:t xml:space="preserve"> (о реализации права)</w:t>
      </w:r>
      <w:r w:rsidRPr="00996BA4">
        <w:rPr>
          <w:rFonts w:ascii="Times New Roman" w:hAnsi="Times New Roman" w:cs="Times New Roman"/>
          <w:sz w:val="20"/>
          <w:szCs w:val="20"/>
        </w:rPr>
        <w:t>.</w:t>
      </w:r>
    </w:p>
    <w:p w14:paraId="4068C754" w14:textId="6403FFDF" w:rsidR="00A916CC" w:rsidRPr="00996BA4" w:rsidRDefault="00A916CC"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Получив уведомление о Корпоративном действии, предусматривающее реализацию Депонентом (клиентом Депонента) преимущественного права приобретения ценных бумаг, права требовать выкупа, приобретения или погашения принадлежащих ему ценных бумаг, Депонент направляет в Депозитарий инструкцию (поручение) на участие Депонента (клиента Депонента) в Корпоративном действии, составленную по форме Приложения №</w:t>
      </w:r>
      <w:r w:rsidR="000773B8" w:rsidRPr="00996BA4">
        <w:rPr>
          <w:rFonts w:ascii="Times New Roman" w:hAnsi="Times New Roman" w:cs="Times New Roman"/>
          <w:sz w:val="20"/>
          <w:szCs w:val="20"/>
        </w:rPr>
        <w:t xml:space="preserve"> 2.14</w:t>
      </w:r>
      <w:r w:rsidRPr="00996BA4">
        <w:rPr>
          <w:rFonts w:ascii="Times New Roman" w:hAnsi="Times New Roman" w:cs="Times New Roman"/>
          <w:sz w:val="20"/>
          <w:szCs w:val="20"/>
        </w:rPr>
        <w:t xml:space="preserve"> к Условиям.</w:t>
      </w:r>
    </w:p>
    <w:p w14:paraId="746EB593" w14:textId="087C005B" w:rsidR="001E3274" w:rsidRPr="00996BA4" w:rsidRDefault="001E3274" w:rsidP="001E3274">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В случаях, дополнительно согласованных между Депонентом и Депозитарием, Депонент (клиент Депонента) вправе реализовать через Депозитарий свои права как владельца соответствующих ценных бумаг. К таким правам относятся: право внесения вопросов в повестку дня общего собрания владельцев ценных бумаг; право выдвижения кандидатов в органы управления и иные органы эмитента, являющегося акционерным обществом, или кандидатуру представителя владельцев облигаци</w:t>
      </w:r>
      <w:r w:rsidR="00CC6899" w:rsidRPr="00996BA4">
        <w:rPr>
          <w:rFonts w:ascii="Times New Roman" w:hAnsi="Times New Roman" w:cs="Times New Roman"/>
          <w:sz w:val="20"/>
          <w:szCs w:val="20"/>
        </w:rPr>
        <w:t>й</w:t>
      </w:r>
      <w:r w:rsidRPr="00996BA4">
        <w:rPr>
          <w:rFonts w:ascii="Times New Roman" w:hAnsi="Times New Roman" w:cs="Times New Roman"/>
          <w:sz w:val="20"/>
          <w:szCs w:val="20"/>
        </w:rPr>
        <w:t xml:space="preserve">; право требовать созыва (проведения) общего собрания </w:t>
      </w:r>
      <w:r w:rsidRPr="00996BA4">
        <w:rPr>
          <w:rFonts w:ascii="Times New Roman" w:hAnsi="Times New Roman" w:cs="Times New Roman"/>
          <w:sz w:val="20"/>
          <w:szCs w:val="20"/>
        </w:rPr>
        <w:lastRenderedPageBreak/>
        <w:t xml:space="preserve">владельцев ценных бумаг; участие в общем собрании владельцев ценных бумаг и осуществление права голоса; иные права по ценным бумагам. Депонент (клиент Депонента) реализовывает указанные в настоящем пункте права путем направления Депозитарию инструкции (поручения) о реализации права, составленную по форме Приложения № </w:t>
      </w:r>
      <w:r w:rsidR="000773B8" w:rsidRPr="00996BA4">
        <w:rPr>
          <w:rFonts w:ascii="Times New Roman" w:hAnsi="Times New Roman" w:cs="Times New Roman"/>
          <w:sz w:val="20"/>
          <w:szCs w:val="20"/>
        </w:rPr>
        <w:t>2.15</w:t>
      </w:r>
      <w:r w:rsidRPr="00996BA4">
        <w:rPr>
          <w:rFonts w:ascii="Times New Roman" w:hAnsi="Times New Roman" w:cs="Times New Roman"/>
          <w:sz w:val="20"/>
          <w:szCs w:val="20"/>
        </w:rPr>
        <w:t xml:space="preserve"> к Условиям.</w:t>
      </w:r>
    </w:p>
    <w:p w14:paraId="43C851B4" w14:textId="03D4BB26" w:rsidR="001E3274" w:rsidRPr="00996BA4" w:rsidRDefault="001E3274"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Инструкция должна быть заполнена в строгом соответствии с указаниями, содержащимися в уведомлении о Корпоративном действии (</w:t>
      </w:r>
      <w:r w:rsidR="00D51978" w:rsidRPr="00996BA4">
        <w:rPr>
          <w:rFonts w:ascii="Times New Roman" w:hAnsi="Times New Roman" w:cs="Times New Roman"/>
          <w:sz w:val="20"/>
          <w:szCs w:val="20"/>
        </w:rPr>
        <w:t xml:space="preserve">уведомлении </w:t>
      </w:r>
      <w:r w:rsidRPr="00996BA4">
        <w:rPr>
          <w:rFonts w:ascii="Times New Roman" w:hAnsi="Times New Roman" w:cs="Times New Roman"/>
          <w:sz w:val="20"/>
          <w:szCs w:val="20"/>
        </w:rPr>
        <w:t>о реализации права), полученном от Депозитария. Инструкция должна быть предоставлена в Депозитарий в срок, указанный в соответствующем уведомлении.</w:t>
      </w:r>
    </w:p>
    <w:p w14:paraId="1FA33C54" w14:textId="2B49B434" w:rsidR="001E3274" w:rsidRPr="00996BA4" w:rsidRDefault="001E3274" w:rsidP="00143AB5">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Если это предусмотрено условиями проведения Корпоративного действия или требованиями законодательства, в инструкции на участие в Корпоративном действии (о реализации права) Депонент также должен указать выбранный из перечисленных в уведомлении о Корпоративном действии (о реализации права) вариант участия в Корпоративном действии (реализации права). Если уведомление о Корпоративном действии (уведомление о реализации права) предполагает предоставление каких-либо документов, Депонент, одновременно с предоставлением инструкции, предоставляет в Депозитарий соответствующие документы.</w:t>
      </w:r>
    </w:p>
    <w:p w14:paraId="544E36CF" w14:textId="01705B81" w:rsidR="001E3274" w:rsidRPr="00996BA4" w:rsidRDefault="001E3274" w:rsidP="001E3274">
      <w:pPr>
        <w:pStyle w:val="af7"/>
        <w:spacing w:before="120" w:after="120"/>
        <w:ind w:left="567"/>
        <w:jc w:val="both"/>
        <w:rPr>
          <w:rFonts w:ascii="Times New Roman" w:hAnsi="Times New Roman" w:cs="Times New Roman"/>
          <w:sz w:val="20"/>
          <w:szCs w:val="20"/>
        </w:rPr>
      </w:pPr>
      <w:r w:rsidRPr="00996BA4">
        <w:rPr>
          <w:rFonts w:ascii="Times New Roman" w:hAnsi="Times New Roman" w:cs="Times New Roman"/>
          <w:sz w:val="20"/>
          <w:szCs w:val="20"/>
        </w:rPr>
        <w:t>В том случае если в уведомлении о Корпоративном действии (в уведомлении о реализации права или в соответствии с требованиями законодательства) предусмотрен иной порядок формирования и предоставления в Депозитарий инструкции (поручения) об участии в Корпоративном действии (о реализации права), Депонент должен действовать в таком порядке.</w:t>
      </w:r>
    </w:p>
    <w:p w14:paraId="57998A4D" w14:textId="6446A70F" w:rsidR="001E3274" w:rsidRPr="00996BA4" w:rsidRDefault="001E3274"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Депонент, являющийся владельцем ценных бумаг или доверительным управляющим, направляя инструкцию (поручение) на участие в Корпоративном действии (о реализации права) по иностранным ценным бумагам, подтверждает, что ознакомлен с условиями проведения Корпоративного действия (условиями реализации права) и существующими ограничениями на участие в Корпоративном действии</w:t>
      </w:r>
      <w:r w:rsidR="00D51978" w:rsidRPr="00996BA4">
        <w:rPr>
          <w:rFonts w:ascii="Times New Roman" w:hAnsi="Times New Roman" w:cs="Times New Roman"/>
          <w:sz w:val="20"/>
          <w:szCs w:val="20"/>
        </w:rPr>
        <w:t xml:space="preserve"> (по реализации права)</w:t>
      </w:r>
      <w:r w:rsidRPr="00996BA4">
        <w:rPr>
          <w:rFonts w:ascii="Times New Roman" w:hAnsi="Times New Roman" w:cs="Times New Roman"/>
          <w:sz w:val="20"/>
          <w:szCs w:val="20"/>
        </w:rPr>
        <w:t>, располагает достаточной информацией для принятия решения об участии в данном Корпоративном действии</w:t>
      </w:r>
      <w:r w:rsidR="00D51978" w:rsidRPr="00996BA4">
        <w:rPr>
          <w:rFonts w:ascii="Times New Roman" w:hAnsi="Times New Roman" w:cs="Times New Roman"/>
          <w:sz w:val="20"/>
          <w:szCs w:val="20"/>
        </w:rPr>
        <w:t xml:space="preserve"> (реализации права)</w:t>
      </w:r>
      <w:r w:rsidRPr="00996BA4">
        <w:rPr>
          <w:rFonts w:ascii="Times New Roman" w:hAnsi="Times New Roman" w:cs="Times New Roman"/>
          <w:sz w:val="20"/>
          <w:szCs w:val="20"/>
        </w:rPr>
        <w:t xml:space="preserve"> и принимает риски, которые могут возникнуть, в частности, в связи с ограничениями, действующими в иностранных номинальных держателях или иностранных организациях, имеющих право в соответствии с их личным законом осуществлять учет и переход прав на ценные бумаги.</w:t>
      </w:r>
    </w:p>
    <w:p w14:paraId="0EB3C82C" w14:textId="44729340" w:rsidR="00A916CC" w:rsidRPr="00996BA4" w:rsidRDefault="00A916CC"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В случае, когда Депонент не является лицом, осуществляющим права по ценным бумагам, Депонент направляет отдельную инструкцию (поручение)</w:t>
      </w:r>
      <w:r w:rsidR="00940128" w:rsidRPr="00996BA4">
        <w:rPr>
          <w:rFonts w:ascii="Times New Roman" w:hAnsi="Times New Roman" w:cs="Times New Roman"/>
          <w:sz w:val="20"/>
          <w:szCs w:val="20"/>
        </w:rPr>
        <w:t>, содержащую волеизъявление своего клиента</w:t>
      </w:r>
      <w:r w:rsidRPr="00996BA4">
        <w:rPr>
          <w:rFonts w:ascii="Times New Roman" w:hAnsi="Times New Roman" w:cs="Times New Roman"/>
          <w:sz w:val="20"/>
          <w:szCs w:val="20"/>
        </w:rPr>
        <w:t>, в отношении каждого лица, осуществляющего права по ценным бумагам.</w:t>
      </w:r>
    </w:p>
    <w:p w14:paraId="66CB2EA1" w14:textId="1272AA00" w:rsidR="005D510A" w:rsidRPr="00996BA4" w:rsidRDefault="005D510A"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Депозитарий вправе не исполнять инструкцию (поручение) Депонента (клиента Депонента) на участие в Корпоративном действии (о реализации права) при получении ее от Депонента после даты окончания приема такой инструкции, указанной в уведомлении Депозитария о Корпоративном действии (о реализации права).</w:t>
      </w:r>
    </w:p>
    <w:p w14:paraId="1BC8D292" w14:textId="12E0CB4A" w:rsidR="005D510A" w:rsidRPr="00996BA4" w:rsidRDefault="005D510A"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 xml:space="preserve">Депонент вправе заменить, </w:t>
      </w:r>
      <w:r w:rsidR="00224600" w:rsidRPr="00996BA4">
        <w:rPr>
          <w:rFonts w:ascii="Times New Roman" w:hAnsi="Times New Roman" w:cs="Times New Roman"/>
          <w:sz w:val="20"/>
          <w:szCs w:val="20"/>
        </w:rPr>
        <w:t>дополнить</w:t>
      </w:r>
      <w:r w:rsidRPr="00996BA4">
        <w:rPr>
          <w:rFonts w:ascii="Times New Roman" w:hAnsi="Times New Roman" w:cs="Times New Roman"/>
          <w:sz w:val="20"/>
          <w:szCs w:val="20"/>
        </w:rPr>
        <w:t xml:space="preserve"> или отменить ранее данную Депозитарию инструкцию (поручение), путем направления соответствующего запроса (поручения)</w:t>
      </w:r>
      <w:r w:rsidR="00032334" w:rsidRPr="00996BA4">
        <w:rPr>
          <w:rFonts w:ascii="Times New Roman" w:hAnsi="Times New Roman" w:cs="Times New Roman"/>
          <w:sz w:val="20"/>
          <w:szCs w:val="20"/>
        </w:rPr>
        <w:t xml:space="preserve"> (по форме Приложения № </w:t>
      </w:r>
      <w:r w:rsidR="000773B8" w:rsidRPr="00996BA4">
        <w:rPr>
          <w:rFonts w:ascii="Times New Roman" w:hAnsi="Times New Roman" w:cs="Times New Roman"/>
          <w:sz w:val="20"/>
          <w:szCs w:val="20"/>
        </w:rPr>
        <w:t xml:space="preserve">2.16 </w:t>
      </w:r>
      <w:r w:rsidR="00032334" w:rsidRPr="00996BA4">
        <w:rPr>
          <w:rFonts w:ascii="Times New Roman" w:hAnsi="Times New Roman" w:cs="Times New Roman"/>
          <w:sz w:val="20"/>
          <w:szCs w:val="20"/>
        </w:rPr>
        <w:t>к Условиям)</w:t>
      </w:r>
      <w:r w:rsidRPr="00996BA4">
        <w:rPr>
          <w:rFonts w:ascii="Times New Roman" w:hAnsi="Times New Roman" w:cs="Times New Roman"/>
          <w:sz w:val="20"/>
          <w:szCs w:val="20"/>
        </w:rPr>
        <w:t>, при этом окончательное решение о принятии к исполнению измененных документов принимает держатель реестра и/или эмитент (лицо, обязанное по ценным бумагам).</w:t>
      </w:r>
    </w:p>
    <w:p w14:paraId="0242FD17" w14:textId="52AF5219" w:rsidR="005D510A" w:rsidRPr="00996BA4" w:rsidRDefault="005D510A" w:rsidP="00996BA4">
      <w:pPr>
        <w:pStyle w:val="af7"/>
        <w:numPr>
          <w:ilvl w:val="2"/>
          <w:numId w:val="138"/>
        </w:numPr>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В случае, если в соответствии с федеральными законами или нормативными актами Банка России участие в Корпоративном действии сопровождается ограничением распоряжения лицом, осуществляющим права по ценным бумагам, Депозитарий, получив инструкцию (инструкции) Депонента, являющегося номинальным держателем или иностранным номинальным держателем, вносит запись об установлении ограничения по счету депо такого Депонента о количестве ценных бумаг, соответствующем количеству ценных бумаг, указанных в инструкции (инструкциях) Депонента.</w:t>
      </w:r>
    </w:p>
    <w:p w14:paraId="4E2DCD8D" w14:textId="54E38529" w:rsidR="00A916CC" w:rsidRPr="00996BA4" w:rsidRDefault="00032334" w:rsidP="00996BA4">
      <w:pPr>
        <w:pStyle w:val="af7"/>
        <w:numPr>
          <w:ilvl w:val="2"/>
          <w:numId w:val="138"/>
        </w:numPr>
        <w:tabs>
          <w:tab w:val="left" w:pos="851"/>
        </w:tabs>
        <w:spacing w:before="120" w:after="120"/>
        <w:ind w:left="567" w:hanging="567"/>
        <w:jc w:val="both"/>
        <w:rPr>
          <w:rFonts w:ascii="Times New Roman" w:hAnsi="Times New Roman" w:cs="Times New Roman"/>
          <w:sz w:val="20"/>
          <w:szCs w:val="20"/>
        </w:rPr>
      </w:pPr>
      <w:r w:rsidRPr="00996BA4">
        <w:rPr>
          <w:rFonts w:ascii="Times New Roman" w:hAnsi="Times New Roman" w:cs="Times New Roman"/>
          <w:sz w:val="20"/>
          <w:szCs w:val="20"/>
        </w:rPr>
        <w:t>Об удовлетворении или об отказе в удовлетворении инструкции (поручения) Депонента на участие в Корпоративном действии (инструкции о реализации права)</w:t>
      </w:r>
      <w:r w:rsidR="00A916CC" w:rsidRPr="00996BA4">
        <w:rPr>
          <w:rFonts w:ascii="Times New Roman" w:hAnsi="Times New Roman" w:cs="Times New Roman"/>
          <w:sz w:val="20"/>
          <w:szCs w:val="20"/>
        </w:rPr>
        <w:t xml:space="preserve"> Депозитарий уведомляет Депонента</w:t>
      </w:r>
      <w:r w:rsidRPr="00996BA4">
        <w:rPr>
          <w:rFonts w:ascii="Times New Roman" w:hAnsi="Times New Roman" w:cs="Times New Roman"/>
          <w:sz w:val="20"/>
          <w:szCs w:val="20"/>
        </w:rPr>
        <w:t xml:space="preserve"> посредством электронной почты.</w:t>
      </w:r>
    </w:p>
    <w:p w14:paraId="34BFB2EF" w14:textId="57DA479E" w:rsidR="001A2454" w:rsidRPr="00996BA4" w:rsidRDefault="001A2454" w:rsidP="00996BA4">
      <w:pPr>
        <w:keepNext/>
        <w:keepLines/>
        <w:numPr>
          <w:ilvl w:val="1"/>
          <w:numId w:val="138"/>
        </w:numPr>
        <w:spacing w:after="120"/>
        <w:ind w:left="567" w:hanging="567"/>
        <w:jc w:val="both"/>
        <w:rPr>
          <w:b/>
        </w:rPr>
      </w:pPr>
      <w:r w:rsidRPr="00996BA4">
        <w:rPr>
          <w:b/>
        </w:rPr>
        <w:t>Предоставление открытой информации об Эмитенте и выпуске ценных бумаг</w:t>
      </w:r>
    </w:p>
    <w:bookmarkEnd w:id="35"/>
    <w:p w14:paraId="39404BBF" w14:textId="77777777" w:rsidR="001A2454" w:rsidRPr="00996BA4" w:rsidRDefault="001A2454" w:rsidP="009C1308">
      <w:pPr>
        <w:widowControl w:val="0"/>
        <w:numPr>
          <w:ilvl w:val="12"/>
          <w:numId w:val="0"/>
        </w:numPr>
        <w:spacing w:before="120" w:after="120"/>
        <w:ind w:left="540"/>
        <w:jc w:val="both"/>
      </w:pPr>
      <w:r w:rsidRPr="00996BA4">
        <w:t>Предоставление открытой информации об Эмитенте и выпуске ценных бумаг осуществляется в Депозитарии по ценным бумагам, официально прошедшим процедуру допуска ценных бумаг на обслуживание в Депозитарий.</w:t>
      </w:r>
    </w:p>
    <w:p w14:paraId="72A6BED1" w14:textId="07628D03" w:rsidR="001A2454" w:rsidRPr="00996BA4" w:rsidRDefault="001A2454" w:rsidP="009C1308">
      <w:pPr>
        <w:widowControl w:val="0"/>
        <w:numPr>
          <w:ilvl w:val="12"/>
          <w:numId w:val="0"/>
        </w:numPr>
        <w:spacing w:before="120" w:after="120"/>
        <w:ind w:left="540"/>
        <w:jc w:val="both"/>
      </w:pPr>
      <w:r w:rsidRPr="00996BA4">
        <w:t xml:space="preserve">Открытая информация об Эмитенте предоставляется на основании </w:t>
      </w:r>
      <w:r w:rsidR="00207FC2" w:rsidRPr="00996BA4">
        <w:t>з</w:t>
      </w:r>
      <w:r w:rsidRPr="00996BA4">
        <w:t>апроса Депонента на предоставление открытой информации в течение 5 (пяти) рабочих дней после получения запроса.</w:t>
      </w:r>
    </w:p>
    <w:p w14:paraId="01F34F5E" w14:textId="4D3777DD" w:rsidR="001A2454" w:rsidRPr="00996BA4" w:rsidRDefault="001A2454" w:rsidP="00996BA4">
      <w:pPr>
        <w:keepNext/>
        <w:keepLines/>
        <w:numPr>
          <w:ilvl w:val="1"/>
          <w:numId w:val="138"/>
        </w:numPr>
        <w:spacing w:after="120"/>
        <w:ind w:left="567" w:hanging="567"/>
        <w:jc w:val="both"/>
        <w:rPr>
          <w:b/>
        </w:rPr>
      </w:pPr>
      <w:r w:rsidRPr="00996BA4">
        <w:rPr>
          <w:b/>
        </w:rPr>
        <w:t xml:space="preserve"> Формирование выписки </w:t>
      </w:r>
      <w:r w:rsidR="00FD62CD" w:rsidRPr="00996BA4">
        <w:rPr>
          <w:b/>
        </w:rPr>
        <w:t>п</w:t>
      </w:r>
      <w:r w:rsidRPr="00996BA4">
        <w:rPr>
          <w:b/>
        </w:rPr>
        <w:t>о счет</w:t>
      </w:r>
      <w:r w:rsidR="00FD62CD" w:rsidRPr="00996BA4">
        <w:rPr>
          <w:b/>
        </w:rPr>
        <w:t>у</w:t>
      </w:r>
      <w:r w:rsidRPr="00996BA4">
        <w:rPr>
          <w:b/>
        </w:rPr>
        <w:t xml:space="preserve"> депо или иных учетных регистров Депозитария</w:t>
      </w:r>
    </w:p>
    <w:p w14:paraId="6E386AF0" w14:textId="0636024D" w:rsidR="001A2454" w:rsidRPr="00996BA4" w:rsidRDefault="001A2454" w:rsidP="009C1308">
      <w:pPr>
        <w:spacing w:before="120" w:after="120"/>
        <w:ind w:left="540"/>
        <w:jc w:val="both"/>
      </w:pPr>
      <w:r w:rsidRPr="00996BA4">
        <w:t xml:space="preserve">Операция по формированию выписки </w:t>
      </w:r>
      <w:r w:rsidR="00FD62CD" w:rsidRPr="00996BA4">
        <w:t>п</w:t>
      </w:r>
      <w:r w:rsidRPr="00996BA4">
        <w:t>о счет</w:t>
      </w:r>
      <w:r w:rsidR="00FD62CD" w:rsidRPr="00996BA4">
        <w:t>у</w:t>
      </w:r>
      <w:r w:rsidRPr="00996BA4">
        <w:t xml:space="preserve"> депо или иных учетных регистров Депозитария представляет собой действие Депозитария по оформлению и выдаче Депоненту информации о состоянии счета депо или иных учетных регистров Депозитария.</w:t>
      </w:r>
    </w:p>
    <w:p w14:paraId="056B7653" w14:textId="49DBC873" w:rsidR="001A2454" w:rsidRPr="00996BA4" w:rsidRDefault="001A2454" w:rsidP="009C1308">
      <w:pPr>
        <w:spacing w:before="120" w:after="120"/>
        <w:ind w:left="540"/>
        <w:jc w:val="both"/>
      </w:pPr>
      <w:r w:rsidRPr="00996BA4">
        <w:t xml:space="preserve">Депонентам предоставляется выписка </w:t>
      </w:r>
      <w:r w:rsidR="00FA6C1D" w:rsidRPr="00996BA4">
        <w:t>по</w:t>
      </w:r>
      <w:r w:rsidRPr="00996BA4">
        <w:t xml:space="preserve"> счет</w:t>
      </w:r>
      <w:r w:rsidR="00FA6C1D" w:rsidRPr="00996BA4">
        <w:t>у</w:t>
      </w:r>
      <w:r w:rsidRPr="00996BA4">
        <w:t xml:space="preserve"> депо на определенную дату.</w:t>
      </w:r>
    </w:p>
    <w:p w14:paraId="06A6FF62" w14:textId="6456E8D8" w:rsidR="001A2454" w:rsidRPr="00996BA4" w:rsidRDefault="001A2454" w:rsidP="00996BA4">
      <w:pPr>
        <w:numPr>
          <w:ilvl w:val="2"/>
          <w:numId w:val="138"/>
        </w:numPr>
        <w:spacing w:before="120" w:after="120"/>
        <w:ind w:left="709" w:hanging="709"/>
        <w:jc w:val="both"/>
      </w:pPr>
      <w:r w:rsidRPr="00996BA4">
        <w:t xml:space="preserve">Выписка </w:t>
      </w:r>
      <w:r w:rsidR="00FA6C1D" w:rsidRPr="00996BA4">
        <w:t>по</w:t>
      </w:r>
      <w:r w:rsidRPr="00996BA4">
        <w:t xml:space="preserve"> счет</w:t>
      </w:r>
      <w:r w:rsidR="00FA6C1D" w:rsidRPr="00996BA4">
        <w:t>у</w:t>
      </w:r>
      <w:r w:rsidRPr="00996BA4">
        <w:t xml:space="preserve"> депо может быть нескольких видов:</w:t>
      </w:r>
    </w:p>
    <w:p w14:paraId="4FA0130A" w14:textId="77777777" w:rsidR="001A2454" w:rsidRPr="00996BA4" w:rsidRDefault="001A2454" w:rsidP="004022F0">
      <w:pPr>
        <w:numPr>
          <w:ilvl w:val="0"/>
          <w:numId w:val="39"/>
        </w:numPr>
        <w:tabs>
          <w:tab w:val="clear" w:pos="1287"/>
          <w:tab w:val="num" w:pos="709"/>
        </w:tabs>
        <w:ind w:left="900"/>
        <w:jc w:val="both"/>
      </w:pPr>
      <w:r w:rsidRPr="00996BA4">
        <w:t>по всем ценным бумагам на счете депо;</w:t>
      </w:r>
    </w:p>
    <w:p w14:paraId="4B074890" w14:textId="77777777" w:rsidR="001A2454" w:rsidRPr="00996BA4" w:rsidRDefault="001A2454" w:rsidP="004022F0">
      <w:pPr>
        <w:numPr>
          <w:ilvl w:val="0"/>
          <w:numId w:val="39"/>
        </w:numPr>
        <w:tabs>
          <w:tab w:val="clear" w:pos="1287"/>
          <w:tab w:val="num" w:pos="709"/>
        </w:tabs>
        <w:ind w:left="900"/>
        <w:jc w:val="both"/>
      </w:pPr>
      <w:r w:rsidRPr="00996BA4">
        <w:t>по одному виду ценных бумаг;</w:t>
      </w:r>
    </w:p>
    <w:p w14:paraId="7177A5A9" w14:textId="77777777" w:rsidR="001A2454" w:rsidRPr="00996BA4" w:rsidRDefault="001A2454" w:rsidP="004022F0">
      <w:pPr>
        <w:numPr>
          <w:ilvl w:val="0"/>
          <w:numId w:val="39"/>
        </w:numPr>
        <w:tabs>
          <w:tab w:val="clear" w:pos="1287"/>
          <w:tab w:val="num" w:pos="709"/>
        </w:tabs>
        <w:ind w:left="900"/>
        <w:jc w:val="both"/>
      </w:pPr>
      <w:r w:rsidRPr="00996BA4">
        <w:t>по всем вид</w:t>
      </w:r>
      <w:r w:rsidR="00455B79" w:rsidRPr="00996BA4">
        <w:t>ам ценных бумаг одного эмитента;</w:t>
      </w:r>
    </w:p>
    <w:p w14:paraId="161B2D12" w14:textId="77777777" w:rsidR="00455B79" w:rsidRPr="00996BA4" w:rsidRDefault="00455B79" w:rsidP="004022F0">
      <w:pPr>
        <w:numPr>
          <w:ilvl w:val="0"/>
          <w:numId w:val="39"/>
        </w:numPr>
        <w:tabs>
          <w:tab w:val="clear" w:pos="1287"/>
          <w:tab w:val="num" w:pos="709"/>
        </w:tabs>
        <w:ind w:left="900"/>
        <w:jc w:val="both"/>
      </w:pPr>
      <w:r w:rsidRPr="00996BA4">
        <w:lastRenderedPageBreak/>
        <w:t>других видов.</w:t>
      </w:r>
    </w:p>
    <w:p w14:paraId="2B9CDBF0" w14:textId="40E9A2A0" w:rsidR="001A2454" w:rsidRPr="00996BA4" w:rsidRDefault="001A2454" w:rsidP="00996BA4">
      <w:pPr>
        <w:numPr>
          <w:ilvl w:val="2"/>
          <w:numId w:val="138"/>
        </w:numPr>
        <w:spacing w:before="120" w:after="120"/>
        <w:ind w:left="540" w:hanging="540"/>
        <w:jc w:val="both"/>
      </w:pPr>
      <w:r w:rsidRPr="00996BA4">
        <w:t xml:space="preserve">Операция формирования выписки </w:t>
      </w:r>
      <w:r w:rsidR="00FA6C1D" w:rsidRPr="00996BA4">
        <w:t>по</w:t>
      </w:r>
      <w:r w:rsidRPr="00996BA4">
        <w:t xml:space="preserve"> счет</w:t>
      </w:r>
      <w:r w:rsidR="00FA6C1D" w:rsidRPr="00996BA4">
        <w:t>у</w:t>
      </w:r>
      <w:r w:rsidRPr="00996BA4">
        <w:t xml:space="preserve"> депо осуществляется на основании:</w:t>
      </w:r>
    </w:p>
    <w:p w14:paraId="3BAE5C35" w14:textId="77777777" w:rsidR="001A2454" w:rsidRPr="00996BA4" w:rsidRDefault="001A2454" w:rsidP="004022F0">
      <w:pPr>
        <w:numPr>
          <w:ilvl w:val="0"/>
          <w:numId w:val="39"/>
        </w:numPr>
        <w:tabs>
          <w:tab w:val="clear" w:pos="1287"/>
          <w:tab w:val="num" w:pos="709"/>
        </w:tabs>
        <w:ind w:left="900"/>
        <w:jc w:val="both"/>
      </w:pPr>
      <w:r w:rsidRPr="00996BA4">
        <w:t>поручения инициатора операции;</w:t>
      </w:r>
    </w:p>
    <w:p w14:paraId="2B1424D0" w14:textId="1CE72213" w:rsidR="001A2454" w:rsidRPr="00996BA4" w:rsidRDefault="001A2454" w:rsidP="004022F0">
      <w:pPr>
        <w:numPr>
          <w:ilvl w:val="0"/>
          <w:numId w:val="39"/>
        </w:numPr>
        <w:tabs>
          <w:tab w:val="clear" w:pos="1287"/>
          <w:tab w:val="num" w:pos="709"/>
        </w:tabs>
        <w:ind w:left="900"/>
        <w:jc w:val="both"/>
      </w:pPr>
      <w:r w:rsidRPr="00996BA4">
        <w:t>запроса государственных или иных органов в соответствии с действующим законодательством</w:t>
      </w:r>
      <w:r w:rsidR="00AC6745" w:rsidRPr="00996BA4">
        <w:t>;</w:t>
      </w:r>
    </w:p>
    <w:p w14:paraId="3ED504F2" w14:textId="77777777" w:rsidR="001A2454" w:rsidRPr="00996BA4" w:rsidRDefault="001A2454" w:rsidP="004022F0">
      <w:pPr>
        <w:numPr>
          <w:ilvl w:val="0"/>
          <w:numId w:val="39"/>
        </w:numPr>
        <w:tabs>
          <w:tab w:val="clear" w:pos="1287"/>
          <w:tab w:val="num" w:pos="709"/>
        </w:tabs>
        <w:ind w:left="900"/>
        <w:jc w:val="both"/>
      </w:pPr>
      <w:r w:rsidRPr="00996BA4">
        <w:t>в иных случаях, предусмотренных настоящими Условиями или законодательством РФ.</w:t>
      </w:r>
    </w:p>
    <w:p w14:paraId="0D2B9966" w14:textId="63FE2722" w:rsidR="001A2454" w:rsidRPr="00996BA4" w:rsidRDefault="001A2454" w:rsidP="00996BA4">
      <w:pPr>
        <w:keepNext/>
        <w:keepLines/>
        <w:numPr>
          <w:ilvl w:val="1"/>
          <w:numId w:val="138"/>
        </w:numPr>
        <w:spacing w:before="120" w:after="120"/>
        <w:ind w:left="567" w:hanging="567"/>
        <w:jc w:val="both"/>
        <w:rPr>
          <w:b/>
        </w:rPr>
      </w:pPr>
      <w:r w:rsidRPr="00996BA4">
        <w:rPr>
          <w:b/>
        </w:rPr>
        <w:t xml:space="preserve"> Формирование отчета о</w:t>
      </w:r>
      <w:r w:rsidR="009A7E2B" w:rsidRPr="00996BA4">
        <w:rPr>
          <w:b/>
        </w:rPr>
        <w:t xml:space="preserve"> проведенной</w:t>
      </w:r>
      <w:r w:rsidRPr="00996BA4">
        <w:rPr>
          <w:b/>
        </w:rPr>
        <w:t xml:space="preserve"> операци</w:t>
      </w:r>
      <w:r w:rsidR="009A7E2B" w:rsidRPr="00996BA4">
        <w:rPr>
          <w:b/>
        </w:rPr>
        <w:t>и (операци</w:t>
      </w:r>
      <w:r w:rsidRPr="00996BA4">
        <w:rPr>
          <w:b/>
        </w:rPr>
        <w:t>ях</w:t>
      </w:r>
      <w:r w:rsidR="009A7E2B" w:rsidRPr="00996BA4">
        <w:rPr>
          <w:b/>
        </w:rPr>
        <w:t>)</w:t>
      </w:r>
      <w:r w:rsidRPr="00996BA4">
        <w:rPr>
          <w:b/>
        </w:rPr>
        <w:t xml:space="preserve"> по счету депо Депонента</w:t>
      </w:r>
    </w:p>
    <w:p w14:paraId="5CA89D98" w14:textId="2947103C" w:rsidR="001A2454" w:rsidRPr="00996BA4" w:rsidRDefault="001A2454" w:rsidP="009C1308">
      <w:pPr>
        <w:spacing w:before="120" w:after="120"/>
        <w:ind w:left="540"/>
        <w:jc w:val="both"/>
      </w:pPr>
      <w:r w:rsidRPr="00996BA4">
        <w:t>Операция по формированию отчета</w:t>
      </w:r>
      <w:r w:rsidRPr="00996BA4">
        <w:rPr>
          <w:b/>
        </w:rPr>
        <w:t xml:space="preserve"> </w:t>
      </w:r>
      <w:r w:rsidRPr="00996BA4">
        <w:t>о</w:t>
      </w:r>
      <w:r w:rsidR="009A7E2B" w:rsidRPr="00996BA4">
        <w:t xml:space="preserve"> проведенной операции</w:t>
      </w:r>
      <w:r w:rsidRPr="00996BA4">
        <w:t xml:space="preserve"> </w:t>
      </w:r>
      <w:r w:rsidR="009A7E2B" w:rsidRPr="00996BA4">
        <w:t>(</w:t>
      </w:r>
      <w:r w:rsidRPr="00996BA4">
        <w:t>операциях</w:t>
      </w:r>
      <w:r w:rsidR="009A7E2B" w:rsidRPr="00996BA4">
        <w:t>)</w:t>
      </w:r>
      <w:r w:rsidRPr="00996BA4">
        <w:t xml:space="preserve"> по счету депо Депонента представляет собой действие Депозитария по оформлению и выдаче инициатору операции информации об </w:t>
      </w:r>
      <w:r w:rsidR="00C557DE" w:rsidRPr="00996BA4">
        <w:t>операции (операциях), прошедших по счету депо.</w:t>
      </w:r>
    </w:p>
    <w:p w14:paraId="4BB2AB42" w14:textId="2646A0BF" w:rsidR="001A2454" w:rsidRPr="00996BA4" w:rsidRDefault="001A2454" w:rsidP="009C1308">
      <w:pPr>
        <w:spacing w:before="120" w:after="120"/>
        <w:ind w:left="540"/>
        <w:jc w:val="both"/>
        <w:rPr>
          <w:rStyle w:val="10"/>
        </w:rPr>
      </w:pPr>
      <w:r w:rsidRPr="00996BA4">
        <w:rPr>
          <w:rStyle w:val="10"/>
        </w:rPr>
        <w:t xml:space="preserve">Операция </w:t>
      </w:r>
      <w:r w:rsidRPr="00996BA4">
        <w:t>формирования отчета о</w:t>
      </w:r>
      <w:r w:rsidR="00C557DE" w:rsidRPr="00996BA4">
        <w:t xml:space="preserve"> проведенных </w:t>
      </w:r>
      <w:r w:rsidRPr="00996BA4">
        <w:t xml:space="preserve">операциях по счету депо Депонента </w:t>
      </w:r>
      <w:r w:rsidRPr="00996BA4">
        <w:rPr>
          <w:rStyle w:val="10"/>
        </w:rPr>
        <w:t>осуществляется на основании:</w:t>
      </w:r>
    </w:p>
    <w:p w14:paraId="2060D10E" w14:textId="77777777" w:rsidR="001A2454" w:rsidRPr="00996BA4" w:rsidRDefault="001A2454" w:rsidP="009C1308">
      <w:pPr>
        <w:numPr>
          <w:ilvl w:val="0"/>
          <w:numId w:val="39"/>
        </w:numPr>
        <w:tabs>
          <w:tab w:val="clear" w:pos="1287"/>
          <w:tab w:val="num" w:pos="900"/>
        </w:tabs>
        <w:ind w:left="900"/>
        <w:jc w:val="both"/>
      </w:pPr>
      <w:r w:rsidRPr="00996BA4">
        <w:t>поручения (запроса) инициатора операции;</w:t>
      </w:r>
    </w:p>
    <w:p w14:paraId="3D40C3E7" w14:textId="6A12E1E1" w:rsidR="001A2454" w:rsidRPr="00996BA4" w:rsidRDefault="001A2454" w:rsidP="009C1308">
      <w:pPr>
        <w:numPr>
          <w:ilvl w:val="0"/>
          <w:numId w:val="39"/>
        </w:numPr>
        <w:tabs>
          <w:tab w:val="clear" w:pos="1287"/>
          <w:tab w:val="num" w:pos="900"/>
        </w:tabs>
        <w:ind w:left="900"/>
        <w:jc w:val="both"/>
      </w:pPr>
      <w:r w:rsidRPr="00996BA4">
        <w:t>запроса государственных или иных органов в соответствии с действующим законодательством</w:t>
      </w:r>
      <w:r w:rsidR="00AC6745" w:rsidRPr="00996BA4">
        <w:t>;</w:t>
      </w:r>
    </w:p>
    <w:p w14:paraId="78A84922" w14:textId="77777777" w:rsidR="001A2454" w:rsidRPr="00996BA4" w:rsidRDefault="001A2454" w:rsidP="009C1308">
      <w:pPr>
        <w:numPr>
          <w:ilvl w:val="0"/>
          <w:numId w:val="39"/>
        </w:numPr>
        <w:tabs>
          <w:tab w:val="clear" w:pos="1287"/>
          <w:tab w:val="num" w:pos="900"/>
        </w:tabs>
        <w:ind w:left="900"/>
        <w:jc w:val="both"/>
      </w:pPr>
      <w:r w:rsidRPr="00996BA4">
        <w:t>в иных случаях, предусмотренных настоящими Условиями или законодательством РФ.</w:t>
      </w:r>
    </w:p>
    <w:p w14:paraId="44136141" w14:textId="77777777" w:rsidR="000A2103" w:rsidRPr="00996BA4" w:rsidRDefault="000A2103" w:rsidP="0050449F">
      <w:pPr>
        <w:ind w:left="900"/>
        <w:jc w:val="both"/>
      </w:pPr>
    </w:p>
    <w:p w14:paraId="038FEB36" w14:textId="283038FE" w:rsidR="00075EF3" w:rsidRPr="00996BA4" w:rsidRDefault="00075EF3" w:rsidP="00996BA4">
      <w:pPr>
        <w:pStyle w:val="af7"/>
        <w:numPr>
          <w:ilvl w:val="1"/>
          <w:numId w:val="138"/>
        </w:numPr>
        <w:ind w:left="709"/>
        <w:jc w:val="both"/>
        <w:rPr>
          <w:rFonts w:ascii="Times New Roman" w:hAnsi="Times New Roman" w:cs="Times New Roman"/>
          <w:b/>
          <w:sz w:val="20"/>
          <w:szCs w:val="20"/>
        </w:rPr>
      </w:pPr>
      <w:r w:rsidRPr="00996BA4">
        <w:rPr>
          <w:rFonts w:ascii="Times New Roman" w:hAnsi="Times New Roman" w:cs="Times New Roman"/>
          <w:b/>
          <w:sz w:val="20"/>
          <w:szCs w:val="20"/>
        </w:rPr>
        <w:t xml:space="preserve">Особенности выплаты Депозитарием Депоненту денежных средств, полученных в результате выкупа эмитентом или лицом, направившим добровольное или обязательное </w:t>
      </w:r>
      <w:r w:rsidR="00E71343" w:rsidRPr="00996BA4">
        <w:rPr>
          <w:rFonts w:ascii="Times New Roman" w:hAnsi="Times New Roman" w:cs="Times New Roman"/>
          <w:b/>
          <w:sz w:val="20"/>
          <w:szCs w:val="20"/>
        </w:rPr>
        <w:t>предложение о приобретении акций</w:t>
      </w:r>
    </w:p>
    <w:p w14:paraId="19269282" w14:textId="5FFF8B9F" w:rsidR="009318A1" w:rsidRPr="00996BA4" w:rsidRDefault="009318A1" w:rsidP="00996BA4">
      <w:pPr>
        <w:numPr>
          <w:ilvl w:val="2"/>
          <w:numId w:val="138"/>
        </w:numPr>
        <w:tabs>
          <w:tab w:val="left" w:pos="709"/>
        </w:tabs>
        <w:spacing w:before="120" w:after="120"/>
        <w:ind w:left="567" w:hanging="567"/>
        <w:jc w:val="both"/>
      </w:pPr>
      <w:r w:rsidRPr="00996BA4">
        <w:t xml:space="preserve">Выплата денежных средств, полученных в результате выкупа эмитентом или лицом, направившим добровольное или обязательное предложение о приобретении акций – операция, осуществляемая Депозитарием в целях обеспечения имущественных прав </w:t>
      </w:r>
      <w:r w:rsidR="004B53D4" w:rsidRPr="00996BA4">
        <w:t>Депонента - владельца</w:t>
      </w:r>
      <w:r w:rsidRPr="00996BA4">
        <w:t xml:space="preserve"> акций, представляющая собой перечисление Депоненту денежных средств, полученных Депозитарием от эмитента акций, лица, осуществляющего выкуп акций Депонента или депозитария, являющегося местом хранения ценных бумаг</w:t>
      </w:r>
      <w:r w:rsidR="004B53D4" w:rsidRPr="00996BA4">
        <w:t xml:space="preserve"> в результате реализации Депонентом права требовать выкупа принадлежащих ему акций.</w:t>
      </w:r>
    </w:p>
    <w:p w14:paraId="77CF3328" w14:textId="6EC0E338" w:rsidR="009318A1" w:rsidRPr="00996BA4" w:rsidRDefault="009318A1" w:rsidP="009318A1">
      <w:pPr>
        <w:keepNext/>
        <w:keepLines/>
        <w:spacing w:before="120"/>
        <w:ind w:left="540"/>
        <w:jc w:val="both"/>
      </w:pPr>
      <w:r w:rsidRPr="00996BA4">
        <w:t xml:space="preserve">Порядок </w:t>
      </w:r>
      <w:r w:rsidR="004B53D4" w:rsidRPr="00996BA4">
        <w:t xml:space="preserve">определения стоимости выкупаемых акций, а также основания и </w:t>
      </w:r>
      <w:r w:rsidR="00F56B11" w:rsidRPr="00996BA4">
        <w:t>сроки реализации права на выкуп</w:t>
      </w:r>
      <w:r w:rsidR="004B53D4" w:rsidRPr="00996BA4">
        <w:t xml:space="preserve"> определяются </w:t>
      </w:r>
      <w:r w:rsidRPr="00996BA4">
        <w:t>законодательством Российской Федерации</w:t>
      </w:r>
      <w:r w:rsidR="004B53D4" w:rsidRPr="00996BA4">
        <w:t>.</w:t>
      </w:r>
    </w:p>
    <w:p w14:paraId="3ED337B0" w14:textId="6F77B08F" w:rsidR="004B53D4" w:rsidRPr="00996BA4" w:rsidRDefault="004B53D4" w:rsidP="00996BA4">
      <w:pPr>
        <w:numPr>
          <w:ilvl w:val="2"/>
          <w:numId w:val="138"/>
        </w:numPr>
        <w:tabs>
          <w:tab w:val="left" w:pos="709"/>
        </w:tabs>
        <w:spacing w:before="120" w:after="120"/>
        <w:ind w:left="567" w:hanging="567"/>
        <w:jc w:val="both"/>
      </w:pPr>
      <w:r w:rsidRPr="00996BA4">
        <w:t>Не позднее следующего рабочего дня после дня, когда Депозитарий</w:t>
      </w:r>
      <w:r w:rsidR="000712C6" w:rsidRPr="00996BA4">
        <w:t xml:space="preserve"> направил распоряжение о передаче акций обществу (в случае, когда Депозитарий зарегистрирован</w:t>
      </w:r>
      <w:r w:rsidRPr="00996BA4">
        <w:t xml:space="preserve"> в реестре акционеров общества</w:t>
      </w:r>
      <w:r w:rsidR="000712C6" w:rsidRPr="00996BA4">
        <w:t>) или не позднее следующего рабочего дня после дня поступления денежных средств и получения от депозитария, депонентом которого является Депозитарий информации о количестве выкупленных акций (в случае, когда Депозитарий не зарегистрирован в реестре акционеров общества), Депозитарий в</w:t>
      </w:r>
      <w:r w:rsidRPr="00996BA4">
        <w:t>ыплачивает Депоненту денежные средства</w:t>
      </w:r>
      <w:r w:rsidR="000712C6" w:rsidRPr="00996BA4">
        <w:t xml:space="preserve"> </w:t>
      </w:r>
      <w:r w:rsidRPr="00996BA4">
        <w:t xml:space="preserve">одним из следующих способов: </w:t>
      </w:r>
    </w:p>
    <w:p w14:paraId="480C426A" w14:textId="10113F0C" w:rsidR="004B53D4" w:rsidRPr="00996BA4" w:rsidRDefault="004B53D4" w:rsidP="004B53D4">
      <w:pPr>
        <w:spacing w:before="120" w:after="120"/>
        <w:ind w:left="540"/>
        <w:jc w:val="both"/>
      </w:pPr>
      <w:r w:rsidRPr="00996BA4">
        <w:rPr>
          <w:lang w:val="en-US"/>
        </w:rPr>
        <w:t>a</w:t>
      </w:r>
      <w:r w:rsidRPr="00996BA4">
        <w:t xml:space="preserve">) перечисляет денежные средства на специальный брокерский счет ООО </w:t>
      </w:r>
      <w:r w:rsidR="00917E76" w:rsidRPr="00996BA4">
        <w:t>«УК «Горизонт»</w:t>
      </w:r>
      <w:r w:rsidRPr="00996BA4">
        <w:t xml:space="preserve"> при следующих условиях: </w:t>
      </w:r>
    </w:p>
    <w:p w14:paraId="195CB06E" w14:textId="00AC5A26" w:rsidR="004B53D4" w:rsidRPr="00996BA4" w:rsidRDefault="004B53D4" w:rsidP="004B53D4">
      <w:pPr>
        <w:widowControl w:val="0"/>
        <w:numPr>
          <w:ilvl w:val="0"/>
          <w:numId w:val="38"/>
        </w:numPr>
        <w:tabs>
          <w:tab w:val="num" w:pos="900"/>
        </w:tabs>
        <w:spacing w:before="120" w:after="120"/>
        <w:ind w:left="900"/>
        <w:jc w:val="both"/>
      </w:pPr>
      <w:r w:rsidRPr="00996BA4">
        <w:t xml:space="preserve">между ООО </w:t>
      </w:r>
      <w:r w:rsidR="00917E76" w:rsidRPr="00996BA4">
        <w:t>«УК «Горизонт»</w:t>
      </w:r>
      <w:r w:rsidRPr="00996BA4">
        <w:t xml:space="preserve"> и Депонентом заключен договор о брокерском обслуживании, и</w:t>
      </w:r>
    </w:p>
    <w:p w14:paraId="13E93039" w14:textId="15E82996" w:rsidR="004B53D4" w:rsidRPr="00996BA4" w:rsidRDefault="004B53D4" w:rsidP="004B53D4">
      <w:pPr>
        <w:widowControl w:val="0"/>
        <w:numPr>
          <w:ilvl w:val="0"/>
          <w:numId w:val="38"/>
        </w:numPr>
        <w:tabs>
          <w:tab w:val="num" w:pos="900"/>
        </w:tabs>
        <w:spacing w:before="120" w:after="120"/>
        <w:ind w:left="900"/>
        <w:jc w:val="both"/>
      </w:pPr>
      <w:r w:rsidRPr="00996BA4">
        <w:t xml:space="preserve">у Депозитария отсутствует письменное указание Депонента о перечислении сумм, полученных в результате выкупа акций не на брокерский счет ООО </w:t>
      </w:r>
      <w:r w:rsidR="00917E76" w:rsidRPr="00996BA4">
        <w:t>«УК «Горизонт»</w:t>
      </w:r>
      <w:r w:rsidRPr="00996BA4">
        <w:t xml:space="preserve">, а по реквизитам банковского счета в соответствии с указаниями Депонента, переданными в Депозитарий по форме Приложения № </w:t>
      </w:r>
      <w:r w:rsidR="000773B8" w:rsidRPr="00996BA4">
        <w:t xml:space="preserve">2.13 </w:t>
      </w:r>
      <w:r w:rsidRPr="00996BA4">
        <w:t xml:space="preserve">к Условиям. </w:t>
      </w:r>
    </w:p>
    <w:p w14:paraId="73EBC063" w14:textId="06900DE0" w:rsidR="004B53D4" w:rsidRPr="00996BA4" w:rsidRDefault="004B53D4" w:rsidP="004B53D4">
      <w:pPr>
        <w:spacing w:before="120" w:after="120"/>
        <w:ind w:left="567"/>
        <w:jc w:val="both"/>
      </w:pPr>
      <w:r w:rsidRPr="00996BA4">
        <w:rPr>
          <w:lang w:val="en-US"/>
        </w:rPr>
        <w:t>b</w:t>
      </w:r>
      <w:r w:rsidRPr="00996BA4">
        <w:t xml:space="preserve">) перечисляет полученные суммы денежных средств по реквизитам банковского счета Депонента, указанным в Анкете, или в соответствии с письменными указаниями Депонента, переданными в Депозитарий по форме Приложения № </w:t>
      </w:r>
      <w:r w:rsidR="000773B8" w:rsidRPr="00996BA4">
        <w:t xml:space="preserve">2.13 </w:t>
      </w:r>
      <w:r w:rsidRPr="00996BA4">
        <w:t xml:space="preserve">к Условиям. </w:t>
      </w:r>
    </w:p>
    <w:p w14:paraId="029AACC9" w14:textId="0F486908" w:rsidR="000A2103" w:rsidRPr="00996BA4" w:rsidRDefault="000A2103" w:rsidP="00996BA4">
      <w:pPr>
        <w:numPr>
          <w:ilvl w:val="2"/>
          <w:numId w:val="138"/>
        </w:numPr>
        <w:spacing w:before="120" w:after="120"/>
        <w:ind w:left="540" w:hanging="540"/>
        <w:jc w:val="both"/>
      </w:pPr>
      <w:r w:rsidRPr="00996BA4">
        <w:t xml:space="preserve">Депонент обязан самостоятельно отслеживать актуальность у Депозитария информации о банковских счетах Депонента и своевременно предоставлять Депозитарию письменное указание о счетах для перечисления денежных средств по ценным бумагам, составленное по форме Приложения № </w:t>
      </w:r>
      <w:r w:rsidR="000773B8" w:rsidRPr="00996BA4">
        <w:t xml:space="preserve">2.13 </w:t>
      </w:r>
      <w:r w:rsidRPr="00996BA4">
        <w:t>к Условиям.</w:t>
      </w:r>
    </w:p>
    <w:p w14:paraId="02E357A4" w14:textId="6BC6D312" w:rsidR="000A2103" w:rsidRPr="00996BA4" w:rsidRDefault="000A2103" w:rsidP="000A2103">
      <w:pPr>
        <w:spacing w:before="120" w:after="120"/>
        <w:ind w:left="567"/>
        <w:jc w:val="both"/>
      </w:pPr>
      <w:r w:rsidRPr="00996BA4">
        <w:t xml:space="preserve">Депонент – номинальный держатель обязан предоставить Депозитарию реквизиты специального депозитарного счета для перечисления денежных средств, полученных в результате выкупа. </w:t>
      </w:r>
    </w:p>
    <w:p w14:paraId="66A5E008" w14:textId="77777777" w:rsidR="000A2103" w:rsidRPr="00996BA4" w:rsidRDefault="000A2103" w:rsidP="00996BA4">
      <w:pPr>
        <w:numPr>
          <w:ilvl w:val="2"/>
          <w:numId w:val="138"/>
        </w:numPr>
        <w:spacing w:before="120" w:after="120"/>
        <w:ind w:left="540" w:hanging="540"/>
        <w:jc w:val="both"/>
      </w:pPr>
      <w:r w:rsidRPr="00996BA4">
        <w:t>Депозитарий не несет ответственность перед Депонентом:</w:t>
      </w:r>
    </w:p>
    <w:p w14:paraId="366E7F1C" w14:textId="1A6455F2" w:rsidR="000A2103" w:rsidRPr="00996BA4" w:rsidRDefault="000A2103" w:rsidP="0050449F">
      <w:pPr>
        <w:widowControl w:val="0"/>
        <w:numPr>
          <w:ilvl w:val="0"/>
          <w:numId w:val="38"/>
        </w:numPr>
        <w:tabs>
          <w:tab w:val="clear" w:pos="1077"/>
          <w:tab w:val="num" w:pos="900"/>
        </w:tabs>
        <w:ind w:left="902"/>
        <w:jc w:val="both"/>
      </w:pPr>
      <w:r w:rsidRPr="00996BA4">
        <w:t>за отсутствие, полноту и/или недостоверность сведений, если данная информация не была предоставлена или предоставлялась в искаженном виде эмитентом/</w:t>
      </w:r>
      <w:r w:rsidR="004A29C2" w:rsidRPr="00996BA4">
        <w:t>регистратором</w:t>
      </w:r>
      <w:r w:rsidRPr="00996BA4">
        <w:t>/депозитарием-корреспондентом;</w:t>
      </w:r>
    </w:p>
    <w:p w14:paraId="32F6F6EA" w14:textId="39E9FB44" w:rsidR="009318A1" w:rsidRPr="00996BA4" w:rsidRDefault="000A2103" w:rsidP="0050449F">
      <w:pPr>
        <w:widowControl w:val="0"/>
        <w:numPr>
          <w:ilvl w:val="0"/>
          <w:numId w:val="38"/>
        </w:numPr>
        <w:tabs>
          <w:tab w:val="clear" w:pos="1077"/>
          <w:tab w:val="num" w:pos="900"/>
        </w:tabs>
        <w:spacing w:before="120" w:after="120"/>
        <w:ind w:left="900"/>
        <w:jc w:val="both"/>
        <w:rPr>
          <w:b/>
        </w:rPr>
      </w:pPr>
      <w:r w:rsidRPr="00996BA4">
        <w:t>за несоответствие между полученными и причитающимися Депоненту суммами, если данное несоответствие вызвано действиями эмитента/</w:t>
      </w:r>
      <w:r w:rsidR="004A29C2" w:rsidRPr="00996BA4">
        <w:t>регистратора</w:t>
      </w:r>
      <w:r w:rsidRPr="00996BA4">
        <w:t>/иных лиц</w:t>
      </w:r>
      <w:r w:rsidR="00AC6745" w:rsidRPr="00996BA4">
        <w:t>.</w:t>
      </w:r>
    </w:p>
    <w:p w14:paraId="2BEBF521" w14:textId="04AC8357" w:rsidR="002F6573" w:rsidRPr="00996BA4" w:rsidRDefault="002F6573" w:rsidP="00996BA4">
      <w:pPr>
        <w:pStyle w:val="af7"/>
        <w:widowControl w:val="0"/>
        <w:numPr>
          <w:ilvl w:val="1"/>
          <w:numId w:val="138"/>
        </w:numPr>
        <w:spacing w:before="120" w:after="120"/>
        <w:jc w:val="both"/>
        <w:rPr>
          <w:rFonts w:ascii="Times New Roman" w:hAnsi="Times New Roman" w:cs="Times New Roman"/>
          <w:b/>
          <w:sz w:val="20"/>
          <w:szCs w:val="20"/>
        </w:rPr>
      </w:pPr>
      <w:r w:rsidRPr="00996BA4">
        <w:rPr>
          <w:rFonts w:ascii="Times New Roman" w:hAnsi="Times New Roman" w:cs="Times New Roman"/>
          <w:b/>
          <w:sz w:val="20"/>
          <w:szCs w:val="20"/>
        </w:rPr>
        <w:t>Получение информации из реестра</w:t>
      </w:r>
    </w:p>
    <w:p w14:paraId="245191D7" w14:textId="67F20CA7" w:rsidR="002F6573" w:rsidRPr="00996BA4" w:rsidRDefault="002F6573" w:rsidP="00996BA4">
      <w:pPr>
        <w:pStyle w:val="af7"/>
        <w:widowControl w:val="0"/>
        <w:numPr>
          <w:ilvl w:val="2"/>
          <w:numId w:val="138"/>
        </w:numPr>
        <w:spacing w:before="120" w:after="120"/>
        <w:ind w:left="709" w:hanging="709"/>
        <w:jc w:val="both"/>
        <w:rPr>
          <w:rFonts w:ascii="Times New Roman" w:hAnsi="Times New Roman" w:cs="Times New Roman"/>
          <w:sz w:val="20"/>
          <w:szCs w:val="20"/>
        </w:rPr>
      </w:pPr>
      <w:r w:rsidRPr="00996BA4">
        <w:rPr>
          <w:rFonts w:ascii="Times New Roman" w:hAnsi="Times New Roman" w:cs="Times New Roman"/>
          <w:sz w:val="20"/>
          <w:szCs w:val="20"/>
        </w:rPr>
        <w:t xml:space="preserve">По поручению Депонента, на счете депо (в том числе счете номинального держателя) </w:t>
      </w:r>
      <w:r w:rsidR="00580C6C" w:rsidRPr="00996BA4">
        <w:rPr>
          <w:rFonts w:ascii="Times New Roman" w:hAnsi="Times New Roman" w:cs="Times New Roman"/>
          <w:sz w:val="20"/>
          <w:szCs w:val="20"/>
        </w:rPr>
        <w:t xml:space="preserve">которого </w:t>
      </w:r>
      <w:r w:rsidRPr="00996BA4">
        <w:rPr>
          <w:rFonts w:ascii="Times New Roman" w:hAnsi="Times New Roman" w:cs="Times New Roman"/>
          <w:sz w:val="20"/>
          <w:szCs w:val="20"/>
        </w:rPr>
        <w:t xml:space="preserve">учитывается более одного процента голосующих акций, направленного по форме Приложения № </w:t>
      </w:r>
      <w:r w:rsidR="000773B8" w:rsidRPr="00996BA4">
        <w:rPr>
          <w:rFonts w:ascii="Times New Roman" w:hAnsi="Times New Roman" w:cs="Times New Roman"/>
          <w:sz w:val="20"/>
          <w:szCs w:val="20"/>
        </w:rPr>
        <w:t>2.7</w:t>
      </w:r>
      <w:r w:rsidRPr="00996BA4">
        <w:rPr>
          <w:rFonts w:ascii="Times New Roman" w:hAnsi="Times New Roman" w:cs="Times New Roman"/>
          <w:sz w:val="20"/>
          <w:szCs w:val="20"/>
        </w:rPr>
        <w:t xml:space="preserve"> к Условиям, Депозитарий направляет в регистратор запрос о предоставлении информации об имени (наименовании) зарегистрированных лиц и о количестве акций каждой категории (каждого типа), учитываемых на их лицевых </w:t>
      </w:r>
      <w:r w:rsidRPr="00996BA4">
        <w:rPr>
          <w:rFonts w:ascii="Times New Roman" w:hAnsi="Times New Roman" w:cs="Times New Roman"/>
          <w:sz w:val="20"/>
          <w:szCs w:val="20"/>
        </w:rPr>
        <w:lastRenderedPageBreak/>
        <w:t>счетах</w:t>
      </w:r>
    </w:p>
    <w:p w14:paraId="1627B215" w14:textId="3277C9F0" w:rsidR="002F6573" w:rsidRPr="00996BA4" w:rsidRDefault="002F6573" w:rsidP="00996BA4">
      <w:pPr>
        <w:pStyle w:val="af7"/>
        <w:widowControl w:val="0"/>
        <w:numPr>
          <w:ilvl w:val="2"/>
          <w:numId w:val="138"/>
        </w:numPr>
        <w:spacing w:before="120" w:after="120"/>
        <w:ind w:left="709" w:hanging="709"/>
        <w:jc w:val="both"/>
        <w:rPr>
          <w:rFonts w:ascii="Times New Roman" w:hAnsi="Times New Roman" w:cs="Times New Roman"/>
          <w:sz w:val="20"/>
          <w:szCs w:val="20"/>
        </w:rPr>
      </w:pPr>
      <w:r w:rsidRPr="00996BA4">
        <w:rPr>
          <w:rFonts w:ascii="Times New Roman" w:hAnsi="Times New Roman" w:cs="Times New Roman"/>
          <w:sz w:val="20"/>
          <w:szCs w:val="20"/>
        </w:rPr>
        <w:t>Информация из реестра предоставляется в сроки, установленные правилами соответствующего регистратора.</w:t>
      </w:r>
    </w:p>
    <w:p w14:paraId="0BE780DC" w14:textId="20EA9E02" w:rsidR="002F6573" w:rsidRPr="00996BA4" w:rsidRDefault="002F6573" w:rsidP="00996BA4">
      <w:pPr>
        <w:pStyle w:val="af7"/>
        <w:widowControl w:val="0"/>
        <w:numPr>
          <w:ilvl w:val="2"/>
          <w:numId w:val="138"/>
        </w:numPr>
        <w:spacing w:before="120" w:after="120"/>
        <w:ind w:left="709" w:hanging="709"/>
        <w:jc w:val="both"/>
        <w:rPr>
          <w:rFonts w:ascii="Times New Roman" w:hAnsi="Times New Roman" w:cs="Times New Roman"/>
          <w:sz w:val="20"/>
          <w:szCs w:val="20"/>
        </w:rPr>
      </w:pPr>
      <w:r w:rsidRPr="00996BA4">
        <w:rPr>
          <w:rFonts w:ascii="Times New Roman" w:hAnsi="Times New Roman" w:cs="Times New Roman"/>
          <w:sz w:val="20"/>
          <w:szCs w:val="20"/>
        </w:rPr>
        <w:t xml:space="preserve">Направляя в Депозитарий поручение на запрос информации из реестра, Депонент принимает на себя обязанность возместить Депозитарию все расходы, связанные с </w:t>
      </w:r>
      <w:r w:rsidR="00580C6C" w:rsidRPr="00996BA4">
        <w:rPr>
          <w:rFonts w:ascii="Times New Roman" w:hAnsi="Times New Roman" w:cs="Times New Roman"/>
          <w:sz w:val="20"/>
          <w:szCs w:val="20"/>
        </w:rPr>
        <w:t>исполнением такого поручения</w:t>
      </w:r>
      <w:r w:rsidRPr="00996BA4">
        <w:rPr>
          <w:rFonts w:ascii="Times New Roman" w:hAnsi="Times New Roman" w:cs="Times New Roman"/>
          <w:sz w:val="20"/>
          <w:szCs w:val="20"/>
        </w:rPr>
        <w:t>.</w:t>
      </w:r>
    </w:p>
    <w:p w14:paraId="5B15EA9D" w14:textId="77777777" w:rsidR="002F6573" w:rsidRPr="00996BA4" w:rsidRDefault="002F6573" w:rsidP="00CC5353">
      <w:pPr>
        <w:pStyle w:val="af7"/>
        <w:widowControl w:val="0"/>
        <w:spacing w:before="120" w:after="120"/>
        <w:ind w:left="709"/>
        <w:jc w:val="both"/>
        <w:rPr>
          <w:rFonts w:ascii="Times New Roman" w:hAnsi="Times New Roman" w:cs="Times New Roman"/>
          <w:sz w:val="20"/>
          <w:szCs w:val="20"/>
        </w:rPr>
      </w:pPr>
    </w:p>
    <w:p w14:paraId="6B0AA3D8" w14:textId="77777777" w:rsidR="001A2454" w:rsidRPr="00996BA4" w:rsidRDefault="001A2454" w:rsidP="009C1308">
      <w:pPr>
        <w:ind w:firstLine="360"/>
        <w:jc w:val="both"/>
      </w:pPr>
    </w:p>
    <w:p w14:paraId="123C9779" w14:textId="4BDC5E13" w:rsidR="001A2454" w:rsidRPr="00996BA4" w:rsidRDefault="001A2454" w:rsidP="001A0AA7">
      <w:pPr>
        <w:pStyle w:val="aa"/>
      </w:pPr>
      <w:bookmarkStart w:id="36" w:name="_Toc141269891"/>
      <w:r w:rsidRPr="00996BA4">
        <w:t>Часть 1</w:t>
      </w:r>
      <w:r w:rsidR="00EE7E12">
        <w:t>4</w:t>
      </w:r>
      <w:r w:rsidRPr="00996BA4">
        <w:t xml:space="preserve">. </w:t>
      </w:r>
      <w:r w:rsidR="00FA1117" w:rsidRPr="00996BA4">
        <w:t>СВЕРКА БАЛАНСА УЧИТЫВАЕМЫХ ЦЕННЫХ БУМАГ</w:t>
      </w:r>
      <w:bookmarkEnd w:id="36"/>
    </w:p>
    <w:p w14:paraId="398BB621" w14:textId="2A008771" w:rsidR="001A2454" w:rsidRPr="00996BA4" w:rsidRDefault="00EE7E12" w:rsidP="00A95534">
      <w:pPr>
        <w:tabs>
          <w:tab w:val="left" w:pos="851"/>
          <w:tab w:val="num" w:pos="3240"/>
        </w:tabs>
        <w:spacing w:before="120" w:after="120"/>
        <w:ind w:left="567" w:hanging="567"/>
        <w:jc w:val="both"/>
      </w:pPr>
      <w:r>
        <w:t>14.1.</w:t>
      </w:r>
      <w:r>
        <w:tab/>
      </w:r>
      <w:r w:rsidR="0035244D" w:rsidRPr="00996BA4">
        <w:t>Д</w:t>
      </w:r>
      <w:r w:rsidR="001A2454" w:rsidRPr="00996BA4">
        <w:t xml:space="preserve">епозитарий </w:t>
      </w:r>
      <w:r w:rsidR="00A55CDD" w:rsidRPr="00996BA4">
        <w:t xml:space="preserve">ежеквартально </w:t>
      </w:r>
      <w:r w:rsidR="001A2454" w:rsidRPr="00996BA4">
        <w:t>осуществляет сверку баланса ценных бумаг, учитываемых на счетах депо Депонента с данными, имеющими у Депонента путем предоставления Депоненту или Попечителю счета</w:t>
      </w:r>
      <w:r w:rsidR="00813434" w:rsidRPr="00996BA4">
        <w:t xml:space="preserve"> (при наличии)</w:t>
      </w:r>
      <w:r w:rsidR="001A2454" w:rsidRPr="00996BA4">
        <w:t xml:space="preserve"> информации по остаткам ценных бумаг на счетах депо. В случае наличия у Депонента Попечителя счета информация Депоненту дополнительно не предоставляется.</w:t>
      </w:r>
    </w:p>
    <w:p w14:paraId="3FD6DA2B" w14:textId="0B0BB836" w:rsidR="00C37CE1" w:rsidRPr="00996BA4" w:rsidRDefault="00F56B11" w:rsidP="0050449F">
      <w:pPr>
        <w:tabs>
          <w:tab w:val="left" w:pos="851"/>
          <w:tab w:val="num" w:pos="3240"/>
        </w:tabs>
        <w:spacing w:before="120" w:after="120"/>
        <w:ind w:left="567" w:hanging="567"/>
        <w:jc w:val="both"/>
      </w:pPr>
      <w:r w:rsidRPr="00996BA4">
        <w:tab/>
      </w:r>
      <w:r w:rsidR="00C37CE1" w:rsidRPr="00996BA4">
        <w:t>При получении отчетного документа (инвентаризационной ведомости) Депозитария о состоянии счета Депонент</w:t>
      </w:r>
      <w:r w:rsidR="00AA735F" w:rsidRPr="00996BA4">
        <w:t xml:space="preserve"> (Попечитель счета)</w:t>
      </w:r>
      <w:r w:rsidR="00C37CE1" w:rsidRPr="00996BA4">
        <w:t xml:space="preserve"> обязан провести сверку данных, указанных в отчетном документе, с данными собственного учета.</w:t>
      </w:r>
    </w:p>
    <w:p w14:paraId="307C76B8" w14:textId="5BA69E12" w:rsidR="00C37CE1" w:rsidRPr="00996BA4" w:rsidRDefault="00F56B11" w:rsidP="0050449F">
      <w:pPr>
        <w:tabs>
          <w:tab w:val="left" w:pos="851"/>
          <w:tab w:val="num" w:pos="3240"/>
        </w:tabs>
        <w:spacing w:before="120" w:after="120"/>
        <w:ind w:left="567" w:hanging="567"/>
        <w:jc w:val="both"/>
      </w:pPr>
      <w:r w:rsidRPr="00996BA4">
        <w:tab/>
      </w:r>
      <w:r w:rsidR="00C37CE1" w:rsidRPr="00996BA4">
        <w:t xml:space="preserve">В случае расхождения данных Депонента </w:t>
      </w:r>
      <w:r w:rsidR="00AA735F" w:rsidRPr="00996BA4">
        <w:t xml:space="preserve">(Попечителя счета) </w:t>
      </w:r>
      <w:r w:rsidR="00C37CE1" w:rsidRPr="00996BA4">
        <w:t>с данными Депозитария, Депонент</w:t>
      </w:r>
      <w:r w:rsidR="00AA735F" w:rsidRPr="00996BA4">
        <w:t xml:space="preserve"> (Попечитель счета)</w:t>
      </w:r>
      <w:r w:rsidR="00C37CE1" w:rsidRPr="00996BA4">
        <w:t xml:space="preserve"> направляет Депозитарию уведомление о расхождении данных с указанием ценных бумаг, в отношении которых обнаружены расхождений. Указанное уведомление Депонент</w:t>
      </w:r>
      <w:r w:rsidR="00AA735F" w:rsidRPr="00996BA4">
        <w:t xml:space="preserve"> (Попечитель счета)</w:t>
      </w:r>
      <w:r w:rsidR="00C37CE1" w:rsidRPr="00996BA4">
        <w:t xml:space="preserve"> направляет не позднее трех рабочих дн</w:t>
      </w:r>
      <w:r w:rsidR="00E834D3" w:rsidRPr="00996BA4">
        <w:t>ей</w:t>
      </w:r>
      <w:r w:rsidR="00C37CE1" w:rsidRPr="00996BA4">
        <w:t xml:space="preserve"> после получения отчетного документа Депозитария</w:t>
      </w:r>
      <w:r w:rsidR="00AA735F" w:rsidRPr="00996BA4">
        <w:t>.</w:t>
      </w:r>
    </w:p>
    <w:p w14:paraId="31E3352E" w14:textId="220B0A0F" w:rsidR="00C37CE1" w:rsidRPr="00996BA4" w:rsidRDefault="00F56B11" w:rsidP="0050449F">
      <w:pPr>
        <w:tabs>
          <w:tab w:val="left" w:pos="851"/>
          <w:tab w:val="num" w:pos="3240"/>
        </w:tabs>
        <w:spacing w:before="120" w:after="120"/>
        <w:ind w:left="567" w:hanging="567"/>
        <w:jc w:val="both"/>
      </w:pPr>
      <w:r w:rsidRPr="00996BA4">
        <w:tab/>
      </w:r>
      <w:r w:rsidR="00C37CE1" w:rsidRPr="00996BA4">
        <w:t xml:space="preserve">При получении Депозитарием уведомления Депонента </w:t>
      </w:r>
      <w:r w:rsidR="00AA735F" w:rsidRPr="00996BA4">
        <w:t xml:space="preserve">(Попечителя счета) </w:t>
      </w:r>
      <w:r w:rsidR="00C37CE1" w:rsidRPr="00996BA4">
        <w:t xml:space="preserve">о расхождении, Депозитарий направляет Депоненту </w:t>
      </w:r>
      <w:r w:rsidR="00AA735F" w:rsidRPr="00996BA4">
        <w:t xml:space="preserve">(Попечителю счета) </w:t>
      </w:r>
      <w:r w:rsidR="00C37CE1" w:rsidRPr="00996BA4">
        <w:t>отчеты о</w:t>
      </w:r>
      <w:r w:rsidR="009A7E2B" w:rsidRPr="00996BA4">
        <w:t xml:space="preserve"> проведенных </w:t>
      </w:r>
      <w:r w:rsidR="00C37CE1" w:rsidRPr="00996BA4">
        <w:t>операциях с соответствующими ценными бумагами по счету Депонента за период с даты предыдущей сверки по дату текущей сверки. Указанные отчеты направляются в срок не позднее одного рабочего дня со дня получения уведомления Депонента</w:t>
      </w:r>
      <w:r w:rsidR="00AA735F" w:rsidRPr="00996BA4">
        <w:t xml:space="preserve"> (Попечителя счета).</w:t>
      </w:r>
    </w:p>
    <w:p w14:paraId="747BF25C" w14:textId="1C8D9C0C" w:rsidR="00C37CE1" w:rsidRPr="00996BA4" w:rsidRDefault="00F56B11" w:rsidP="0050449F">
      <w:pPr>
        <w:tabs>
          <w:tab w:val="left" w:pos="851"/>
          <w:tab w:val="num" w:pos="3240"/>
        </w:tabs>
        <w:spacing w:before="120" w:after="120"/>
        <w:ind w:left="567" w:hanging="567"/>
        <w:jc w:val="both"/>
      </w:pPr>
      <w:r w:rsidRPr="00996BA4">
        <w:tab/>
      </w:r>
      <w:r w:rsidR="00C37CE1" w:rsidRPr="00996BA4">
        <w:t xml:space="preserve">Депонент </w:t>
      </w:r>
      <w:r w:rsidR="00AA735F" w:rsidRPr="00996BA4">
        <w:t xml:space="preserve">(Попечитель счета) </w:t>
      </w:r>
      <w:r w:rsidR="00C37CE1" w:rsidRPr="00996BA4">
        <w:t>высылает Депозитарию имеющиеся у него сведения о поданных по счету депо</w:t>
      </w:r>
      <w:r w:rsidR="00AA735F" w:rsidRPr="00996BA4">
        <w:t xml:space="preserve"> Депонента</w:t>
      </w:r>
      <w:r w:rsidR="00C37CE1" w:rsidRPr="00996BA4">
        <w:t xml:space="preserve"> поручениях. Стороны имеют право предъявить друг другу любые иные первичные документы, подтверждающие факты передачи поручений и иных распоряжений по счетам и выполнения операций.</w:t>
      </w:r>
    </w:p>
    <w:p w14:paraId="520DACA8" w14:textId="7FA82D7B" w:rsidR="00C37CE1" w:rsidRPr="00996BA4" w:rsidRDefault="00F56B11" w:rsidP="0050449F">
      <w:pPr>
        <w:tabs>
          <w:tab w:val="left" w:pos="851"/>
          <w:tab w:val="num" w:pos="3240"/>
        </w:tabs>
        <w:spacing w:before="120" w:after="120"/>
        <w:ind w:left="567" w:hanging="567"/>
        <w:jc w:val="both"/>
      </w:pPr>
      <w:r w:rsidRPr="00996BA4">
        <w:tab/>
      </w:r>
      <w:r w:rsidR="00C37CE1" w:rsidRPr="00996BA4">
        <w:t>После устранения обнаруженного расхождения стороны составляют акт о причинах расхождения и его устранении.</w:t>
      </w:r>
    </w:p>
    <w:p w14:paraId="71A57EF9" w14:textId="54B4BD00" w:rsidR="00C37CE1" w:rsidRPr="00996BA4" w:rsidRDefault="00F56B11" w:rsidP="0050449F">
      <w:pPr>
        <w:tabs>
          <w:tab w:val="left" w:pos="851"/>
          <w:tab w:val="num" w:pos="3240"/>
        </w:tabs>
        <w:spacing w:before="120" w:after="120"/>
        <w:ind w:left="567" w:hanging="567"/>
        <w:jc w:val="both"/>
      </w:pPr>
      <w:r w:rsidRPr="00996BA4">
        <w:tab/>
      </w:r>
      <w:r w:rsidR="00C37CE1" w:rsidRPr="00996BA4">
        <w:t xml:space="preserve">Правильность предоставленной информации подтверждается путем предоставления Депонентом </w:t>
      </w:r>
      <w:r w:rsidR="00AA735F" w:rsidRPr="00996BA4">
        <w:t xml:space="preserve">(Попечителем счета) </w:t>
      </w:r>
      <w:r w:rsidR="00C37CE1" w:rsidRPr="00996BA4">
        <w:t xml:space="preserve">в Депозитарий полученного отчетного документа с подтвержденными остатками, подписью Депонента (его уполномоченного </w:t>
      </w:r>
      <w:r w:rsidR="00950632" w:rsidRPr="00996BA4">
        <w:t>лица</w:t>
      </w:r>
      <w:r w:rsidR="00C37CE1" w:rsidRPr="00996BA4">
        <w:t>), даты заверения и печати организации (если применимо). В случае неполучения ответа на представленный Депозитарием отчетный документ в течение 10 (</w:t>
      </w:r>
      <w:r w:rsidR="00F77622" w:rsidRPr="00996BA4">
        <w:t>д</w:t>
      </w:r>
      <w:r w:rsidR="00C37CE1" w:rsidRPr="00996BA4">
        <w:t>есяти) дней с момента его отправки, остатки ценных бумаг считаются одинаковыми, сверка произведенной.</w:t>
      </w:r>
    </w:p>
    <w:p w14:paraId="2041E268" w14:textId="7158D623" w:rsidR="00743E91" w:rsidRPr="00996BA4" w:rsidRDefault="00EE7E12" w:rsidP="00872ECC">
      <w:pPr>
        <w:tabs>
          <w:tab w:val="left" w:pos="851"/>
          <w:tab w:val="num" w:pos="3240"/>
        </w:tabs>
        <w:spacing w:before="120" w:after="120"/>
        <w:ind w:left="567" w:hanging="567"/>
        <w:jc w:val="both"/>
      </w:pPr>
      <w:r>
        <w:t>14</w:t>
      </w:r>
      <w:r w:rsidR="00A95534" w:rsidRPr="00996BA4">
        <w:t>.2.</w:t>
      </w:r>
      <w:r w:rsidR="00A95534" w:rsidRPr="00996BA4">
        <w:tab/>
      </w:r>
      <w:r w:rsidR="00743E91" w:rsidRPr="00996BA4">
        <w:t>В сроки и в порядке, установленном внутренними документами Депозитария, Депозитарий осуществляет сверку количества ценных бумаг, учтенных Депозитарием на счетах депо, по которым осуществляется учет прав на ценные бумаги, и счете неустановленных лиц, с количеством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w:t>
      </w:r>
    </w:p>
    <w:p w14:paraId="385134AF" w14:textId="7DE9D42C" w:rsidR="00743E91" w:rsidRPr="00996BA4" w:rsidRDefault="00C4197E" w:rsidP="006E37C0">
      <w:pPr>
        <w:tabs>
          <w:tab w:val="left" w:pos="851"/>
          <w:tab w:val="num" w:pos="3240"/>
        </w:tabs>
        <w:spacing w:before="120" w:after="120"/>
        <w:ind w:left="567" w:hanging="567"/>
        <w:jc w:val="both"/>
      </w:pPr>
      <w:r w:rsidRPr="00996BA4">
        <w:tab/>
      </w:r>
      <w:r w:rsidR="00743E91" w:rsidRPr="00996BA4">
        <w:t>В случае если количество ценных бумаг, учтенных Депозитарием на счетах депо, по которым осуществляется учет прав на ценные бумаги, и счете неустановленных лиц, стало больше количества таких же ценных бумаг, учтенных на лицевых счетах (счетах депо) номинального держателя, открытых Депозитарию, и счетах, открытых ему иностранной организацией, осуществляющей учет прав на ценные бумаги, как лицу, действующему в интересах других лиц, Депозитарий обязан:</w:t>
      </w:r>
    </w:p>
    <w:p w14:paraId="1E5EDCD1" w14:textId="0E7DA21C" w:rsidR="00743E91" w:rsidRPr="00996BA4" w:rsidRDefault="00C4197E" w:rsidP="006E37C0">
      <w:pPr>
        <w:tabs>
          <w:tab w:val="left" w:pos="851"/>
          <w:tab w:val="num" w:pos="3240"/>
        </w:tabs>
        <w:spacing w:before="120" w:after="120"/>
        <w:ind w:left="567" w:hanging="567"/>
        <w:jc w:val="both"/>
      </w:pPr>
      <w:r w:rsidRPr="00996BA4">
        <w:tab/>
      </w:r>
      <w:r w:rsidR="00743E91" w:rsidRPr="00996BA4">
        <w:t>1) списать на основании служебного поручения Депозитария (если это не запрещено законодательством РФ) со счетов депо, по которым осуществляется учет прав на ценные бумаги, и счета неустановленных лиц ценные бумаги в количестве, равном превышению общего количества таких ценных бумаг на его лицевых счетах (счетах депо) номинального держателя в срок, не превышающий одного рабочего дня со дня, когда указанное превышение было выявлено или должно было быть выявлено. При этом внесение Депозитарием записей по открытым у него счетам депо и счету неустановленных лиц в отношении ценных бумаг, по которым допущено превышение, со дня, когда превышение ценных бумаг было выявлено или должно было быть выявлено, до момента списания ценных бумаг в соответствии с настоящим подпунктом не допускается, за исключением записей, вносимых в целях осуществления такого списания;</w:t>
      </w:r>
    </w:p>
    <w:p w14:paraId="413D0E20" w14:textId="44F8CD2B" w:rsidR="00743E91" w:rsidRPr="00996BA4" w:rsidRDefault="00C4197E" w:rsidP="006E37C0">
      <w:pPr>
        <w:tabs>
          <w:tab w:val="left" w:pos="851"/>
          <w:tab w:val="num" w:pos="3240"/>
        </w:tabs>
        <w:spacing w:before="120" w:after="120"/>
        <w:ind w:left="567" w:hanging="567"/>
        <w:jc w:val="both"/>
      </w:pPr>
      <w:r w:rsidRPr="00996BA4">
        <w:tab/>
      </w:r>
      <w:r w:rsidR="00743E91" w:rsidRPr="00996BA4">
        <w:t xml:space="preserve">2) по своему выбору обеспечить зачисление таких же ценных бумаг на счета депо и счет неустановленных лиц, с которых было осуществлено списание ценных бумаг в соответствии с пп. 1) настоящего пункта, в количестве ценных бумаг, списанных по соответствующим счетам, в течение 15 (пятнадцати) рабочих дней (если более короткий срок не установлен законодательством РФ) или возместить причиненные депонентам убытки в размере документально подтвержденного реального ущерба в течение 15 (пятнадцати) рабочих дней со дня, когда факт </w:t>
      </w:r>
      <w:r w:rsidR="00A95534" w:rsidRPr="00996BA4">
        <w:t>несения</w:t>
      </w:r>
      <w:r w:rsidR="00743E91" w:rsidRPr="00996BA4">
        <w:t xml:space="preserve"> Депонентом убытков был доказан.</w:t>
      </w:r>
    </w:p>
    <w:p w14:paraId="5D13390B" w14:textId="781BDF9E" w:rsidR="009318D4" w:rsidRPr="00996BA4" w:rsidRDefault="009318D4" w:rsidP="006E37C0">
      <w:pPr>
        <w:tabs>
          <w:tab w:val="left" w:pos="851"/>
          <w:tab w:val="num" w:pos="3240"/>
        </w:tabs>
        <w:spacing w:before="120" w:after="120"/>
        <w:ind w:left="567" w:hanging="567"/>
        <w:jc w:val="both"/>
      </w:pPr>
      <w:r w:rsidRPr="00996BA4">
        <w:lastRenderedPageBreak/>
        <w:t>1</w:t>
      </w:r>
      <w:r w:rsidR="00EE7E12">
        <w:t>4</w:t>
      </w:r>
      <w:r w:rsidRPr="00996BA4">
        <w:t>.3.</w:t>
      </w:r>
      <w:r w:rsidR="008F1153" w:rsidRPr="00996BA4">
        <w:tab/>
      </w:r>
      <w:r w:rsidRPr="00996BA4">
        <w:t>В случае если, один из депозитариев является ликвидированным, то у второго депозитария фактически отсутствует</w:t>
      </w:r>
      <w:r w:rsidR="00312780" w:rsidRPr="00996BA4">
        <w:t xml:space="preserve"> счет номинального держателя в ликвидированном депозитарии, поэтому отсутствует возможность по проведению сверки соответствия количества ценных бумаг. В</w:t>
      </w:r>
      <w:r w:rsidR="00B2111B" w:rsidRPr="00996BA4">
        <w:t xml:space="preserve"> тоже время Д</w:t>
      </w:r>
      <w:r w:rsidR="00312780" w:rsidRPr="00996BA4">
        <w:t>епозитарий вправе проверять соответствие количества ценных бумаг исходя из данных, содержащихся в последней представленной (до дня ликвидации) ликвидированным депозитарием выписке по счету депо номинального держателя или отчете о проведенной операции (операциях), содержащем информацию о количестве ценных бумаг на счете депо номинального держателя.</w:t>
      </w:r>
    </w:p>
    <w:p w14:paraId="2E5F11EA" w14:textId="77777777" w:rsidR="00DA0366" w:rsidRPr="00996BA4" w:rsidRDefault="00DA0366" w:rsidP="001A0AA7">
      <w:pPr>
        <w:pStyle w:val="aa"/>
      </w:pPr>
    </w:p>
    <w:p w14:paraId="5B7A6ECC" w14:textId="605EA79C" w:rsidR="001A2454" w:rsidRPr="00996BA4" w:rsidRDefault="001A2454" w:rsidP="001A0AA7">
      <w:pPr>
        <w:pStyle w:val="aa"/>
      </w:pPr>
      <w:bookmarkStart w:id="37" w:name="_Toc141269892"/>
      <w:r w:rsidRPr="00996BA4">
        <w:t>Часть 1</w:t>
      </w:r>
      <w:r w:rsidR="00EE7E12">
        <w:t>5</w:t>
      </w:r>
      <w:r w:rsidRPr="00996BA4">
        <w:t>. ОПЛАТА УСЛУГ И ВОЗМЕЩЕНИЕ РАСХОДОВ ДЕПОЗИТАРИЯ</w:t>
      </w:r>
      <w:bookmarkEnd w:id="37"/>
    </w:p>
    <w:p w14:paraId="02F9773B" w14:textId="5816E60A" w:rsidR="001A2454" w:rsidRPr="00996BA4" w:rsidRDefault="001A2454" w:rsidP="009C1308">
      <w:pPr>
        <w:keepNext/>
        <w:keepLines/>
        <w:spacing w:before="120" w:after="120"/>
        <w:ind w:left="567" w:hanging="567"/>
        <w:jc w:val="both"/>
      </w:pPr>
      <w:r w:rsidRPr="00996BA4">
        <w:t>1</w:t>
      </w:r>
      <w:r w:rsidR="00EE7E12">
        <w:t>5</w:t>
      </w:r>
      <w:r w:rsidRPr="00996BA4">
        <w:t>.1.</w:t>
      </w:r>
      <w:r w:rsidR="00F01A95" w:rsidRPr="00996BA4">
        <w:tab/>
      </w:r>
      <w:r w:rsidRPr="00996BA4">
        <w:t>Депозитарий взимает плату с Депонентов за оказание депозитарных услуг. Плата взимается в соответствии с действующими Тарифами Депозитария</w:t>
      </w:r>
      <w:r w:rsidR="00B61EB6" w:rsidRPr="00996BA4">
        <w:t>, являющимися неотъемлемой частью Условий.</w:t>
      </w:r>
    </w:p>
    <w:p w14:paraId="725D549D" w14:textId="11459FC4" w:rsidR="001A2454" w:rsidRPr="00996BA4" w:rsidRDefault="001A2454" w:rsidP="009C1308">
      <w:pPr>
        <w:numPr>
          <w:ilvl w:val="12"/>
          <w:numId w:val="0"/>
        </w:numPr>
        <w:spacing w:before="120" w:after="120"/>
        <w:ind w:left="540" w:firstLine="27"/>
        <w:jc w:val="both"/>
      </w:pPr>
      <w:r w:rsidRPr="00996BA4">
        <w:t>Депозитарий вправе в одностороннем порядке изменять размер и порядок оплаты услуг</w:t>
      </w:r>
      <w:r w:rsidR="005E10FB" w:rsidRPr="00996BA4">
        <w:t>, уведомив Депонентов</w:t>
      </w:r>
      <w:r w:rsidRPr="00996BA4">
        <w:t xml:space="preserve"> не позднее, чем за 10 (</w:t>
      </w:r>
      <w:r w:rsidR="00F77622" w:rsidRPr="00996BA4">
        <w:t>д</w:t>
      </w:r>
      <w:r w:rsidRPr="00996BA4">
        <w:t>есять) дней до момента введения в действие новых Тарифов.</w:t>
      </w:r>
    </w:p>
    <w:p w14:paraId="01840DF0" w14:textId="77777777" w:rsidR="001A2454" w:rsidRPr="00996BA4" w:rsidRDefault="001A2454" w:rsidP="009C1308">
      <w:pPr>
        <w:numPr>
          <w:ilvl w:val="12"/>
          <w:numId w:val="0"/>
        </w:numPr>
        <w:spacing w:before="120" w:after="120"/>
        <w:ind w:left="540" w:firstLine="27"/>
        <w:jc w:val="both"/>
      </w:pPr>
      <w:r w:rsidRPr="00996BA4">
        <w:t>Стоимость оказываемых Депозитарием услуг, не указанных в Тарифах Депозитария, устанавливается Депозитарием по согласованию с Депонентом в каждом конкретном случае предоставления до их предоставления.</w:t>
      </w:r>
    </w:p>
    <w:p w14:paraId="42177040" w14:textId="0184018D" w:rsidR="00B7136A" w:rsidRPr="00996BA4" w:rsidRDefault="001A2454" w:rsidP="009C1308">
      <w:pPr>
        <w:keepNext/>
        <w:keepLines/>
        <w:spacing w:before="120" w:after="120"/>
        <w:ind w:left="540" w:hanging="540"/>
        <w:jc w:val="both"/>
      </w:pPr>
      <w:r w:rsidRPr="00996BA4">
        <w:t>1</w:t>
      </w:r>
      <w:r w:rsidR="00EE7E12">
        <w:t>5</w:t>
      </w:r>
      <w:r w:rsidRPr="00996BA4">
        <w:t>.2.</w:t>
      </w:r>
      <w:r w:rsidR="00F01A95" w:rsidRPr="00996BA4">
        <w:tab/>
      </w:r>
      <w:r w:rsidRPr="00996BA4">
        <w:t xml:space="preserve">Депозитарий </w:t>
      </w:r>
      <w:r w:rsidR="00C85A40" w:rsidRPr="00996BA4">
        <w:t xml:space="preserve">ежемесячно выставляет Депоненту </w:t>
      </w:r>
      <w:r w:rsidRPr="00996BA4">
        <w:t>счет</w:t>
      </w:r>
      <w:r w:rsidR="00B47D82" w:rsidRPr="00996BA4">
        <w:t xml:space="preserve">а </w:t>
      </w:r>
      <w:r w:rsidR="00C85A40" w:rsidRPr="00996BA4">
        <w:t>за</w:t>
      </w:r>
      <w:r w:rsidR="00F64D35" w:rsidRPr="00996BA4">
        <w:t xml:space="preserve"> оказанные </w:t>
      </w:r>
      <w:r w:rsidR="00C85A40" w:rsidRPr="00996BA4">
        <w:t>услуги Депозитария</w:t>
      </w:r>
      <w:r w:rsidRPr="00996BA4">
        <w:t>.</w:t>
      </w:r>
      <w:r w:rsidR="00B7136A" w:rsidRPr="00996BA4">
        <w:rPr>
          <w:bCs/>
        </w:rPr>
        <w:t xml:space="preserve"> Счета за услуги Депозитария выставляются </w:t>
      </w:r>
      <w:r w:rsidR="00B7136A" w:rsidRPr="00996BA4">
        <w:t>в рублях</w:t>
      </w:r>
      <w:r w:rsidR="00784D05" w:rsidRPr="00996BA4">
        <w:t>. Если комиссия Депозитария рассчитывается от стоимости ценной бумаги, выраженной в иностранной валюте, счета</w:t>
      </w:r>
      <w:r w:rsidR="00B7136A" w:rsidRPr="00996BA4">
        <w:t xml:space="preserve"> </w:t>
      </w:r>
      <w:r w:rsidR="00784D05" w:rsidRPr="00996BA4">
        <w:t xml:space="preserve">за услуги Депозитария выставляются в рублях </w:t>
      </w:r>
      <w:r w:rsidR="00B7136A" w:rsidRPr="00996BA4">
        <w:t xml:space="preserve">по курсу </w:t>
      </w:r>
      <w:r w:rsidR="007C137E" w:rsidRPr="00996BA4">
        <w:t xml:space="preserve">указанной </w:t>
      </w:r>
      <w:r w:rsidR="00784D05" w:rsidRPr="00996BA4">
        <w:t>иностранной валюты</w:t>
      </w:r>
      <w:r w:rsidR="00B7136A" w:rsidRPr="00996BA4">
        <w:t>, установленному Центральным Банком России на последний рабочий день оплачиваемого месяца</w:t>
      </w:r>
      <w:r w:rsidR="00B7136A" w:rsidRPr="00996BA4">
        <w:rPr>
          <w:bCs/>
        </w:rPr>
        <w:t>.</w:t>
      </w:r>
    </w:p>
    <w:p w14:paraId="183A2CB5" w14:textId="403C31A0" w:rsidR="007F624E" w:rsidRPr="00996BA4" w:rsidRDefault="001A2454" w:rsidP="009C1308">
      <w:pPr>
        <w:numPr>
          <w:ilvl w:val="12"/>
          <w:numId w:val="0"/>
        </w:numPr>
        <w:spacing w:before="120" w:after="120"/>
        <w:ind w:left="540" w:firstLine="27"/>
        <w:jc w:val="both"/>
      </w:pPr>
      <w:r w:rsidRPr="00996BA4">
        <w:t>Счет</w:t>
      </w:r>
      <w:r w:rsidR="00382753" w:rsidRPr="00996BA4">
        <w:t xml:space="preserve">а </w:t>
      </w:r>
      <w:r w:rsidRPr="00996BA4">
        <w:t>направля</w:t>
      </w:r>
      <w:r w:rsidR="007C4DE8" w:rsidRPr="00996BA4">
        <w:t>ю</w:t>
      </w:r>
      <w:r w:rsidRPr="00996BA4">
        <w:t>тся Депоненту</w:t>
      </w:r>
      <w:r w:rsidR="007F624E" w:rsidRPr="00996BA4">
        <w:t xml:space="preserve"> в порядке и способами, предусмотренными </w:t>
      </w:r>
      <w:r w:rsidR="00917E76" w:rsidRPr="00996BA4">
        <w:t xml:space="preserve">частью </w:t>
      </w:r>
      <w:r w:rsidR="007F624E" w:rsidRPr="00996BA4">
        <w:t>7 Условий.</w:t>
      </w:r>
    </w:p>
    <w:p w14:paraId="0AD1D873" w14:textId="6E27A7BE" w:rsidR="001A2454" w:rsidRPr="00996BA4" w:rsidRDefault="00E05F58" w:rsidP="009C1308">
      <w:pPr>
        <w:numPr>
          <w:ilvl w:val="12"/>
          <w:numId w:val="0"/>
        </w:numPr>
        <w:spacing w:before="120" w:after="120"/>
        <w:ind w:left="540" w:firstLine="27"/>
        <w:jc w:val="both"/>
      </w:pPr>
      <w:r w:rsidRPr="00996BA4">
        <w:rPr>
          <w:bCs/>
        </w:rPr>
        <w:t xml:space="preserve">Счета за услуги Депозитария подлежат оплате в течение </w:t>
      </w:r>
      <w:r w:rsidR="00180830" w:rsidRPr="00996BA4">
        <w:rPr>
          <w:bCs/>
        </w:rPr>
        <w:t xml:space="preserve">30 </w:t>
      </w:r>
      <w:r w:rsidRPr="00996BA4">
        <w:rPr>
          <w:bCs/>
        </w:rPr>
        <w:t>(</w:t>
      </w:r>
      <w:r w:rsidR="00180830" w:rsidRPr="00996BA4">
        <w:rPr>
          <w:bCs/>
        </w:rPr>
        <w:t>Тридцати</w:t>
      </w:r>
      <w:r w:rsidRPr="00996BA4">
        <w:rPr>
          <w:bCs/>
        </w:rPr>
        <w:t xml:space="preserve">) дней с даты </w:t>
      </w:r>
      <w:r w:rsidR="00180830" w:rsidRPr="00996BA4">
        <w:rPr>
          <w:bCs/>
        </w:rPr>
        <w:t>их выставления</w:t>
      </w:r>
      <w:r w:rsidR="007F624E" w:rsidRPr="00996BA4">
        <w:rPr>
          <w:bCs/>
        </w:rPr>
        <w:t>.</w:t>
      </w:r>
      <w:r w:rsidRPr="00996BA4">
        <w:rPr>
          <w:bCs/>
        </w:rPr>
        <w:t xml:space="preserve"> </w:t>
      </w:r>
      <w:r w:rsidR="0021254C" w:rsidRPr="00996BA4">
        <w:rPr>
          <w:bCs/>
        </w:rPr>
        <w:t xml:space="preserve">При оплате в безналичном порядке, оплата производится по реквизитам банковского счета Депозитария, указанным в счете. </w:t>
      </w:r>
    </w:p>
    <w:p w14:paraId="2F696C33" w14:textId="604891D4" w:rsidR="001A2454" w:rsidRPr="00996BA4" w:rsidRDefault="001A2454" w:rsidP="009C1308">
      <w:pPr>
        <w:keepNext/>
        <w:keepLines/>
        <w:spacing w:before="120" w:after="120"/>
        <w:ind w:left="540" w:hanging="540"/>
        <w:jc w:val="both"/>
      </w:pPr>
      <w:r w:rsidRPr="00996BA4">
        <w:t>1</w:t>
      </w:r>
      <w:r w:rsidR="00EE7E12">
        <w:t>5</w:t>
      </w:r>
      <w:r w:rsidRPr="00996BA4">
        <w:t>.3.</w:t>
      </w:r>
      <w:r w:rsidR="00F01A95" w:rsidRPr="00996BA4">
        <w:tab/>
      </w:r>
      <w:r w:rsidRPr="00996BA4">
        <w:t xml:space="preserve">Депонент возмещает Депозитарию фактические расходы, произведенные последним </w:t>
      </w:r>
      <w:r w:rsidR="003B24E9" w:rsidRPr="00996BA4">
        <w:t xml:space="preserve">в процессе учета </w:t>
      </w:r>
      <w:r w:rsidR="0080764C" w:rsidRPr="00996BA4">
        <w:t xml:space="preserve">и </w:t>
      </w:r>
      <w:r w:rsidR="008622C5" w:rsidRPr="00996BA4">
        <w:t>реализации</w:t>
      </w:r>
      <w:r w:rsidR="0080764C" w:rsidRPr="00996BA4">
        <w:t xml:space="preserve"> </w:t>
      </w:r>
      <w:r w:rsidR="003B24E9" w:rsidRPr="00996BA4">
        <w:t xml:space="preserve">прав на ценные бумаги, а также </w:t>
      </w:r>
      <w:r w:rsidRPr="00996BA4">
        <w:t>при исполнении поручений</w:t>
      </w:r>
      <w:r w:rsidR="00383B70" w:rsidRPr="00996BA4">
        <w:t xml:space="preserve"> либо заявлений</w:t>
      </w:r>
      <w:r w:rsidRPr="00996BA4">
        <w:t xml:space="preserve"> </w:t>
      </w:r>
      <w:r w:rsidR="00383B70" w:rsidRPr="00996BA4">
        <w:t>депонентов</w:t>
      </w:r>
      <w:r w:rsidRPr="00996BA4">
        <w:t xml:space="preserve">, в том числе расходы на оплату услуг депозитариев, </w:t>
      </w:r>
      <w:r w:rsidR="004A29C2" w:rsidRPr="00996BA4">
        <w:t>регистраторов</w:t>
      </w:r>
      <w:r w:rsidRPr="00996BA4">
        <w:t xml:space="preserve">, трансфер-агентов, </w:t>
      </w:r>
      <w:r w:rsidR="00C33A28" w:rsidRPr="00996BA4">
        <w:t xml:space="preserve">кредитных организаций, </w:t>
      </w:r>
      <w:r w:rsidRPr="00996BA4">
        <w:t xml:space="preserve">расходы на командировки сотрудников Депозитария, на изготовление бланков, извещений, отчетов, бюллетеней и других материалов, высылаемых Депоненту, а </w:t>
      </w:r>
      <w:r w:rsidR="00D269C1" w:rsidRPr="00996BA4">
        <w:t>также</w:t>
      </w:r>
      <w:r w:rsidRPr="00996BA4">
        <w:t xml:space="preserve"> почтовые расходы по их рассылке и иные документально подтвержденные расходы. </w:t>
      </w:r>
    </w:p>
    <w:p w14:paraId="7A68B1BF" w14:textId="2BD909AC" w:rsidR="001A2454" w:rsidRPr="00996BA4" w:rsidRDefault="001A2454" w:rsidP="002A5A05">
      <w:pPr>
        <w:numPr>
          <w:ilvl w:val="12"/>
          <w:numId w:val="0"/>
        </w:numPr>
        <w:spacing w:before="120" w:after="120"/>
        <w:ind w:left="540" w:firstLine="27"/>
        <w:jc w:val="both"/>
      </w:pPr>
      <w:r w:rsidRPr="00996BA4">
        <w:t xml:space="preserve">Оплата расходов Депозитария осуществляется на основании </w:t>
      </w:r>
      <w:r w:rsidR="00D45946" w:rsidRPr="00996BA4">
        <w:t>предоставляемых</w:t>
      </w:r>
      <w:r w:rsidRPr="00996BA4">
        <w:t xml:space="preserve"> </w:t>
      </w:r>
      <w:r w:rsidR="007F624E" w:rsidRPr="00996BA4">
        <w:t>Д</w:t>
      </w:r>
      <w:r w:rsidRPr="00996BA4">
        <w:t>епозитарием счетов и/или счетов-фактур, выставляемых Депозитарием ежемесячно</w:t>
      </w:r>
      <w:r w:rsidR="00E737FB" w:rsidRPr="00996BA4">
        <w:t xml:space="preserve">, за исключением расходов, которые Депозитарий </w:t>
      </w:r>
      <w:r w:rsidR="003D2EDC" w:rsidRPr="00996BA4">
        <w:t>удержал</w:t>
      </w:r>
      <w:r w:rsidR="00E737FB" w:rsidRPr="00996BA4">
        <w:t xml:space="preserve"> в безакцептном порядке в соответствии с</w:t>
      </w:r>
      <w:r w:rsidR="00225216" w:rsidRPr="00996BA4">
        <w:t xml:space="preserve"> Условиями и/или Депозитарным (междепозитарным) договором.</w:t>
      </w:r>
      <w:r w:rsidR="00E737FB" w:rsidRPr="00996BA4">
        <w:t xml:space="preserve"> </w:t>
      </w:r>
    </w:p>
    <w:p w14:paraId="1D77E8B2" w14:textId="4814221C" w:rsidR="00DC0A9E" w:rsidRPr="00996BA4" w:rsidRDefault="00DC0A9E" w:rsidP="002A5A05">
      <w:pPr>
        <w:numPr>
          <w:ilvl w:val="12"/>
          <w:numId w:val="0"/>
        </w:numPr>
        <w:spacing w:before="120" w:after="120"/>
        <w:ind w:left="540" w:firstLine="27"/>
        <w:jc w:val="both"/>
      </w:pPr>
      <w:r w:rsidRPr="00996BA4">
        <w:t xml:space="preserve">Счета на возмещение расходов Депозитария подлежат оплате в течение </w:t>
      </w:r>
      <w:r w:rsidR="00180830" w:rsidRPr="00996BA4">
        <w:rPr>
          <w:bCs/>
        </w:rPr>
        <w:t>30 (Тридцати) дней с даты их выставления</w:t>
      </w:r>
      <w:r w:rsidRPr="00996BA4">
        <w:t>. При оплате в безналичном порядке, оплата производится по реквизитам банковского счета Депозитария, указанным в счете.</w:t>
      </w:r>
    </w:p>
    <w:p w14:paraId="1C26B554" w14:textId="5B0F5AFD" w:rsidR="001A2454" w:rsidRPr="00996BA4" w:rsidRDefault="001A2454" w:rsidP="002A5A05">
      <w:pPr>
        <w:tabs>
          <w:tab w:val="num" w:pos="1980"/>
        </w:tabs>
        <w:spacing w:before="120" w:after="120"/>
        <w:ind w:left="540" w:hanging="540"/>
        <w:jc w:val="both"/>
        <w:rPr>
          <w:w w:val="102"/>
        </w:rPr>
      </w:pPr>
      <w:r w:rsidRPr="00996BA4">
        <w:rPr>
          <w:w w:val="102"/>
        </w:rPr>
        <w:t>1</w:t>
      </w:r>
      <w:r w:rsidR="00EE7E12">
        <w:rPr>
          <w:w w:val="102"/>
        </w:rPr>
        <w:t>5</w:t>
      </w:r>
      <w:r w:rsidRPr="00996BA4">
        <w:rPr>
          <w:w w:val="102"/>
        </w:rPr>
        <w:t>.4.</w:t>
      </w:r>
      <w:r w:rsidR="00F01A95" w:rsidRPr="00996BA4">
        <w:rPr>
          <w:w w:val="102"/>
        </w:rPr>
        <w:tab/>
      </w:r>
      <w:r w:rsidRPr="00996BA4">
        <w:rPr>
          <w:w w:val="102"/>
        </w:rPr>
        <w:t xml:space="preserve">Депозитарий вправе потребовать от Депонента предварительной оплаты услуг Депозитария и /или авансирования расходов Депозитария в случаях: </w:t>
      </w:r>
    </w:p>
    <w:p w14:paraId="140727FE" w14:textId="77777777" w:rsidR="001A2454" w:rsidRPr="00996BA4" w:rsidRDefault="001A2454" w:rsidP="002A5A05">
      <w:pPr>
        <w:numPr>
          <w:ilvl w:val="0"/>
          <w:numId w:val="46"/>
        </w:numPr>
        <w:tabs>
          <w:tab w:val="clear" w:pos="1506"/>
          <w:tab w:val="num" w:pos="0"/>
          <w:tab w:val="num" w:pos="900"/>
        </w:tabs>
        <w:spacing w:before="120" w:after="120"/>
        <w:ind w:left="900"/>
        <w:jc w:val="both"/>
        <w:rPr>
          <w:w w:val="102"/>
        </w:rPr>
      </w:pPr>
      <w:r w:rsidRPr="00996BA4">
        <w:rPr>
          <w:w w:val="102"/>
        </w:rPr>
        <w:t>если остаток ценных бумаг на счете депо Депонента в результате исполнения операции списания или перевода ценных бумаг будет равен нулю;</w:t>
      </w:r>
    </w:p>
    <w:p w14:paraId="7195F1E5" w14:textId="122F7301" w:rsidR="001A2454" w:rsidRPr="00996BA4" w:rsidRDefault="001A2454" w:rsidP="002A5A05">
      <w:pPr>
        <w:numPr>
          <w:ilvl w:val="0"/>
          <w:numId w:val="46"/>
        </w:numPr>
        <w:tabs>
          <w:tab w:val="clear" w:pos="1506"/>
          <w:tab w:val="num" w:pos="0"/>
          <w:tab w:val="num" w:pos="900"/>
        </w:tabs>
        <w:spacing w:before="120" w:after="120"/>
        <w:ind w:left="900"/>
        <w:jc w:val="both"/>
        <w:rPr>
          <w:w w:val="102"/>
        </w:rPr>
      </w:pPr>
      <w:r w:rsidRPr="00996BA4">
        <w:rPr>
          <w:w w:val="102"/>
        </w:rPr>
        <w:t>если исполнение поручения Депонента потребует от Депозитария единовременных расходов, превышающих 2 000 (Две тысячи) рублей</w:t>
      </w:r>
      <w:r w:rsidR="00AC6745" w:rsidRPr="00996BA4">
        <w:rPr>
          <w:w w:val="102"/>
        </w:rPr>
        <w:t>;</w:t>
      </w:r>
    </w:p>
    <w:p w14:paraId="206DC7FE" w14:textId="77777777" w:rsidR="001A2454" w:rsidRPr="00996BA4" w:rsidRDefault="001A2454" w:rsidP="002A5A05">
      <w:pPr>
        <w:numPr>
          <w:ilvl w:val="0"/>
          <w:numId w:val="46"/>
        </w:numPr>
        <w:tabs>
          <w:tab w:val="clear" w:pos="1506"/>
          <w:tab w:val="num" w:pos="0"/>
          <w:tab w:val="num" w:pos="900"/>
        </w:tabs>
        <w:spacing w:before="120" w:after="120"/>
        <w:ind w:left="900"/>
        <w:jc w:val="both"/>
      </w:pPr>
      <w:r w:rsidRPr="00996BA4">
        <w:rPr>
          <w:w w:val="102"/>
        </w:rPr>
        <w:t>оказания услуг после расторжения соответствующего депозитарного/междепозитарного Договора (перечисление поступивших доходов и др.).</w:t>
      </w:r>
    </w:p>
    <w:p w14:paraId="7D2ECEF1" w14:textId="7722881B" w:rsidR="007C4DE8" w:rsidRPr="00996BA4" w:rsidRDefault="001A2454" w:rsidP="002A5A05">
      <w:pPr>
        <w:tabs>
          <w:tab w:val="num" w:pos="900"/>
        </w:tabs>
        <w:spacing w:before="120" w:after="120"/>
        <w:ind w:left="539" w:hanging="539"/>
        <w:jc w:val="both"/>
        <w:rPr>
          <w:w w:val="102"/>
        </w:rPr>
      </w:pPr>
      <w:r w:rsidRPr="00996BA4">
        <w:t>1</w:t>
      </w:r>
      <w:r w:rsidR="00EE7E12">
        <w:t>5</w:t>
      </w:r>
      <w:r w:rsidRPr="00996BA4">
        <w:t>.5.</w:t>
      </w:r>
      <w:r w:rsidR="00F01A95" w:rsidRPr="00996BA4">
        <w:tab/>
      </w:r>
      <w:r w:rsidR="007C4DE8" w:rsidRPr="00996BA4">
        <w:rPr>
          <w:w w:val="102"/>
        </w:rPr>
        <w:t xml:space="preserve">В случае неисполнения или несвоевременного исполнения Депонентом обязанности по оплате услуг или возмещению расходов Депозитария, Депонент обязан по письменному требованию Депозитария выплатить пеню в размере 0,2 процента от суммы, подлежащей оплате, за каждый календарный день просрочки. </w:t>
      </w:r>
    </w:p>
    <w:p w14:paraId="07C5F6D4" w14:textId="02CC58BE" w:rsidR="001A2454" w:rsidRPr="00996BA4" w:rsidRDefault="001A2454" w:rsidP="002A5A05">
      <w:pPr>
        <w:tabs>
          <w:tab w:val="num" w:pos="900"/>
        </w:tabs>
        <w:spacing w:before="120" w:after="120"/>
        <w:ind w:left="540" w:hanging="540"/>
        <w:jc w:val="both"/>
      </w:pPr>
      <w:r w:rsidRPr="00996BA4">
        <w:t>1</w:t>
      </w:r>
      <w:r w:rsidR="00EE7E12">
        <w:t>5</w:t>
      </w:r>
      <w:r w:rsidRPr="00996BA4">
        <w:t>.6.</w:t>
      </w:r>
      <w:r w:rsidR="00F01A95" w:rsidRPr="00996BA4">
        <w:tab/>
      </w:r>
      <w:r w:rsidRPr="00996BA4">
        <w:t>Депонент может заключить с Депозитарием договор о депозитарном обслуживании на условиях предварительной оплаты за счет денежных средств, перечисляемых Депонентом на расчетный счет Депозитария. В этом случае после выполнения любого поручения Депоненту выдается квитанция о стоимости оказанной услуги и остатке денежных средств, перечисленных Депонентом на расчетный счет Депозитария.</w:t>
      </w:r>
    </w:p>
    <w:p w14:paraId="607C61ED" w14:textId="747517E9" w:rsidR="000448F7" w:rsidRPr="00996BA4" w:rsidRDefault="001A2454" w:rsidP="002A5A05">
      <w:pPr>
        <w:tabs>
          <w:tab w:val="num" w:pos="900"/>
        </w:tabs>
        <w:spacing w:before="120" w:after="120"/>
        <w:ind w:left="540" w:hanging="540"/>
        <w:jc w:val="both"/>
        <w:rPr>
          <w:bCs/>
        </w:rPr>
      </w:pPr>
      <w:r w:rsidRPr="00996BA4">
        <w:t>1</w:t>
      </w:r>
      <w:r w:rsidR="00EE7E12">
        <w:t>5</w:t>
      </w:r>
      <w:r w:rsidRPr="00996BA4">
        <w:t>.7</w:t>
      </w:r>
      <w:r w:rsidR="00F01A95" w:rsidRPr="00996BA4">
        <w:t>.</w:t>
      </w:r>
      <w:r w:rsidR="00F01A95" w:rsidRPr="00996BA4">
        <w:tab/>
      </w:r>
      <w:r w:rsidRPr="00996BA4">
        <w:t xml:space="preserve">Оплата сопутствующих депозитарным операциям услуг Депозитария производится в порядке и размере, определенных </w:t>
      </w:r>
      <w:r w:rsidR="007951CA" w:rsidRPr="00996BA4">
        <w:t xml:space="preserve">Условиями и </w:t>
      </w:r>
      <w:r w:rsidRPr="00996BA4">
        <w:t xml:space="preserve">соглашением Депозитария и Депонента на оказание таких услуг. </w:t>
      </w:r>
    </w:p>
    <w:p w14:paraId="1E657465" w14:textId="1F0B4ED3" w:rsidR="001A2454" w:rsidRPr="00996BA4" w:rsidRDefault="001A2454" w:rsidP="002A5A05">
      <w:pPr>
        <w:tabs>
          <w:tab w:val="num" w:pos="900"/>
        </w:tabs>
        <w:spacing w:before="120" w:after="120"/>
        <w:ind w:left="540" w:hanging="540"/>
        <w:jc w:val="both"/>
        <w:rPr>
          <w:w w:val="102"/>
        </w:rPr>
      </w:pPr>
      <w:r w:rsidRPr="00996BA4">
        <w:lastRenderedPageBreak/>
        <w:t>1</w:t>
      </w:r>
      <w:r w:rsidR="00EE7E12">
        <w:t>5</w:t>
      </w:r>
      <w:r w:rsidRPr="00996BA4">
        <w:t>.8.</w:t>
      </w:r>
      <w:r w:rsidR="00F01A95" w:rsidRPr="00996BA4">
        <w:tab/>
      </w:r>
      <w:r w:rsidRPr="00996BA4">
        <w:t xml:space="preserve">Депозитарий вправе выставлять счета на безакцептное списание </w:t>
      </w:r>
      <w:r w:rsidRPr="00996BA4">
        <w:rPr>
          <w:w w:val="102"/>
        </w:rPr>
        <w:t>денежны</w:t>
      </w:r>
      <w:r w:rsidR="00E834D3" w:rsidRPr="00996BA4">
        <w:rPr>
          <w:w w:val="102"/>
        </w:rPr>
        <w:t>х</w:t>
      </w:r>
      <w:r w:rsidRPr="00996BA4">
        <w:rPr>
          <w:w w:val="102"/>
        </w:rPr>
        <w:t xml:space="preserve"> средства Депонента в размере суммы выставленного счета из любых денежных средств Депонента, учитываемых на специальном брокерском счете ООО </w:t>
      </w:r>
      <w:r w:rsidR="00917E76" w:rsidRPr="00996BA4">
        <w:t>«УК «Горизонт»</w:t>
      </w:r>
      <w:r w:rsidR="00917E76" w:rsidRPr="00996BA4" w:rsidDel="00917E76">
        <w:rPr>
          <w:w w:val="102"/>
        </w:rPr>
        <w:t xml:space="preserve"> </w:t>
      </w:r>
      <w:r w:rsidRPr="00996BA4">
        <w:rPr>
          <w:w w:val="102"/>
        </w:rPr>
        <w:t>, в случае заключения договора о брокерском обслуживании</w:t>
      </w:r>
      <w:r w:rsidR="00D269C1" w:rsidRPr="00996BA4">
        <w:rPr>
          <w:w w:val="102"/>
        </w:rPr>
        <w:t>.</w:t>
      </w:r>
    </w:p>
    <w:p w14:paraId="1809F025" w14:textId="0FDBA835" w:rsidR="00081636" w:rsidRPr="00996BA4" w:rsidRDefault="001A2454" w:rsidP="002A5A05">
      <w:pPr>
        <w:tabs>
          <w:tab w:val="num" w:pos="900"/>
        </w:tabs>
        <w:spacing w:before="120" w:after="120"/>
        <w:ind w:left="540" w:hanging="540"/>
        <w:jc w:val="both"/>
      </w:pPr>
      <w:r w:rsidRPr="00996BA4">
        <w:rPr>
          <w:w w:val="102"/>
        </w:rPr>
        <w:t>1</w:t>
      </w:r>
      <w:r w:rsidR="00EE7E12">
        <w:rPr>
          <w:w w:val="102"/>
        </w:rPr>
        <w:t>5</w:t>
      </w:r>
      <w:r w:rsidRPr="00996BA4">
        <w:rPr>
          <w:w w:val="102"/>
        </w:rPr>
        <w:t>.9.</w:t>
      </w:r>
      <w:r w:rsidR="00F01A95" w:rsidRPr="00996BA4">
        <w:rPr>
          <w:w w:val="102"/>
        </w:rPr>
        <w:tab/>
      </w:r>
      <w:r w:rsidR="00903CB6" w:rsidRPr="00996BA4">
        <w:t>В случае если в заявлении о присоединении к договору попечителя счета предусмотрена обязанность Попечителя счета по оплате услуг Депозитария и по возмещению расходов Депозитария, связанных с исполнением депозитарных операций по счетам депо Депонента</w:t>
      </w:r>
      <w:r w:rsidRPr="00996BA4">
        <w:rPr>
          <w:w w:val="102"/>
        </w:rPr>
        <w:t xml:space="preserve">, счета на оплату услуг и возмещение расходов Депозитария передаются </w:t>
      </w:r>
      <w:r w:rsidR="002A5A05" w:rsidRPr="00996BA4">
        <w:rPr>
          <w:w w:val="102"/>
        </w:rPr>
        <w:t>П</w:t>
      </w:r>
      <w:r w:rsidRPr="00996BA4">
        <w:rPr>
          <w:w w:val="102"/>
        </w:rPr>
        <w:t>опечителю счета.</w:t>
      </w:r>
      <w:r w:rsidRPr="00996BA4">
        <w:t xml:space="preserve"> </w:t>
      </w:r>
      <w:r w:rsidR="005D5FCA" w:rsidRPr="00996BA4">
        <w:t>В этом случае</w:t>
      </w:r>
      <w:r w:rsidR="007F624E" w:rsidRPr="00996BA4">
        <w:t xml:space="preserve"> в отношениях с Попечителем счета применяются все правила, установленные Условиями для оплаты услуг и возмещения расходов Депозитария.</w:t>
      </w:r>
    </w:p>
    <w:p w14:paraId="103F1647" w14:textId="1DB01899" w:rsidR="00DA0366" w:rsidRPr="00AD4BAF" w:rsidRDefault="001A2454" w:rsidP="002A5A05">
      <w:pPr>
        <w:tabs>
          <w:tab w:val="num" w:pos="900"/>
        </w:tabs>
        <w:spacing w:before="120" w:after="120"/>
        <w:ind w:left="540" w:hanging="540"/>
        <w:jc w:val="both"/>
      </w:pPr>
      <w:r w:rsidRPr="00996BA4">
        <w:rPr>
          <w:w w:val="102"/>
        </w:rPr>
        <w:t>1</w:t>
      </w:r>
      <w:r w:rsidR="000B0630" w:rsidRPr="00996BA4">
        <w:rPr>
          <w:w w:val="102"/>
        </w:rPr>
        <w:t>4</w:t>
      </w:r>
      <w:r w:rsidRPr="00996BA4">
        <w:rPr>
          <w:w w:val="102"/>
        </w:rPr>
        <w:t>.10</w:t>
      </w:r>
      <w:r w:rsidR="00F01A95" w:rsidRPr="00996BA4">
        <w:rPr>
          <w:w w:val="102"/>
        </w:rPr>
        <w:t>.</w:t>
      </w:r>
      <w:r w:rsidR="00F01A95" w:rsidRPr="00996BA4">
        <w:rPr>
          <w:w w:val="102"/>
        </w:rPr>
        <w:tab/>
      </w:r>
      <w:r w:rsidRPr="00996BA4">
        <w:rPr>
          <w:w w:val="102"/>
        </w:rPr>
        <w:t>Депозитарий вправе устанавливать дополнительные тарифы, обслуживание по которым осуществляется на основании дополнительного соглашения с Депонентом.</w:t>
      </w:r>
    </w:p>
    <w:p w14:paraId="26D801A7" w14:textId="77777777" w:rsidR="00081636" w:rsidRPr="00AD4BAF" w:rsidRDefault="00081636" w:rsidP="0057068A">
      <w:pPr>
        <w:tabs>
          <w:tab w:val="num" w:pos="900"/>
        </w:tabs>
        <w:ind w:left="540" w:hanging="540"/>
        <w:jc w:val="both"/>
      </w:pPr>
    </w:p>
    <w:p w14:paraId="03BFB169" w14:textId="78D0AB87" w:rsidR="00ED208C" w:rsidRPr="00996BA4" w:rsidRDefault="00ED208C" w:rsidP="001A0AA7">
      <w:pPr>
        <w:pStyle w:val="aa"/>
      </w:pPr>
      <w:bookmarkStart w:id="38" w:name="_Toc141269893"/>
      <w:r w:rsidRPr="00996BA4">
        <w:t>Часть 1</w:t>
      </w:r>
      <w:r w:rsidR="00EE7E12">
        <w:t>6</w:t>
      </w:r>
      <w:r w:rsidRPr="00996BA4">
        <w:t>. НАЛОГООБЛОЖЕНИЕ</w:t>
      </w:r>
      <w:bookmarkEnd w:id="38"/>
    </w:p>
    <w:p w14:paraId="1A4A4734" w14:textId="77777777" w:rsidR="000250B3" w:rsidRPr="00996BA4" w:rsidRDefault="00ED208C" w:rsidP="009C1308">
      <w:pPr>
        <w:keepNext/>
        <w:keepLines/>
        <w:spacing w:before="120" w:after="120"/>
        <w:jc w:val="both"/>
        <w:rPr>
          <w:w w:val="102"/>
        </w:rPr>
      </w:pPr>
      <w:r w:rsidRPr="00996BA4">
        <w:rPr>
          <w:w w:val="102"/>
        </w:rPr>
        <w:t>Депозитарий осуществляет функции налогового агента в случаях и в порядке, установленных законодательством Р</w:t>
      </w:r>
      <w:r w:rsidR="00E358A5" w:rsidRPr="00996BA4">
        <w:rPr>
          <w:w w:val="102"/>
        </w:rPr>
        <w:t>оссийской Федерации</w:t>
      </w:r>
      <w:r w:rsidR="000B0630" w:rsidRPr="00996BA4">
        <w:rPr>
          <w:w w:val="102"/>
        </w:rPr>
        <w:t>.</w:t>
      </w:r>
    </w:p>
    <w:p w14:paraId="7CDFEDBF" w14:textId="3CCB3BB0" w:rsidR="000250B3" w:rsidRPr="00996BA4" w:rsidRDefault="005A6757" w:rsidP="009C1308">
      <w:pPr>
        <w:keepNext/>
        <w:keepLines/>
        <w:spacing w:before="120" w:after="120"/>
        <w:jc w:val="both"/>
      </w:pPr>
      <w:r w:rsidRPr="00996BA4">
        <w:rPr>
          <w:w w:val="102"/>
        </w:rPr>
        <w:t xml:space="preserve">В случае, если доход по ценным бумагам подлежит </w:t>
      </w:r>
      <w:r w:rsidR="000250B3" w:rsidRPr="00996BA4">
        <w:rPr>
          <w:w w:val="102"/>
        </w:rPr>
        <w:t xml:space="preserve">перечислению иностранным организациям, действующим в интересах третьих лиц, ставка налога, подлежащая применению при исполнении Депозитарием обязанностей налогового агента определяется на основании данных (в том числе данных о налоговом резидентстве фактического получателя дохода) предоставляемых </w:t>
      </w:r>
      <w:r w:rsidR="000250B3" w:rsidRPr="00996BA4">
        <w:t>иностранными номинальными держателями, иностранными уполномоченными держателями, при этом основанием для применения льгот</w:t>
      </w:r>
      <w:r w:rsidR="00884159" w:rsidRPr="00996BA4">
        <w:t xml:space="preserve"> при исчислении и уплате налога является предоставление Депозитарию информации об основаниях для применения льгот.</w:t>
      </w:r>
    </w:p>
    <w:p w14:paraId="32A09741" w14:textId="235AC7A7" w:rsidR="003A3D16" w:rsidRPr="00996BA4" w:rsidRDefault="003A3D16" w:rsidP="009C1308">
      <w:pPr>
        <w:keepNext/>
        <w:keepLines/>
        <w:spacing w:before="120" w:after="120"/>
        <w:jc w:val="both"/>
        <w:rPr>
          <w:w w:val="102"/>
        </w:rPr>
      </w:pPr>
      <w:r w:rsidRPr="00996BA4">
        <w:rPr>
          <w:w w:val="102"/>
        </w:rPr>
        <w:t>Депоненты –</w:t>
      </w:r>
      <w:r w:rsidR="00E358A5" w:rsidRPr="00996BA4">
        <w:rPr>
          <w:w w:val="102"/>
        </w:rPr>
        <w:t xml:space="preserve"> резиденты стран</w:t>
      </w:r>
      <w:r w:rsidRPr="00996BA4">
        <w:rPr>
          <w:w w:val="102"/>
        </w:rPr>
        <w:t>, с котор</w:t>
      </w:r>
      <w:r w:rsidR="00E358A5" w:rsidRPr="00996BA4">
        <w:rPr>
          <w:w w:val="102"/>
        </w:rPr>
        <w:t>ыми</w:t>
      </w:r>
      <w:r w:rsidRPr="00996BA4">
        <w:rPr>
          <w:w w:val="102"/>
        </w:rPr>
        <w:t xml:space="preserve"> у Р</w:t>
      </w:r>
      <w:r w:rsidR="00E358A5" w:rsidRPr="00996BA4">
        <w:rPr>
          <w:w w:val="102"/>
        </w:rPr>
        <w:t>оссийской Федерации</w:t>
      </w:r>
      <w:r w:rsidRPr="00996BA4">
        <w:rPr>
          <w:w w:val="102"/>
        </w:rPr>
        <w:t xml:space="preserve"> </w:t>
      </w:r>
      <w:r w:rsidR="00E358A5" w:rsidRPr="00996BA4">
        <w:rPr>
          <w:w w:val="102"/>
        </w:rPr>
        <w:t>заключены</w:t>
      </w:r>
      <w:r w:rsidRPr="00996BA4">
        <w:rPr>
          <w:w w:val="102"/>
        </w:rPr>
        <w:t xml:space="preserve"> соглашени</w:t>
      </w:r>
      <w:r w:rsidR="000B0630" w:rsidRPr="00996BA4">
        <w:rPr>
          <w:w w:val="102"/>
        </w:rPr>
        <w:t>я</w:t>
      </w:r>
      <w:r w:rsidRPr="00996BA4">
        <w:rPr>
          <w:w w:val="102"/>
        </w:rPr>
        <w:t xml:space="preserve"> об избежании двойного налогообложения</w:t>
      </w:r>
      <w:r w:rsidR="00E358A5" w:rsidRPr="00996BA4">
        <w:rPr>
          <w:w w:val="102"/>
        </w:rPr>
        <w:t xml:space="preserve">, для применения положений таких соглашений обязаны заблаговременно (до даты выплаты дохода) предоставить Депозитарию </w:t>
      </w:r>
      <w:r w:rsidR="00F01A95" w:rsidRPr="00996BA4">
        <w:rPr>
          <w:w w:val="102"/>
        </w:rPr>
        <w:t>а</w:t>
      </w:r>
      <w:r w:rsidR="00B25D31" w:rsidRPr="00996BA4">
        <w:rPr>
          <w:w w:val="102"/>
        </w:rPr>
        <w:t xml:space="preserve">нкету для подтверждения </w:t>
      </w:r>
      <w:r w:rsidR="004A6E01" w:rsidRPr="00996BA4">
        <w:rPr>
          <w:w w:val="102"/>
        </w:rPr>
        <w:t xml:space="preserve">фактического </w:t>
      </w:r>
      <w:r w:rsidR="00B25D31" w:rsidRPr="00996BA4">
        <w:rPr>
          <w:w w:val="102"/>
        </w:rPr>
        <w:t xml:space="preserve">права на доход, а </w:t>
      </w:r>
      <w:r w:rsidR="00F01A95" w:rsidRPr="00996BA4">
        <w:rPr>
          <w:w w:val="102"/>
        </w:rPr>
        <w:t xml:space="preserve">также выданное уполномоченным органом и надлежащим образом легализованное и переведенное на русский язык </w:t>
      </w:r>
      <w:r w:rsidR="00E358A5" w:rsidRPr="00996BA4">
        <w:rPr>
          <w:w w:val="102"/>
        </w:rPr>
        <w:t>подтверждение своего постоянного места нахождения (с</w:t>
      </w:r>
      <w:r w:rsidRPr="00996BA4">
        <w:rPr>
          <w:w w:val="102"/>
        </w:rPr>
        <w:t>ертификат о налоговом резидентств</w:t>
      </w:r>
      <w:r w:rsidR="00AD0BB3" w:rsidRPr="00996BA4">
        <w:rPr>
          <w:w w:val="102"/>
        </w:rPr>
        <w:t>е</w:t>
      </w:r>
      <w:r w:rsidR="00E358A5" w:rsidRPr="00996BA4">
        <w:rPr>
          <w:w w:val="102"/>
        </w:rPr>
        <w:t>)</w:t>
      </w:r>
      <w:r w:rsidRPr="00996BA4">
        <w:rPr>
          <w:w w:val="102"/>
        </w:rPr>
        <w:t>.</w:t>
      </w:r>
    </w:p>
    <w:p w14:paraId="55D76BB5" w14:textId="71971D4D" w:rsidR="003A3D16" w:rsidRPr="00996BA4" w:rsidRDefault="00E358A5" w:rsidP="009C1308">
      <w:pPr>
        <w:keepNext/>
        <w:keepLines/>
        <w:spacing w:before="120" w:after="120"/>
        <w:jc w:val="both"/>
        <w:rPr>
          <w:w w:val="102"/>
        </w:rPr>
      </w:pPr>
      <w:r w:rsidRPr="00996BA4">
        <w:rPr>
          <w:w w:val="102"/>
        </w:rPr>
        <w:t>В случае неп</w:t>
      </w:r>
      <w:r w:rsidR="003A3D16" w:rsidRPr="00996BA4">
        <w:rPr>
          <w:w w:val="102"/>
        </w:rPr>
        <w:t>р</w:t>
      </w:r>
      <w:r w:rsidRPr="00996BA4">
        <w:rPr>
          <w:w w:val="102"/>
        </w:rPr>
        <w:t>е</w:t>
      </w:r>
      <w:r w:rsidR="003A3D16" w:rsidRPr="00996BA4">
        <w:rPr>
          <w:w w:val="102"/>
        </w:rPr>
        <w:t>доставления</w:t>
      </w:r>
      <w:r w:rsidRPr="00996BA4">
        <w:rPr>
          <w:w w:val="102"/>
        </w:rPr>
        <w:t xml:space="preserve"> (несвоевременного предос</w:t>
      </w:r>
      <w:r w:rsidR="003A3D16" w:rsidRPr="00996BA4">
        <w:rPr>
          <w:w w:val="102"/>
        </w:rPr>
        <w:t>т</w:t>
      </w:r>
      <w:r w:rsidRPr="00996BA4">
        <w:rPr>
          <w:w w:val="102"/>
        </w:rPr>
        <w:t>а</w:t>
      </w:r>
      <w:r w:rsidR="003A3D16" w:rsidRPr="00996BA4">
        <w:rPr>
          <w:w w:val="102"/>
        </w:rPr>
        <w:t xml:space="preserve">вления) Депозитарию необходимых </w:t>
      </w:r>
      <w:r w:rsidRPr="00996BA4">
        <w:rPr>
          <w:w w:val="102"/>
        </w:rPr>
        <w:t xml:space="preserve">для применения положений об избежании двойного налогообложения </w:t>
      </w:r>
      <w:r w:rsidR="003A3D16" w:rsidRPr="00996BA4">
        <w:rPr>
          <w:w w:val="102"/>
        </w:rPr>
        <w:t>документов</w:t>
      </w:r>
      <w:r w:rsidRPr="00996BA4">
        <w:rPr>
          <w:w w:val="102"/>
        </w:rPr>
        <w:t>, Депозитарий производит расчет и удержание налога с доходов, по которым является налоговым агентом, по ставке, установленной Налоговым кодексом Российской Федерации.</w:t>
      </w:r>
    </w:p>
    <w:p w14:paraId="7960A3D6" w14:textId="77777777" w:rsidR="003B24E9" w:rsidRPr="00996BA4" w:rsidRDefault="003B24E9" w:rsidP="003B24E9">
      <w:pPr>
        <w:keepNext/>
        <w:keepLines/>
        <w:spacing w:before="120" w:after="120"/>
        <w:jc w:val="both"/>
        <w:rPr>
          <w:w w:val="102"/>
        </w:rPr>
      </w:pPr>
      <w:r w:rsidRPr="00996BA4">
        <w:rPr>
          <w:w w:val="102"/>
        </w:rPr>
        <w:t>Депонент обязуется предоставлять Депозитарию полный комплект надлежаще оформленных документов, необходимых для применения корректных ставок при налогообложении получаемых им доходов. В случае непредставления указанных документов (неполного предоставления или отражения в них недостоверной информации, предоставления недостоверных заверений) Депонент обязуется возместить Депозитарию понесенные им финансовые потери (расходы и убытки) в рамках налогообложения выплачиваемых Депоненту доходов в связи с установленным фактом недостоверности содержащихся в них сведений, заверений и информации.</w:t>
      </w:r>
    </w:p>
    <w:p w14:paraId="1D2A4332" w14:textId="77777777" w:rsidR="003B24E9" w:rsidRPr="00996BA4" w:rsidRDefault="003B24E9" w:rsidP="009C1308">
      <w:pPr>
        <w:keepNext/>
        <w:keepLines/>
        <w:spacing w:before="120" w:after="120"/>
        <w:jc w:val="both"/>
        <w:rPr>
          <w:w w:val="102"/>
        </w:rPr>
      </w:pPr>
    </w:p>
    <w:p w14:paraId="7194E59D" w14:textId="24F4D2FB" w:rsidR="00903862" w:rsidRPr="00996BA4" w:rsidRDefault="001A2454" w:rsidP="00AD4BAF">
      <w:pPr>
        <w:tabs>
          <w:tab w:val="left" w:pos="540"/>
        </w:tabs>
        <w:spacing w:before="120" w:after="120"/>
        <w:ind w:left="540"/>
        <w:jc w:val="center"/>
        <w:rPr>
          <w:b/>
        </w:rPr>
      </w:pPr>
      <w:r w:rsidRPr="00996BA4">
        <w:rPr>
          <w:b/>
        </w:rPr>
        <w:br w:type="page"/>
      </w:r>
    </w:p>
    <w:p w14:paraId="7839B430" w14:textId="5F4E9C28" w:rsidR="001A2454" w:rsidRPr="00996BA4" w:rsidRDefault="009320B4" w:rsidP="009C1308">
      <w:pPr>
        <w:tabs>
          <w:tab w:val="left" w:pos="540"/>
        </w:tabs>
        <w:spacing w:before="120" w:after="120"/>
        <w:ind w:left="540"/>
        <w:jc w:val="center"/>
        <w:rPr>
          <w:b/>
        </w:rPr>
      </w:pPr>
      <w:r w:rsidRPr="00996BA4">
        <w:rPr>
          <w:b/>
        </w:rPr>
        <w:lastRenderedPageBreak/>
        <w:t>Перечень п</w:t>
      </w:r>
      <w:r w:rsidR="001A2454" w:rsidRPr="00996BA4">
        <w:rPr>
          <w:b/>
        </w:rPr>
        <w:t>риложени</w:t>
      </w:r>
      <w:r w:rsidRPr="00996BA4">
        <w:rPr>
          <w:b/>
        </w:rPr>
        <w:t>й</w:t>
      </w:r>
      <w:r w:rsidR="001A2454" w:rsidRPr="00996BA4">
        <w:rPr>
          <w:b/>
        </w:rPr>
        <w:t xml:space="preserve"> к Условиям</w:t>
      </w:r>
    </w:p>
    <w:p w14:paraId="4F0EBA3C" w14:textId="28FE78BF" w:rsidR="00224974" w:rsidRPr="0005164F" w:rsidRDefault="00224974" w:rsidP="00996BA4">
      <w:pPr>
        <w:spacing w:before="60" w:after="60" w:line="360" w:lineRule="auto"/>
        <w:ind w:firstLine="539"/>
        <w:jc w:val="both"/>
      </w:pPr>
      <w:r w:rsidRPr="0005164F">
        <w:t xml:space="preserve">Приложение </w:t>
      </w:r>
      <w:r w:rsidR="00EE7E12" w:rsidRPr="00996BA4">
        <w:t>№</w:t>
      </w:r>
      <w:r w:rsidRPr="0005164F">
        <w:t xml:space="preserve"> </w:t>
      </w:r>
      <w:r w:rsidR="004D0712" w:rsidRPr="0005164F">
        <w:t>1.</w:t>
      </w:r>
      <w:r w:rsidR="004F7EC9" w:rsidRPr="0005164F">
        <w:t xml:space="preserve">1. </w:t>
      </w:r>
      <w:r w:rsidRPr="0005164F">
        <w:t>Заявление о присоединении к договору</w:t>
      </w:r>
    </w:p>
    <w:p w14:paraId="030B6A9D" w14:textId="70F9D2D7"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1.</w:t>
      </w:r>
      <w:r w:rsidR="004F7EC9" w:rsidRPr="0005164F">
        <w:t xml:space="preserve">2. </w:t>
      </w:r>
      <w:r w:rsidRPr="0005164F">
        <w:t>Форма Депозитарного договора присоединения</w:t>
      </w:r>
    </w:p>
    <w:p w14:paraId="74DDD535" w14:textId="4342460A"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1.</w:t>
      </w:r>
      <w:r w:rsidR="004F7EC9" w:rsidRPr="0005164F">
        <w:t xml:space="preserve">3. </w:t>
      </w:r>
      <w:r w:rsidRPr="0005164F">
        <w:t>Тарифы Депозитария</w:t>
      </w:r>
    </w:p>
    <w:p w14:paraId="6C23DF7C" w14:textId="15EB650E"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2.1</w:t>
      </w:r>
      <w:r w:rsidR="004F7EC9" w:rsidRPr="0005164F">
        <w:t xml:space="preserve">. </w:t>
      </w:r>
      <w:r w:rsidRPr="0005164F">
        <w:t>Поручение на административную операцию</w:t>
      </w:r>
    </w:p>
    <w:p w14:paraId="5B05E650" w14:textId="17EBD002"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2.2</w:t>
      </w:r>
      <w:r w:rsidR="004F7EC9" w:rsidRPr="0005164F">
        <w:t xml:space="preserve">. </w:t>
      </w:r>
      <w:r w:rsidRPr="0005164F">
        <w:t>Поручение на совершение инвентарной операции</w:t>
      </w:r>
    </w:p>
    <w:p w14:paraId="15B2FC75" w14:textId="6F165A74"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2.3</w:t>
      </w:r>
      <w:r w:rsidR="004F7EC9" w:rsidRPr="0005164F">
        <w:t xml:space="preserve">. </w:t>
      </w:r>
      <w:r w:rsidRPr="0005164F">
        <w:t xml:space="preserve">Поручение на совершение комплексной операции </w:t>
      </w:r>
    </w:p>
    <w:p w14:paraId="308BBC72" w14:textId="7973C326"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2.4</w:t>
      </w:r>
      <w:r w:rsidR="004F7EC9" w:rsidRPr="0005164F">
        <w:t>.</w:t>
      </w:r>
      <w:r w:rsidR="004D0712" w:rsidRPr="0005164F">
        <w:t xml:space="preserve"> </w:t>
      </w:r>
      <w:r w:rsidRPr="0005164F">
        <w:t>Поручение на открытие счета номинального держателя в вышестоящем депозитарии / реестре владельцев</w:t>
      </w:r>
    </w:p>
    <w:p w14:paraId="072D57DE" w14:textId="58865A33"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2.5</w:t>
      </w:r>
      <w:r w:rsidR="004F7EC9" w:rsidRPr="0005164F">
        <w:t xml:space="preserve">. </w:t>
      </w:r>
      <w:r w:rsidRPr="0005164F">
        <w:t>Поручение на назначение /отмену полномочий попечителя счета</w:t>
      </w:r>
    </w:p>
    <w:p w14:paraId="22232EB3" w14:textId="045043CF"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2.6</w:t>
      </w:r>
      <w:r w:rsidR="004F7EC9" w:rsidRPr="0005164F">
        <w:t xml:space="preserve">. </w:t>
      </w:r>
      <w:r w:rsidRPr="0005164F">
        <w:t>Поручение на предоставление информации по счету депо</w:t>
      </w:r>
    </w:p>
    <w:p w14:paraId="0E09BCF3" w14:textId="164610A7"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2.7</w:t>
      </w:r>
      <w:r w:rsidR="004F7EC9" w:rsidRPr="0005164F">
        <w:t xml:space="preserve">. </w:t>
      </w:r>
      <w:r w:rsidRPr="0005164F">
        <w:t>Поручение на запрос информации из реестра владельцев акций</w:t>
      </w:r>
    </w:p>
    <w:p w14:paraId="49B2AE26" w14:textId="18F98FD7"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Pr="0005164F">
        <w:t xml:space="preserve"> </w:t>
      </w:r>
      <w:r w:rsidR="004D0712" w:rsidRPr="0005164F">
        <w:t>2.8</w:t>
      </w:r>
      <w:r w:rsidR="004F7EC9" w:rsidRPr="0005164F">
        <w:t xml:space="preserve">. </w:t>
      </w:r>
      <w:r w:rsidRPr="0005164F">
        <w:t xml:space="preserve">Поручение на отмену поручения </w:t>
      </w:r>
    </w:p>
    <w:p w14:paraId="267D16D5" w14:textId="18AC6641"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2.9</w:t>
      </w:r>
      <w:r w:rsidR="004F7EC9" w:rsidRPr="0005164F">
        <w:t xml:space="preserve">. </w:t>
      </w:r>
      <w:r w:rsidRPr="0005164F">
        <w:t>Заявление о добавлении/исключении номера телефона, адреса электронной почты</w:t>
      </w:r>
    </w:p>
    <w:p w14:paraId="27E19F67" w14:textId="2A8DD7EE"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2.10</w:t>
      </w:r>
      <w:r w:rsidR="004F7EC9" w:rsidRPr="0005164F">
        <w:t xml:space="preserve">. </w:t>
      </w:r>
      <w:r w:rsidRPr="0005164F">
        <w:t>Заявка на операцию с инвестиционными паями</w:t>
      </w:r>
    </w:p>
    <w:p w14:paraId="15AD0AD6" w14:textId="1648179C"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2.11</w:t>
      </w:r>
      <w:r w:rsidR="004F7EC9" w:rsidRPr="0005164F">
        <w:t xml:space="preserve">. </w:t>
      </w:r>
      <w:r w:rsidRPr="0005164F">
        <w:t>Заявление на выплату невостребованных и возвращенных эмитенту дивидендов</w:t>
      </w:r>
    </w:p>
    <w:p w14:paraId="2A85741B" w14:textId="65C428AA"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2.12</w:t>
      </w:r>
      <w:r w:rsidR="004F7EC9" w:rsidRPr="0005164F">
        <w:t xml:space="preserve">. </w:t>
      </w:r>
      <w:r w:rsidRPr="0005164F">
        <w:t>Заявление наследника о счете для перечисления ценных бумаг наследодателя</w:t>
      </w:r>
    </w:p>
    <w:p w14:paraId="679F5AAD" w14:textId="5A20A5BB"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2.13</w:t>
      </w:r>
      <w:r w:rsidR="004F7EC9" w:rsidRPr="0005164F">
        <w:t xml:space="preserve">. </w:t>
      </w:r>
      <w:r w:rsidRPr="0005164F">
        <w:t>Информация о счете для перечисления денежных средств</w:t>
      </w:r>
    </w:p>
    <w:p w14:paraId="5F9C0993" w14:textId="3182E9F3"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2.14</w:t>
      </w:r>
      <w:r w:rsidR="004F7EC9" w:rsidRPr="0005164F">
        <w:t xml:space="preserve">. </w:t>
      </w:r>
      <w:r w:rsidRPr="0005164F">
        <w:t>Инструкция (поручение) на участие в корпоративном действии</w:t>
      </w:r>
    </w:p>
    <w:p w14:paraId="00284258" w14:textId="0655E227"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2.15</w:t>
      </w:r>
      <w:r w:rsidR="004F7EC9" w:rsidRPr="0005164F">
        <w:t xml:space="preserve">. </w:t>
      </w:r>
      <w:r w:rsidRPr="0005164F">
        <w:t>Инструкция (поручение) о реализации права</w:t>
      </w:r>
    </w:p>
    <w:p w14:paraId="2385D9B3" w14:textId="27D1A199"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2.16</w:t>
      </w:r>
      <w:r w:rsidR="004F7EC9" w:rsidRPr="0005164F">
        <w:t xml:space="preserve">. </w:t>
      </w:r>
      <w:r w:rsidRPr="0005164F">
        <w:t>Запрос (поручение) об отмене (дополнении, замене) инструкции (поручения)</w:t>
      </w:r>
    </w:p>
    <w:p w14:paraId="68942E10" w14:textId="30314399" w:rsidR="00224974" w:rsidRPr="0005164F" w:rsidRDefault="00224974" w:rsidP="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3.1</w:t>
      </w:r>
      <w:r w:rsidR="004F7EC9" w:rsidRPr="0005164F">
        <w:t xml:space="preserve">. </w:t>
      </w:r>
      <w:r w:rsidRPr="0005164F">
        <w:t>Форма Выписки по счету депо</w:t>
      </w:r>
    </w:p>
    <w:p w14:paraId="270BD77B" w14:textId="6CFB1654" w:rsidR="004D0712" w:rsidRPr="0005164F" w:rsidRDefault="00224974">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3.2</w:t>
      </w:r>
      <w:r w:rsidR="004F7EC9" w:rsidRPr="0005164F">
        <w:t xml:space="preserve">. </w:t>
      </w:r>
      <w:r w:rsidRPr="0005164F">
        <w:t>Форма Выписки по счету депо (с разбивкой по местам хранения)</w:t>
      </w:r>
    </w:p>
    <w:p w14:paraId="638E0AD0" w14:textId="25530EA7" w:rsidR="004F7EC9" w:rsidRPr="0005164F" w:rsidRDefault="004F7EC9" w:rsidP="004F7EC9">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4.1</w:t>
      </w:r>
      <w:r w:rsidRPr="0005164F">
        <w:t>. Форма Отчета о проведенной операции (операциях) по счету депо</w:t>
      </w:r>
    </w:p>
    <w:p w14:paraId="5B41A7A0" w14:textId="5CBD0BE2" w:rsidR="004F7EC9" w:rsidRPr="0005164F" w:rsidRDefault="004F7EC9" w:rsidP="004F7EC9">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4.2</w:t>
      </w:r>
      <w:r w:rsidRPr="0005164F">
        <w:t xml:space="preserve">. Форма Отчета о </w:t>
      </w:r>
      <w:r w:rsidR="00A41DF2">
        <w:t>проведенных операциях за день</w:t>
      </w:r>
    </w:p>
    <w:p w14:paraId="00C88BB5" w14:textId="767E1F72" w:rsidR="004F7EC9" w:rsidRPr="0005164F" w:rsidRDefault="004F7EC9" w:rsidP="004F7EC9">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4.3</w:t>
      </w:r>
      <w:r w:rsidRPr="0005164F">
        <w:t>. Форма Отчета о проведенных операциях за период</w:t>
      </w:r>
    </w:p>
    <w:p w14:paraId="28A4456B" w14:textId="14B9E29B" w:rsidR="004F7EC9" w:rsidRDefault="004F7EC9" w:rsidP="004F7EC9">
      <w:pPr>
        <w:tabs>
          <w:tab w:val="left" w:pos="540"/>
        </w:tabs>
        <w:spacing w:before="60" w:after="60" w:line="360" w:lineRule="auto"/>
        <w:ind w:left="539"/>
        <w:jc w:val="both"/>
      </w:pPr>
      <w:r w:rsidRPr="0005164F">
        <w:t xml:space="preserve">Приложение </w:t>
      </w:r>
      <w:r w:rsidR="00EE7E12" w:rsidRPr="00996BA4">
        <w:t>№</w:t>
      </w:r>
      <w:r w:rsidR="00EE7E12" w:rsidRPr="0005164F">
        <w:t xml:space="preserve"> </w:t>
      </w:r>
      <w:r w:rsidR="004D0712" w:rsidRPr="0005164F">
        <w:t>4.4</w:t>
      </w:r>
      <w:r w:rsidRPr="0005164F">
        <w:t>. Форма Отчета об изменении банковских реквизитов счетов для выплаты доходов</w:t>
      </w:r>
    </w:p>
    <w:p w14:paraId="0E628847" w14:textId="4CFEC641" w:rsidR="00224974" w:rsidRPr="0005164F" w:rsidRDefault="004F7EC9" w:rsidP="004F7EC9">
      <w:pPr>
        <w:tabs>
          <w:tab w:val="left" w:pos="540"/>
        </w:tabs>
        <w:spacing w:before="60" w:after="60"/>
        <w:ind w:left="540"/>
        <w:jc w:val="both"/>
      </w:pPr>
      <w:r w:rsidRPr="0005164F">
        <w:t xml:space="preserve">Приложение </w:t>
      </w:r>
      <w:r w:rsidR="0005164F" w:rsidRPr="00996BA4">
        <w:t>№</w:t>
      </w:r>
      <w:r w:rsidR="0005164F" w:rsidRPr="0005164F">
        <w:t xml:space="preserve"> </w:t>
      </w:r>
      <w:r w:rsidR="004D0712" w:rsidRPr="0005164F">
        <w:t>4.5</w:t>
      </w:r>
      <w:r w:rsidRPr="0005164F">
        <w:t>. Отчет о добавлении/исключении информации о номере телефона/адресе электронной почты</w:t>
      </w:r>
    </w:p>
    <w:p w14:paraId="1E3324F5" w14:textId="74687B36" w:rsidR="004F7EC9" w:rsidRPr="0005164F" w:rsidRDefault="004F7EC9" w:rsidP="004F7EC9">
      <w:pPr>
        <w:tabs>
          <w:tab w:val="left" w:pos="540"/>
        </w:tabs>
        <w:spacing w:before="60" w:after="60" w:line="360" w:lineRule="auto"/>
        <w:ind w:left="539"/>
        <w:jc w:val="both"/>
      </w:pPr>
      <w:r w:rsidRPr="00996BA4">
        <w:t xml:space="preserve">Приложение </w:t>
      </w:r>
      <w:r w:rsidR="0005164F" w:rsidRPr="00996BA4">
        <w:t>№</w:t>
      </w:r>
      <w:r w:rsidR="0005164F" w:rsidRPr="0005164F">
        <w:t xml:space="preserve"> </w:t>
      </w:r>
      <w:r w:rsidR="004D0712" w:rsidRPr="0005164F">
        <w:t>5.1</w:t>
      </w:r>
      <w:r w:rsidRPr="0005164F">
        <w:t xml:space="preserve">. </w:t>
      </w:r>
      <w:r w:rsidRPr="00996BA4">
        <w:t>Уведомление об откр</w:t>
      </w:r>
      <w:r w:rsidRPr="0005164F">
        <w:t>ытии/закрытии счета/раздела счета депо</w:t>
      </w:r>
    </w:p>
    <w:p w14:paraId="53735350" w14:textId="3DBFC7F3" w:rsidR="004D0712" w:rsidRPr="0005164F" w:rsidRDefault="004D0712" w:rsidP="004D0712">
      <w:pPr>
        <w:tabs>
          <w:tab w:val="left" w:pos="540"/>
        </w:tabs>
        <w:spacing w:before="60" w:after="60" w:line="360" w:lineRule="auto"/>
        <w:ind w:left="539"/>
        <w:jc w:val="both"/>
      </w:pPr>
      <w:r w:rsidRPr="0005164F">
        <w:t xml:space="preserve">Приложение </w:t>
      </w:r>
      <w:r w:rsidR="0005164F" w:rsidRPr="00996BA4">
        <w:t>№</w:t>
      </w:r>
      <w:r w:rsidR="0005164F" w:rsidRPr="0005164F">
        <w:t xml:space="preserve"> </w:t>
      </w:r>
      <w:r w:rsidRPr="0005164F">
        <w:t>5.2. Уведомление о назначении /отмене полномочий попечителя счета</w:t>
      </w:r>
    </w:p>
    <w:p w14:paraId="2B1D9689" w14:textId="5379A701" w:rsidR="004F7EC9" w:rsidRPr="0005164F" w:rsidRDefault="004F7EC9" w:rsidP="004F7EC9">
      <w:pPr>
        <w:tabs>
          <w:tab w:val="left" w:pos="540"/>
        </w:tabs>
        <w:spacing w:before="60" w:after="60" w:line="360" w:lineRule="auto"/>
        <w:ind w:left="539"/>
        <w:jc w:val="both"/>
      </w:pPr>
      <w:r w:rsidRPr="0005164F">
        <w:t xml:space="preserve">Приложение </w:t>
      </w:r>
      <w:r w:rsidR="0005164F" w:rsidRPr="00996BA4">
        <w:t>№</w:t>
      </w:r>
      <w:r w:rsidR="0005164F" w:rsidRPr="0005164F">
        <w:t xml:space="preserve"> </w:t>
      </w:r>
      <w:r w:rsidR="004D0712" w:rsidRPr="0005164F">
        <w:t>5.3</w:t>
      </w:r>
      <w:r w:rsidRPr="0005164F">
        <w:t>. Уведомление о номере заявки</w:t>
      </w:r>
    </w:p>
    <w:p w14:paraId="1948ABBB" w14:textId="34F58160" w:rsidR="004F7EC9" w:rsidRPr="0005164F" w:rsidRDefault="004F7EC9" w:rsidP="004F7EC9">
      <w:pPr>
        <w:tabs>
          <w:tab w:val="left" w:pos="540"/>
        </w:tabs>
        <w:spacing w:before="60" w:after="60" w:line="360" w:lineRule="auto"/>
        <w:ind w:left="539"/>
        <w:jc w:val="both"/>
      </w:pPr>
      <w:r w:rsidRPr="0005164F">
        <w:t xml:space="preserve">Приложение </w:t>
      </w:r>
      <w:r w:rsidR="0005164F" w:rsidRPr="00996BA4">
        <w:t>№</w:t>
      </w:r>
      <w:r w:rsidR="0005164F" w:rsidRPr="0005164F">
        <w:t xml:space="preserve"> </w:t>
      </w:r>
      <w:r w:rsidR="004D0712" w:rsidRPr="0005164F">
        <w:t xml:space="preserve">5.4. </w:t>
      </w:r>
      <w:r w:rsidRPr="0005164F">
        <w:t>Уведомление о приостановлении / возобновлении операций с эмиссионными ценными бумагами</w:t>
      </w:r>
    </w:p>
    <w:p w14:paraId="7EEE36F4" w14:textId="65B11DA0" w:rsidR="004F7EC9" w:rsidRPr="0005164F" w:rsidRDefault="004F7EC9" w:rsidP="004F7EC9">
      <w:pPr>
        <w:tabs>
          <w:tab w:val="left" w:pos="540"/>
        </w:tabs>
        <w:spacing w:before="60" w:after="60" w:line="360" w:lineRule="auto"/>
        <w:ind w:left="539"/>
        <w:jc w:val="both"/>
      </w:pPr>
      <w:r w:rsidRPr="0005164F">
        <w:t xml:space="preserve">Приложение </w:t>
      </w:r>
      <w:r w:rsidR="0005164F" w:rsidRPr="00996BA4">
        <w:t>№</w:t>
      </w:r>
      <w:r w:rsidR="0005164F" w:rsidRPr="0005164F">
        <w:t xml:space="preserve"> </w:t>
      </w:r>
      <w:r w:rsidR="004D0712" w:rsidRPr="0005164F">
        <w:t xml:space="preserve">6.1. </w:t>
      </w:r>
      <w:r w:rsidRPr="0005164F">
        <w:t>Заявление о присоединении к договору попечителя счета</w:t>
      </w:r>
    </w:p>
    <w:p w14:paraId="35C6175F" w14:textId="06F53CFE" w:rsidR="004D0712" w:rsidRPr="00996BA4" w:rsidRDefault="00903CB6" w:rsidP="00996BA4">
      <w:pPr>
        <w:tabs>
          <w:tab w:val="left" w:pos="540"/>
        </w:tabs>
        <w:spacing w:before="60" w:after="60" w:line="360" w:lineRule="auto"/>
        <w:ind w:left="539"/>
        <w:jc w:val="both"/>
      </w:pPr>
      <w:r w:rsidRPr="00996BA4">
        <w:t xml:space="preserve">Приложение </w:t>
      </w:r>
      <w:r w:rsidR="0005164F" w:rsidRPr="00996BA4">
        <w:t>№</w:t>
      </w:r>
      <w:r w:rsidR="0005164F" w:rsidRPr="0005164F">
        <w:t xml:space="preserve"> </w:t>
      </w:r>
      <w:r w:rsidR="004D0712" w:rsidRPr="0005164F">
        <w:t xml:space="preserve">6.2. </w:t>
      </w:r>
      <w:r w:rsidRPr="00996BA4">
        <w:t>Форма Договора попечителя счета (договор присоединения</w:t>
      </w:r>
      <w:r w:rsidR="00B923CC" w:rsidRPr="00996BA4">
        <w:t>)</w:t>
      </w:r>
    </w:p>
    <w:p w14:paraId="57FACA12" w14:textId="61F2E514" w:rsidR="005C26C8" w:rsidRPr="00996BA4" w:rsidRDefault="0071650A" w:rsidP="00996BA4">
      <w:pPr>
        <w:tabs>
          <w:tab w:val="left" w:pos="540"/>
        </w:tabs>
        <w:spacing w:before="60" w:after="60" w:line="360" w:lineRule="auto"/>
        <w:ind w:left="539"/>
        <w:jc w:val="both"/>
      </w:pPr>
      <w:r w:rsidRPr="00996BA4">
        <w:t xml:space="preserve">Приложение </w:t>
      </w:r>
      <w:r w:rsidR="0005164F" w:rsidRPr="00996BA4">
        <w:t>№</w:t>
      </w:r>
      <w:r w:rsidR="0005164F" w:rsidRPr="0005164F">
        <w:t xml:space="preserve"> </w:t>
      </w:r>
      <w:r w:rsidR="004D0712" w:rsidRPr="0005164F">
        <w:t xml:space="preserve">7. </w:t>
      </w:r>
      <w:r w:rsidR="005C26C8" w:rsidRPr="00996BA4">
        <w:t>Правила оказания услуг по учету иностранных финансовых инструментов, которые в соответствии с законодательством Российской Федерации не квалифицированы в качестве ценных бумаг</w:t>
      </w:r>
    </w:p>
    <w:p w14:paraId="0398C972" w14:textId="55166A59" w:rsidR="0071650A" w:rsidRPr="00996BA4" w:rsidRDefault="0071650A" w:rsidP="00671577">
      <w:pPr>
        <w:tabs>
          <w:tab w:val="left" w:pos="540"/>
        </w:tabs>
        <w:spacing w:before="120" w:after="120" w:line="360" w:lineRule="auto"/>
        <w:ind w:left="539"/>
        <w:jc w:val="both"/>
      </w:pPr>
    </w:p>
    <w:sectPr w:rsidR="0071650A" w:rsidRPr="00996BA4" w:rsidSect="00016A78">
      <w:footerReference w:type="even" r:id="rId22"/>
      <w:footerReference w:type="default" r:id="rId23"/>
      <w:pgSz w:w="11906" w:h="16838" w:code="9"/>
      <w:pgMar w:top="397" w:right="567" w:bottom="39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0F7B2" w14:textId="77777777" w:rsidR="00F4416F" w:rsidRDefault="00F4416F">
      <w:r>
        <w:separator/>
      </w:r>
    </w:p>
  </w:endnote>
  <w:endnote w:type="continuationSeparator" w:id="0">
    <w:p w14:paraId="63B1440D" w14:textId="77777777" w:rsidR="00F4416F" w:rsidRDefault="00F4416F">
      <w:r>
        <w:continuationSeparator/>
      </w:r>
    </w:p>
  </w:endnote>
  <w:endnote w:type="continuationNotice" w:id="1">
    <w:p w14:paraId="05940A50" w14:textId="77777777" w:rsidR="00F4416F" w:rsidRDefault="00F441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Free Set C">
    <w:altName w:val="Calibri"/>
    <w:panose1 w:val="00000000000000000000"/>
    <w:charset w:val="CC"/>
    <w:family w:val="auto"/>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imesNewRomanPSMT">
    <w:altName w:val="Times New Roman"/>
    <w:panose1 w:val="00000000000000000000"/>
    <w:charset w:val="CC"/>
    <w:family w:val="auto"/>
    <w:notTrueType/>
    <w:pitch w:val="default"/>
    <w:sig w:usb0="00000001" w:usb1="080F0000" w:usb2="00000010" w:usb3="00000000" w:csb0="00120005"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6FB9FD" w14:textId="77777777" w:rsidR="00BE1BCA" w:rsidRDefault="00BE1BCA" w:rsidP="00016A78">
    <w:pPr>
      <w:pStyle w:val="a5"/>
      <w:framePr w:wrap="none"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93ECBA5" w14:textId="77777777" w:rsidR="00BE1BCA" w:rsidRDefault="00BE1BCA" w:rsidP="006F2DC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69972" w14:textId="06C4D8C7" w:rsidR="00BE1BCA" w:rsidRDefault="00BE1BCA" w:rsidP="00016A78">
    <w:pPr>
      <w:pStyle w:val="a5"/>
      <w:framePr w:wrap="none"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46</w:t>
    </w:r>
    <w:r>
      <w:rPr>
        <w:rStyle w:val="a6"/>
      </w:rPr>
      <w:fldChar w:fldCharType="end"/>
    </w:r>
  </w:p>
  <w:p w14:paraId="1B897D4A" w14:textId="77777777" w:rsidR="00BE1BCA" w:rsidRDefault="00BE1BCA" w:rsidP="006F2DC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2519D" w14:textId="77777777" w:rsidR="00F4416F" w:rsidRDefault="00F4416F">
      <w:r>
        <w:separator/>
      </w:r>
    </w:p>
  </w:footnote>
  <w:footnote w:type="continuationSeparator" w:id="0">
    <w:p w14:paraId="551D325A" w14:textId="77777777" w:rsidR="00F4416F" w:rsidRDefault="00F4416F">
      <w:r>
        <w:continuationSeparator/>
      </w:r>
    </w:p>
  </w:footnote>
  <w:footnote w:type="continuationNotice" w:id="1">
    <w:p w14:paraId="0C60F88A" w14:textId="77777777" w:rsidR="00F4416F" w:rsidRDefault="00F4416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A02E49"/>
    <w:multiLevelType w:val="hybridMultilevel"/>
    <w:tmpl w:val="FA4AB54E"/>
    <w:lvl w:ilvl="0" w:tplc="808270C6">
      <w:start w:val="1"/>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0A6176F"/>
    <w:multiLevelType w:val="multilevel"/>
    <w:tmpl w:val="419EBC42"/>
    <w:lvl w:ilvl="0">
      <w:start w:val="10"/>
      <w:numFmt w:val="decimal"/>
      <w:lvlText w:val="%1."/>
      <w:lvlJc w:val="left"/>
      <w:pPr>
        <w:ind w:left="705" w:hanging="705"/>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A345E0"/>
    <w:multiLevelType w:val="hybridMultilevel"/>
    <w:tmpl w:val="AF98DBA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3371110"/>
    <w:multiLevelType w:val="multilevel"/>
    <w:tmpl w:val="77A8FB94"/>
    <w:lvl w:ilvl="0">
      <w:start w:val="10"/>
      <w:numFmt w:val="decimal"/>
      <w:lvlText w:val="%1."/>
      <w:lvlJc w:val="left"/>
      <w:pPr>
        <w:ind w:left="705" w:hanging="705"/>
      </w:pPr>
      <w:rPr>
        <w:rFonts w:cs="Times New Roman" w:hint="default"/>
      </w:rPr>
    </w:lvl>
    <w:lvl w:ilvl="1">
      <w:start w:val="24"/>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15:restartNumberingAfterBreak="0">
    <w:nsid w:val="034101A3"/>
    <w:multiLevelType w:val="multilevel"/>
    <w:tmpl w:val="27F695AC"/>
    <w:lvl w:ilvl="0">
      <w:start w:val="12"/>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5C86964"/>
    <w:multiLevelType w:val="multilevel"/>
    <w:tmpl w:val="D0D2A13A"/>
    <w:lvl w:ilvl="0">
      <w:start w:val="9"/>
      <w:numFmt w:val="decimal"/>
      <w:lvlText w:val="%1."/>
      <w:lvlJc w:val="left"/>
      <w:pPr>
        <w:ind w:left="435" w:hanging="435"/>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6562E45"/>
    <w:multiLevelType w:val="multilevel"/>
    <w:tmpl w:val="A9F0F182"/>
    <w:lvl w:ilvl="0">
      <w:start w:val="10"/>
      <w:numFmt w:val="decimal"/>
      <w:lvlText w:val="%1."/>
      <w:lvlJc w:val="left"/>
      <w:pPr>
        <w:ind w:left="705" w:hanging="705"/>
      </w:pPr>
      <w:rPr>
        <w:rFonts w:hint="default"/>
      </w:rPr>
    </w:lvl>
    <w:lvl w:ilvl="1">
      <w:start w:val="2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6C01A91"/>
    <w:multiLevelType w:val="hybridMultilevel"/>
    <w:tmpl w:val="C28850C8"/>
    <w:lvl w:ilvl="0" w:tplc="04190001">
      <w:start w:val="1"/>
      <w:numFmt w:val="bullet"/>
      <w:lvlText w:val=""/>
      <w:lvlJc w:val="left"/>
      <w:pPr>
        <w:tabs>
          <w:tab w:val="num" w:pos="1287"/>
        </w:tabs>
        <w:ind w:left="1287" w:hanging="360"/>
      </w:pPr>
      <w:rPr>
        <w:rFonts w:ascii="Symbol" w:hAnsi="Symbol" w:hint="default"/>
      </w:rPr>
    </w:lvl>
    <w:lvl w:ilvl="1" w:tplc="0419000F">
      <w:start w:val="1"/>
      <w:numFmt w:val="decimal"/>
      <w:lvlText w:val="%2."/>
      <w:lvlJc w:val="left"/>
      <w:pPr>
        <w:tabs>
          <w:tab w:val="num" w:pos="2007"/>
        </w:tabs>
        <w:ind w:left="2007" w:hanging="360"/>
      </w:pPr>
      <w:rPr>
        <w:rFonts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072D7E57"/>
    <w:multiLevelType w:val="multilevel"/>
    <w:tmpl w:val="441A1F00"/>
    <w:lvl w:ilvl="0">
      <w:start w:val="10"/>
      <w:numFmt w:val="decimal"/>
      <w:lvlText w:val="%1."/>
      <w:lvlJc w:val="left"/>
      <w:pPr>
        <w:ind w:left="600" w:hanging="600"/>
      </w:pPr>
      <w:rPr>
        <w:rFonts w:hint="default"/>
      </w:rPr>
    </w:lvl>
    <w:lvl w:ilvl="1">
      <w:start w:val="5"/>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875235B"/>
    <w:multiLevelType w:val="hybridMultilevel"/>
    <w:tmpl w:val="31B8DAA6"/>
    <w:lvl w:ilvl="0" w:tplc="04190017">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8DD369D"/>
    <w:multiLevelType w:val="hybridMultilevel"/>
    <w:tmpl w:val="B3B6FC9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9122E26"/>
    <w:multiLevelType w:val="hybridMultilevel"/>
    <w:tmpl w:val="5BE601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09203EA3"/>
    <w:multiLevelType w:val="hybridMultilevel"/>
    <w:tmpl w:val="70C0F790"/>
    <w:lvl w:ilvl="0" w:tplc="04190005">
      <w:start w:val="1"/>
      <w:numFmt w:val="bullet"/>
      <w:lvlText w:val=""/>
      <w:lvlJc w:val="left"/>
      <w:pPr>
        <w:ind w:left="720" w:hanging="360"/>
      </w:pPr>
      <w:rPr>
        <w:rFonts w:ascii="Wingdings" w:hAnsi="Wingdings" w:hint="default"/>
      </w:rPr>
    </w:lvl>
    <w:lvl w:ilvl="1" w:tplc="04190005">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94667AF"/>
    <w:multiLevelType w:val="hybridMultilevel"/>
    <w:tmpl w:val="CE7023F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15:restartNumberingAfterBreak="0">
    <w:nsid w:val="0A341EED"/>
    <w:multiLevelType w:val="hybridMultilevel"/>
    <w:tmpl w:val="59FEF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A5462BD"/>
    <w:multiLevelType w:val="hybridMultilevel"/>
    <w:tmpl w:val="8D0EFCD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0BB378DC"/>
    <w:multiLevelType w:val="multilevel"/>
    <w:tmpl w:val="3710E07A"/>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5.9.%3."/>
      <w:lvlJc w:val="left"/>
      <w:pPr>
        <w:tabs>
          <w:tab w:val="num" w:pos="720"/>
        </w:tabs>
        <w:ind w:left="720" w:hanging="720"/>
      </w:pPr>
      <w:rPr>
        <w:rFonts w:hint="default"/>
        <w:b w:val="0"/>
        <w:i w:val="0"/>
        <w:color w:val="000000"/>
      </w:rPr>
    </w:lvl>
    <w:lvl w:ilvl="3">
      <w:start w:val="1"/>
      <w:numFmt w:val="decimal"/>
      <w:lvlText w:val="%1.%2.%3.%4."/>
      <w:lvlJc w:val="left"/>
      <w:pPr>
        <w:tabs>
          <w:tab w:val="num" w:pos="2498"/>
        </w:tabs>
        <w:ind w:left="2498" w:hanging="1080"/>
      </w:pPr>
      <w:rPr>
        <w:rFonts w:hint="default"/>
      </w:rPr>
    </w:lvl>
    <w:lvl w:ilvl="4">
      <w:start w:val="1"/>
      <w:numFmt w:val="lowerLetter"/>
      <w:lvlText w:val="%5)"/>
      <w:lvlJc w:val="left"/>
      <w:pPr>
        <w:tabs>
          <w:tab w:val="num" w:pos="360"/>
        </w:tabs>
        <w:ind w:left="360" w:hanging="36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0DA3472E"/>
    <w:multiLevelType w:val="multilevel"/>
    <w:tmpl w:val="C9ECFACE"/>
    <w:lvl w:ilvl="0">
      <w:start w:val="10"/>
      <w:numFmt w:val="decimal"/>
      <w:lvlText w:val="%1."/>
      <w:lvlJc w:val="left"/>
      <w:pPr>
        <w:ind w:left="705" w:hanging="705"/>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0182D28"/>
    <w:multiLevelType w:val="hybridMultilevel"/>
    <w:tmpl w:val="41FE3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10C16162"/>
    <w:multiLevelType w:val="hybridMultilevel"/>
    <w:tmpl w:val="7BE6CD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24F250A"/>
    <w:multiLevelType w:val="hybridMultilevel"/>
    <w:tmpl w:val="3EBAE514"/>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12B00B19"/>
    <w:multiLevelType w:val="hybridMultilevel"/>
    <w:tmpl w:val="F490E4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140F324E"/>
    <w:multiLevelType w:val="hybridMultilevel"/>
    <w:tmpl w:val="1284B20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hint="default"/>
      </w:rPr>
    </w:lvl>
    <w:lvl w:ilvl="2" w:tplc="04190005" w:tentative="1">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24" w15:restartNumberingAfterBreak="0">
    <w:nsid w:val="147F72D8"/>
    <w:multiLevelType w:val="multilevel"/>
    <w:tmpl w:val="52C6F804"/>
    <w:lvl w:ilvl="0">
      <w:start w:val="11"/>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5" w15:restartNumberingAfterBreak="0">
    <w:nsid w:val="15F16537"/>
    <w:multiLevelType w:val="multilevel"/>
    <w:tmpl w:val="536813C8"/>
    <w:lvl w:ilvl="0">
      <w:start w:val="11"/>
      <w:numFmt w:val="decimal"/>
      <w:lvlText w:val="%1."/>
      <w:lvlJc w:val="left"/>
      <w:pPr>
        <w:ind w:left="435" w:hanging="435"/>
      </w:pPr>
      <w:rPr>
        <w:rFonts w:hint="default"/>
        <w:b w:val="0"/>
      </w:rPr>
    </w:lvl>
    <w:lvl w:ilvl="1">
      <w:start w:val="1"/>
      <w:numFmt w:val="decimal"/>
      <w:lvlText w:val="%1.%2."/>
      <w:lvlJc w:val="left"/>
      <w:pPr>
        <w:ind w:left="1080" w:hanging="720"/>
      </w:pPr>
      <w:rPr>
        <w:rFonts w:hint="default"/>
        <w:b w:val="0"/>
      </w:rPr>
    </w:lvl>
    <w:lvl w:ilvl="2">
      <w:start w:val="1"/>
      <w:numFmt w:val="bullet"/>
      <w:lvlText w:val=""/>
      <w:lvlJc w:val="left"/>
      <w:pPr>
        <w:ind w:left="1440" w:hanging="720"/>
      </w:pPr>
      <w:rPr>
        <w:rFonts w:ascii="Wingdings" w:hAnsi="Wingdings" w:hint="default"/>
        <w:b w:val="0"/>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4680" w:hanging="1800"/>
      </w:pPr>
      <w:rPr>
        <w:rFonts w:hint="default"/>
        <w:b w:val="0"/>
      </w:rPr>
    </w:lvl>
  </w:abstractNum>
  <w:abstractNum w:abstractNumId="26" w15:restartNumberingAfterBreak="0">
    <w:nsid w:val="174E3ED6"/>
    <w:multiLevelType w:val="multilevel"/>
    <w:tmpl w:val="FBF23EEE"/>
    <w:lvl w:ilvl="0">
      <w:start w:val="10"/>
      <w:numFmt w:val="decimal"/>
      <w:lvlText w:val="%1."/>
      <w:lvlJc w:val="left"/>
      <w:pPr>
        <w:ind w:left="705" w:hanging="705"/>
      </w:pPr>
      <w:rPr>
        <w:rFonts w:cs="Times New Roman" w:hint="default"/>
      </w:rPr>
    </w:lvl>
    <w:lvl w:ilvl="1">
      <w:start w:val="2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7" w15:restartNumberingAfterBreak="0">
    <w:nsid w:val="17C76363"/>
    <w:multiLevelType w:val="hybridMultilevel"/>
    <w:tmpl w:val="42029850"/>
    <w:lvl w:ilvl="0" w:tplc="0214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1B414D26"/>
    <w:multiLevelType w:val="multilevel"/>
    <w:tmpl w:val="CD62B3D0"/>
    <w:lvl w:ilvl="0">
      <w:start w:val="10"/>
      <w:numFmt w:val="decimal"/>
      <w:lvlText w:val="%1."/>
      <w:lvlJc w:val="left"/>
      <w:pPr>
        <w:ind w:left="705" w:hanging="705"/>
      </w:pPr>
      <w:rPr>
        <w:rFonts w:hint="default"/>
      </w:rPr>
    </w:lvl>
    <w:lvl w:ilvl="1">
      <w:start w:val="17"/>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1D212A8D"/>
    <w:multiLevelType w:val="hybridMultilevel"/>
    <w:tmpl w:val="1FDA4078"/>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1D4051F7"/>
    <w:multiLevelType w:val="multilevel"/>
    <w:tmpl w:val="97204E10"/>
    <w:lvl w:ilvl="0">
      <w:start w:val="10"/>
      <w:numFmt w:val="decimal"/>
      <w:lvlText w:val="%1."/>
      <w:lvlJc w:val="left"/>
      <w:pPr>
        <w:ind w:left="705" w:hanging="705"/>
      </w:pPr>
      <w:rPr>
        <w:rFonts w:hint="default"/>
      </w:rPr>
    </w:lvl>
    <w:lvl w:ilvl="1">
      <w:start w:val="2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1D4A443A"/>
    <w:multiLevelType w:val="multilevel"/>
    <w:tmpl w:val="F02E9ED8"/>
    <w:lvl w:ilvl="0">
      <w:start w:val="10"/>
      <w:numFmt w:val="decimal"/>
      <w:lvlText w:val="%1."/>
      <w:lvlJc w:val="left"/>
      <w:pPr>
        <w:ind w:left="660" w:hanging="660"/>
      </w:pPr>
      <w:rPr>
        <w:rFonts w:cs="Times New Roman" w:hint="default"/>
      </w:rPr>
    </w:lvl>
    <w:lvl w:ilvl="1">
      <w:start w:val="22"/>
      <w:numFmt w:val="decimal"/>
      <w:lvlText w:val="%1.%2."/>
      <w:lvlJc w:val="left"/>
      <w:pPr>
        <w:ind w:left="108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2" w15:restartNumberingAfterBreak="0">
    <w:nsid w:val="1D7C568B"/>
    <w:multiLevelType w:val="hybridMultilevel"/>
    <w:tmpl w:val="AED4B1B8"/>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1E7345F4"/>
    <w:multiLevelType w:val="multilevel"/>
    <w:tmpl w:val="D5A49BB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34" w15:restartNumberingAfterBreak="0">
    <w:nsid w:val="1F3E417E"/>
    <w:multiLevelType w:val="hybridMultilevel"/>
    <w:tmpl w:val="5B426084"/>
    <w:lvl w:ilvl="0" w:tplc="D0BEC954">
      <w:start w:val="1"/>
      <w:numFmt w:val="decimal"/>
      <w:lvlText w:val="4.%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0092D2A"/>
    <w:multiLevelType w:val="multilevel"/>
    <w:tmpl w:val="418E6BEE"/>
    <w:lvl w:ilvl="0">
      <w:start w:val="10"/>
      <w:numFmt w:val="decimal"/>
      <w:lvlText w:val="%1."/>
      <w:lvlJc w:val="left"/>
      <w:pPr>
        <w:ind w:left="705" w:hanging="705"/>
      </w:pPr>
      <w:rPr>
        <w:rFonts w:hint="default"/>
      </w:rPr>
    </w:lvl>
    <w:lvl w:ilvl="1">
      <w:start w:val="21"/>
      <w:numFmt w:val="decimal"/>
      <w:lvlText w:val="%1.%2."/>
      <w:lvlJc w:val="left"/>
      <w:pPr>
        <w:ind w:left="720" w:hanging="720"/>
      </w:pPr>
      <w:rPr>
        <w:rFonts w:hint="default"/>
      </w:rPr>
    </w:lvl>
    <w:lvl w:ilvl="2">
      <w:start w:val="10"/>
      <w:numFmt w:val="decimal"/>
      <w:lvlText w:val="%3.19.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1F5664B"/>
    <w:multiLevelType w:val="multilevel"/>
    <w:tmpl w:val="10DC4B32"/>
    <w:lvl w:ilvl="0">
      <w:start w:val="10"/>
      <w:numFmt w:val="decimal"/>
      <w:lvlText w:val="%1."/>
      <w:lvlJc w:val="left"/>
      <w:pPr>
        <w:ind w:left="705" w:hanging="705"/>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22233E9B"/>
    <w:multiLevelType w:val="multilevel"/>
    <w:tmpl w:val="D93EE036"/>
    <w:lvl w:ilvl="0">
      <w:start w:val="10"/>
      <w:numFmt w:val="decimal"/>
      <w:lvlText w:val="%1."/>
      <w:lvlJc w:val="left"/>
      <w:pPr>
        <w:ind w:left="660" w:hanging="660"/>
      </w:pPr>
      <w:rPr>
        <w:rFonts w:cs="Times New Roman" w:hint="default"/>
      </w:rPr>
    </w:lvl>
    <w:lvl w:ilvl="1">
      <w:start w:val="20"/>
      <w:numFmt w:val="decimal"/>
      <w:lvlText w:val="%1.%2."/>
      <w:lvlJc w:val="left"/>
      <w:pPr>
        <w:ind w:left="108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38" w15:restartNumberingAfterBreak="0">
    <w:nsid w:val="2308199A"/>
    <w:multiLevelType w:val="hybridMultilevel"/>
    <w:tmpl w:val="7640F8BA"/>
    <w:lvl w:ilvl="0" w:tplc="AE28D16A">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38154FA"/>
    <w:multiLevelType w:val="hybridMultilevel"/>
    <w:tmpl w:val="8188A428"/>
    <w:lvl w:ilvl="0" w:tplc="04190001">
      <w:start w:val="1"/>
      <w:numFmt w:val="bullet"/>
      <w:lvlText w:val=""/>
      <w:lvlJc w:val="left"/>
      <w:pPr>
        <w:tabs>
          <w:tab w:val="num" w:pos="1506"/>
        </w:tabs>
        <w:ind w:left="1506" w:hanging="360"/>
      </w:pPr>
      <w:rPr>
        <w:rFonts w:ascii="Symbol" w:hAnsi="Symbol" w:hint="default"/>
      </w:rPr>
    </w:lvl>
    <w:lvl w:ilvl="1" w:tplc="04190003">
      <w:start w:val="1"/>
      <w:numFmt w:val="bullet"/>
      <w:lvlText w:val="o"/>
      <w:lvlJc w:val="left"/>
      <w:pPr>
        <w:tabs>
          <w:tab w:val="num" w:pos="2226"/>
        </w:tabs>
        <w:ind w:left="2226" w:hanging="360"/>
      </w:pPr>
      <w:rPr>
        <w:rFonts w:ascii="Courier New" w:hAnsi="Courier New" w:cs="Courier New" w:hint="default"/>
      </w:rPr>
    </w:lvl>
    <w:lvl w:ilvl="2" w:tplc="04190005">
      <w:start w:val="1"/>
      <w:numFmt w:val="bullet"/>
      <w:lvlText w:val=""/>
      <w:lvlJc w:val="left"/>
      <w:pPr>
        <w:tabs>
          <w:tab w:val="num" w:pos="2946"/>
        </w:tabs>
        <w:ind w:left="2946" w:hanging="360"/>
      </w:pPr>
      <w:rPr>
        <w:rFonts w:ascii="Wingdings" w:hAnsi="Wingdings" w:hint="default"/>
      </w:rPr>
    </w:lvl>
    <w:lvl w:ilvl="3" w:tplc="04190001" w:tentative="1">
      <w:start w:val="1"/>
      <w:numFmt w:val="bullet"/>
      <w:lvlText w:val=""/>
      <w:lvlJc w:val="left"/>
      <w:pPr>
        <w:tabs>
          <w:tab w:val="num" w:pos="3666"/>
        </w:tabs>
        <w:ind w:left="3666" w:hanging="360"/>
      </w:pPr>
      <w:rPr>
        <w:rFonts w:ascii="Symbol" w:hAnsi="Symbol" w:hint="default"/>
      </w:rPr>
    </w:lvl>
    <w:lvl w:ilvl="4" w:tplc="04190003" w:tentative="1">
      <w:start w:val="1"/>
      <w:numFmt w:val="bullet"/>
      <w:lvlText w:val="o"/>
      <w:lvlJc w:val="left"/>
      <w:pPr>
        <w:tabs>
          <w:tab w:val="num" w:pos="4386"/>
        </w:tabs>
        <w:ind w:left="4386" w:hanging="360"/>
      </w:pPr>
      <w:rPr>
        <w:rFonts w:ascii="Courier New" w:hAnsi="Courier New" w:cs="Courier New" w:hint="default"/>
      </w:rPr>
    </w:lvl>
    <w:lvl w:ilvl="5" w:tplc="04190005" w:tentative="1">
      <w:start w:val="1"/>
      <w:numFmt w:val="bullet"/>
      <w:lvlText w:val=""/>
      <w:lvlJc w:val="left"/>
      <w:pPr>
        <w:tabs>
          <w:tab w:val="num" w:pos="5106"/>
        </w:tabs>
        <w:ind w:left="5106" w:hanging="360"/>
      </w:pPr>
      <w:rPr>
        <w:rFonts w:ascii="Wingdings" w:hAnsi="Wingdings" w:hint="default"/>
      </w:rPr>
    </w:lvl>
    <w:lvl w:ilvl="6" w:tplc="04190001" w:tentative="1">
      <w:start w:val="1"/>
      <w:numFmt w:val="bullet"/>
      <w:lvlText w:val=""/>
      <w:lvlJc w:val="left"/>
      <w:pPr>
        <w:tabs>
          <w:tab w:val="num" w:pos="5826"/>
        </w:tabs>
        <w:ind w:left="5826" w:hanging="360"/>
      </w:pPr>
      <w:rPr>
        <w:rFonts w:ascii="Symbol" w:hAnsi="Symbol" w:hint="default"/>
      </w:rPr>
    </w:lvl>
    <w:lvl w:ilvl="7" w:tplc="04190003" w:tentative="1">
      <w:start w:val="1"/>
      <w:numFmt w:val="bullet"/>
      <w:lvlText w:val="o"/>
      <w:lvlJc w:val="left"/>
      <w:pPr>
        <w:tabs>
          <w:tab w:val="num" w:pos="6546"/>
        </w:tabs>
        <w:ind w:left="6546" w:hanging="360"/>
      </w:pPr>
      <w:rPr>
        <w:rFonts w:ascii="Courier New" w:hAnsi="Courier New" w:cs="Courier New" w:hint="default"/>
      </w:rPr>
    </w:lvl>
    <w:lvl w:ilvl="8" w:tplc="04190005" w:tentative="1">
      <w:start w:val="1"/>
      <w:numFmt w:val="bullet"/>
      <w:lvlText w:val=""/>
      <w:lvlJc w:val="left"/>
      <w:pPr>
        <w:tabs>
          <w:tab w:val="num" w:pos="7266"/>
        </w:tabs>
        <w:ind w:left="7266" w:hanging="360"/>
      </w:pPr>
      <w:rPr>
        <w:rFonts w:ascii="Wingdings" w:hAnsi="Wingdings" w:hint="default"/>
      </w:rPr>
    </w:lvl>
  </w:abstractNum>
  <w:abstractNum w:abstractNumId="40" w15:restartNumberingAfterBreak="0">
    <w:nsid w:val="23CC1194"/>
    <w:multiLevelType w:val="multilevel"/>
    <w:tmpl w:val="3FEA85BA"/>
    <w:lvl w:ilvl="0">
      <w:start w:val="10"/>
      <w:numFmt w:val="decimal"/>
      <w:lvlText w:val="%1."/>
      <w:lvlJc w:val="left"/>
      <w:pPr>
        <w:ind w:left="705" w:hanging="705"/>
      </w:pPr>
      <w:rPr>
        <w:rFonts w:hint="default"/>
      </w:rPr>
    </w:lvl>
    <w:lvl w:ilvl="1">
      <w:start w:val="11"/>
      <w:numFmt w:val="decimal"/>
      <w:lvlText w:val="%1.%2."/>
      <w:lvlJc w:val="left"/>
      <w:pPr>
        <w:ind w:left="1072" w:hanging="720"/>
      </w:pPr>
      <w:rPr>
        <w:rFonts w:hint="default"/>
      </w:rPr>
    </w:lvl>
    <w:lvl w:ilvl="2">
      <w:start w:val="7"/>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41" w15:restartNumberingAfterBreak="0">
    <w:nsid w:val="250C08A6"/>
    <w:multiLevelType w:val="multilevel"/>
    <w:tmpl w:val="A98E341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15:restartNumberingAfterBreak="0">
    <w:nsid w:val="25736C18"/>
    <w:multiLevelType w:val="hybridMultilevel"/>
    <w:tmpl w:val="3272ADB0"/>
    <w:lvl w:ilvl="0" w:tplc="04190001">
      <w:start w:val="1"/>
      <w:numFmt w:val="bullet"/>
      <w:lvlText w:val=""/>
      <w:lvlJc w:val="left"/>
      <w:pPr>
        <w:tabs>
          <w:tab w:val="num" w:pos="1854"/>
        </w:tabs>
        <w:ind w:left="1854" w:hanging="360"/>
      </w:pPr>
      <w:rPr>
        <w:rFonts w:ascii="Symbol" w:hAnsi="Symbol" w:hint="default"/>
      </w:rPr>
    </w:lvl>
    <w:lvl w:ilvl="1" w:tplc="04190003" w:tentative="1">
      <w:start w:val="1"/>
      <w:numFmt w:val="bullet"/>
      <w:lvlText w:val="o"/>
      <w:lvlJc w:val="left"/>
      <w:pPr>
        <w:tabs>
          <w:tab w:val="num" w:pos="2574"/>
        </w:tabs>
        <w:ind w:left="2574" w:hanging="360"/>
      </w:pPr>
      <w:rPr>
        <w:rFonts w:ascii="Courier New" w:hAnsi="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tentative="1">
      <w:start w:val="1"/>
      <w:numFmt w:val="bullet"/>
      <w:lvlText w:val=""/>
      <w:lvlJc w:val="left"/>
      <w:pPr>
        <w:tabs>
          <w:tab w:val="num" w:pos="4014"/>
        </w:tabs>
        <w:ind w:left="4014" w:hanging="360"/>
      </w:pPr>
      <w:rPr>
        <w:rFonts w:ascii="Symbol" w:hAnsi="Symbol" w:hint="default"/>
      </w:rPr>
    </w:lvl>
    <w:lvl w:ilvl="4" w:tplc="04190003" w:tentative="1">
      <w:start w:val="1"/>
      <w:numFmt w:val="bullet"/>
      <w:lvlText w:val="o"/>
      <w:lvlJc w:val="left"/>
      <w:pPr>
        <w:tabs>
          <w:tab w:val="num" w:pos="4734"/>
        </w:tabs>
        <w:ind w:left="4734" w:hanging="360"/>
      </w:pPr>
      <w:rPr>
        <w:rFonts w:ascii="Courier New" w:hAnsi="Courier New" w:hint="default"/>
      </w:rPr>
    </w:lvl>
    <w:lvl w:ilvl="5" w:tplc="04190005" w:tentative="1">
      <w:start w:val="1"/>
      <w:numFmt w:val="bullet"/>
      <w:lvlText w:val=""/>
      <w:lvlJc w:val="left"/>
      <w:pPr>
        <w:tabs>
          <w:tab w:val="num" w:pos="5454"/>
        </w:tabs>
        <w:ind w:left="5454" w:hanging="360"/>
      </w:pPr>
      <w:rPr>
        <w:rFonts w:ascii="Wingdings" w:hAnsi="Wingdings" w:hint="default"/>
      </w:rPr>
    </w:lvl>
    <w:lvl w:ilvl="6" w:tplc="04190001" w:tentative="1">
      <w:start w:val="1"/>
      <w:numFmt w:val="bullet"/>
      <w:lvlText w:val=""/>
      <w:lvlJc w:val="left"/>
      <w:pPr>
        <w:tabs>
          <w:tab w:val="num" w:pos="6174"/>
        </w:tabs>
        <w:ind w:left="6174" w:hanging="360"/>
      </w:pPr>
      <w:rPr>
        <w:rFonts w:ascii="Symbol" w:hAnsi="Symbol" w:hint="default"/>
      </w:rPr>
    </w:lvl>
    <w:lvl w:ilvl="7" w:tplc="04190003" w:tentative="1">
      <w:start w:val="1"/>
      <w:numFmt w:val="bullet"/>
      <w:lvlText w:val="o"/>
      <w:lvlJc w:val="left"/>
      <w:pPr>
        <w:tabs>
          <w:tab w:val="num" w:pos="6894"/>
        </w:tabs>
        <w:ind w:left="6894" w:hanging="360"/>
      </w:pPr>
      <w:rPr>
        <w:rFonts w:ascii="Courier New" w:hAnsi="Courier New" w:hint="default"/>
      </w:rPr>
    </w:lvl>
    <w:lvl w:ilvl="8" w:tplc="04190005" w:tentative="1">
      <w:start w:val="1"/>
      <w:numFmt w:val="bullet"/>
      <w:lvlText w:val=""/>
      <w:lvlJc w:val="left"/>
      <w:pPr>
        <w:tabs>
          <w:tab w:val="num" w:pos="7614"/>
        </w:tabs>
        <w:ind w:left="7614" w:hanging="360"/>
      </w:pPr>
      <w:rPr>
        <w:rFonts w:ascii="Wingdings" w:hAnsi="Wingdings" w:hint="default"/>
      </w:rPr>
    </w:lvl>
  </w:abstractNum>
  <w:abstractNum w:abstractNumId="43" w15:restartNumberingAfterBreak="0">
    <w:nsid w:val="265703B7"/>
    <w:multiLevelType w:val="hybridMultilevel"/>
    <w:tmpl w:val="7E4CB642"/>
    <w:lvl w:ilvl="0" w:tplc="04190017">
      <w:start w:val="1"/>
      <w:numFmt w:val="lowerLetter"/>
      <w:lvlText w:val="%1)"/>
      <w:lvlJc w:val="left"/>
      <w:pPr>
        <w:tabs>
          <w:tab w:val="num" w:pos="720"/>
        </w:tabs>
        <w:ind w:left="720" w:hanging="360"/>
      </w:pPr>
      <w:rPr>
        <w:rFonts w:hint="default"/>
      </w:rPr>
    </w:lvl>
    <w:lvl w:ilvl="1" w:tplc="7818C488">
      <w:start w:val="1"/>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272E4409"/>
    <w:multiLevelType w:val="hybridMultilevel"/>
    <w:tmpl w:val="8612C460"/>
    <w:lvl w:ilvl="0" w:tplc="0214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472F1D"/>
    <w:multiLevelType w:val="hybridMultilevel"/>
    <w:tmpl w:val="71ECCB8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2AAE0737"/>
    <w:multiLevelType w:val="hybridMultilevel"/>
    <w:tmpl w:val="F68AA1A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2CB25DEA"/>
    <w:multiLevelType w:val="hybridMultilevel"/>
    <w:tmpl w:val="792E78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CC95BA3"/>
    <w:multiLevelType w:val="hybridMultilevel"/>
    <w:tmpl w:val="8D2EA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9" w15:restartNumberingAfterBreak="0">
    <w:nsid w:val="2EE30421"/>
    <w:multiLevelType w:val="hybridMultilevel"/>
    <w:tmpl w:val="12E8D5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0085B7C"/>
    <w:multiLevelType w:val="multilevel"/>
    <w:tmpl w:val="0144DFDC"/>
    <w:lvl w:ilvl="0">
      <w:start w:val="10"/>
      <w:numFmt w:val="decimal"/>
      <w:lvlText w:val="%1."/>
      <w:lvlJc w:val="left"/>
      <w:pPr>
        <w:ind w:left="600" w:hanging="600"/>
      </w:pPr>
      <w:rPr>
        <w:rFonts w:cs="Times New Roman" w:hint="default"/>
      </w:rPr>
    </w:lvl>
    <w:lvl w:ilvl="1">
      <w:start w:val="9"/>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1" w15:restartNumberingAfterBreak="0">
    <w:nsid w:val="30AB527D"/>
    <w:multiLevelType w:val="hybridMultilevel"/>
    <w:tmpl w:val="8D8A7CDA"/>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2" w15:restartNumberingAfterBreak="0">
    <w:nsid w:val="31251DDE"/>
    <w:multiLevelType w:val="hybridMultilevel"/>
    <w:tmpl w:val="29AC2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15:restartNumberingAfterBreak="0">
    <w:nsid w:val="31E42588"/>
    <w:multiLevelType w:val="multilevel"/>
    <w:tmpl w:val="01E612F6"/>
    <w:lvl w:ilvl="0">
      <w:start w:val="10"/>
      <w:numFmt w:val="decimal"/>
      <w:lvlText w:val="%1."/>
      <w:lvlJc w:val="left"/>
      <w:pPr>
        <w:ind w:left="705" w:hanging="705"/>
      </w:pPr>
      <w:rPr>
        <w:rFonts w:hint="default"/>
      </w:rPr>
    </w:lvl>
    <w:lvl w:ilvl="1">
      <w:start w:val="1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36650145"/>
    <w:multiLevelType w:val="multilevel"/>
    <w:tmpl w:val="4E904C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5" w15:restartNumberingAfterBreak="0">
    <w:nsid w:val="370A3F6C"/>
    <w:multiLevelType w:val="multilevel"/>
    <w:tmpl w:val="6F941744"/>
    <w:lvl w:ilvl="0">
      <w:start w:val="10"/>
      <w:numFmt w:val="decimal"/>
      <w:lvlText w:val="%1."/>
      <w:lvlJc w:val="left"/>
      <w:pPr>
        <w:ind w:left="705" w:hanging="705"/>
      </w:pPr>
      <w:rPr>
        <w:rFonts w:hint="default"/>
      </w:rPr>
    </w:lvl>
    <w:lvl w:ilvl="1">
      <w:start w:val="12"/>
      <w:numFmt w:val="decimal"/>
      <w:lvlText w:val="%1.%2."/>
      <w:lvlJc w:val="left"/>
      <w:pPr>
        <w:ind w:left="1432" w:hanging="720"/>
      </w:pPr>
      <w:rPr>
        <w:rFonts w:ascii="Verdana" w:hAnsi="Verdana" w:hint="default"/>
        <w:sz w:val="16"/>
        <w:szCs w:val="16"/>
      </w:rPr>
    </w:lvl>
    <w:lvl w:ilvl="2">
      <w:start w:val="1"/>
      <w:numFmt w:val="decimal"/>
      <w:lvlText w:val="%1.%2.%3."/>
      <w:lvlJc w:val="left"/>
      <w:pPr>
        <w:ind w:left="2138" w:hanging="720"/>
      </w:pPr>
      <w:rPr>
        <w:rFonts w:hint="default"/>
      </w:rPr>
    </w:lvl>
    <w:lvl w:ilvl="3">
      <w:start w:val="1"/>
      <w:numFmt w:val="decimal"/>
      <w:lvlText w:val="%1.%2.%3.%4."/>
      <w:lvlJc w:val="left"/>
      <w:pPr>
        <w:ind w:left="3216" w:hanging="1080"/>
      </w:pPr>
      <w:rPr>
        <w:rFonts w:hint="default"/>
      </w:rPr>
    </w:lvl>
    <w:lvl w:ilvl="4">
      <w:start w:val="1"/>
      <w:numFmt w:val="decimal"/>
      <w:lvlText w:val="%1.%2.%3.%4.%5."/>
      <w:lvlJc w:val="left"/>
      <w:pPr>
        <w:ind w:left="3928" w:hanging="1080"/>
      </w:pPr>
      <w:rPr>
        <w:rFonts w:hint="default"/>
      </w:rPr>
    </w:lvl>
    <w:lvl w:ilvl="5">
      <w:start w:val="1"/>
      <w:numFmt w:val="decimal"/>
      <w:lvlText w:val="%1.%2.%3.%4.%5.%6."/>
      <w:lvlJc w:val="left"/>
      <w:pPr>
        <w:ind w:left="5000" w:hanging="1440"/>
      </w:pPr>
      <w:rPr>
        <w:rFonts w:hint="default"/>
      </w:rPr>
    </w:lvl>
    <w:lvl w:ilvl="6">
      <w:start w:val="1"/>
      <w:numFmt w:val="decimal"/>
      <w:lvlText w:val="%1.%2.%3.%4.%5.%6.%7."/>
      <w:lvlJc w:val="left"/>
      <w:pPr>
        <w:ind w:left="5712" w:hanging="1440"/>
      </w:pPr>
      <w:rPr>
        <w:rFonts w:hint="default"/>
      </w:rPr>
    </w:lvl>
    <w:lvl w:ilvl="7">
      <w:start w:val="1"/>
      <w:numFmt w:val="decimal"/>
      <w:lvlText w:val="%1.%2.%3.%4.%5.%6.%7.%8."/>
      <w:lvlJc w:val="left"/>
      <w:pPr>
        <w:ind w:left="6784" w:hanging="1800"/>
      </w:pPr>
      <w:rPr>
        <w:rFonts w:hint="default"/>
      </w:rPr>
    </w:lvl>
    <w:lvl w:ilvl="8">
      <w:start w:val="1"/>
      <w:numFmt w:val="decimal"/>
      <w:lvlText w:val="%1.%2.%3.%4.%5.%6.%7.%8.%9."/>
      <w:lvlJc w:val="left"/>
      <w:pPr>
        <w:ind w:left="7496" w:hanging="1800"/>
      </w:pPr>
      <w:rPr>
        <w:rFonts w:hint="default"/>
      </w:rPr>
    </w:lvl>
  </w:abstractNum>
  <w:abstractNum w:abstractNumId="56" w15:restartNumberingAfterBreak="0">
    <w:nsid w:val="374B6E04"/>
    <w:multiLevelType w:val="hybridMultilevel"/>
    <w:tmpl w:val="AA8C2CE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395C4B55"/>
    <w:multiLevelType w:val="hybridMultilevel"/>
    <w:tmpl w:val="29806892"/>
    <w:lvl w:ilvl="0" w:tplc="D0BEC954">
      <w:start w:val="1"/>
      <w:numFmt w:val="decimal"/>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39AE7E5B"/>
    <w:multiLevelType w:val="hybridMultilevel"/>
    <w:tmpl w:val="5D0C0AD6"/>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9" w15:restartNumberingAfterBreak="0">
    <w:nsid w:val="39B35871"/>
    <w:multiLevelType w:val="hybridMultilevel"/>
    <w:tmpl w:val="74266D86"/>
    <w:lvl w:ilvl="0" w:tplc="04190001">
      <w:start w:val="1"/>
      <w:numFmt w:val="bullet"/>
      <w:lvlText w:val=""/>
      <w:lvlJc w:val="left"/>
      <w:pPr>
        <w:tabs>
          <w:tab w:val="num" w:pos="1077"/>
        </w:tabs>
        <w:ind w:left="1077" w:hanging="360"/>
      </w:pPr>
      <w:rPr>
        <w:rFonts w:ascii="Symbol" w:hAnsi="Symbol" w:hint="default"/>
      </w:rPr>
    </w:lvl>
    <w:lvl w:ilvl="1" w:tplc="04190003" w:tentative="1">
      <w:start w:val="1"/>
      <w:numFmt w:val="bullet"/>
      <w:lvlText w:val="o"/>
      <w:lvlJc w:val="left"/>
      <w:pPr>
        <w:tabs>
          <w:tab w:val="num" w:pos="1797"/>
        </w:tabs>
        <w:ind w:left="1797" w:hanging="360"/>
      </w:pPr>
      <w:rPr>
        <w:rFonts w:ascii="Courier New" w:hAnsi="Courier New" w:cs="Courier New" w:hint="default"/>
      </w:rPr>
    </w:lvl>
    <w:lvl w:ilvl="2" w:tplc="04190005">
      <w:start w:val="1"/>
      <w:numFmt w:val="bullet"/>
      <w:lvlText w:val=""/>
      <w:lvlJc w:val="left"/>
      <w:pPr>
        <w:tabs>
          <w:tab w:val="num" w:pos="2517"/>
        </w:tabs>
        <w:ind w:left="2517" w:hanging="360"/>
      </w:pPr>
      <w:rPr>
        <w:rFonts w:ascii="Wingdings" w:hAnsi="Wingdings" w:hint="default"/>
      </w:rPr>
    </w:lvl>
    <w:lvl w:ilvl="3" w:tplc="04190001" w:tentative="1">
      <w:start w:val="1"/>
      <w:numFmt w:val="bullet"/>
      <w:lvlText w:val=""/>
      <w:lvlJc w:val="left"/>
      <w:pPr>
        <w:tabs>
          <w:tab w:val="num" w:pos="3237"/>
        </w:tabs>
        <w:ind w:left="3237" w:hanging="360"/>
      </w:pPr>
      <w:rPr>
        <w:rFonts w:ascii="Symbol" w:hAnsi="Symbol" w:hint="default"/>
      </w:rPr>
    </w:lvl>
    <w:lvl w:ilvl="4" w:tplc="04190003" w:tentative="1">
      <w:start w:val="1"/>
      <w:numFmt w:val="bullet"/>
      <w:lvlText w:val="o"/>
      <w:lvlJc w:val="left"/>
      <w:pPr>
        <w:tabs>
          <w:tab w:val="num" w:pos="3957"/>
        </w:tabs>
        <w:ind w:left="3957" w:hanging="360"/>
      </w:pPr>
      <w:rPr>
        <w:rFonts w:ascii="Courier New" w:hAnsi="Courier New" w:cs="Courier New" w:hint="default"/>
      </w:rPr>
    </w:lvl>
    <w:lvl w:ilvl="5" w:tplc="04190005" w:tentative="1">
      <w:start w:val="1"/>
      <w:numFmt w:val="bullet"/>
      <w:lvlText w:val=""/>
      <w:lvlJc w:val="left"/>
      <w:pPr>
        <w:tabs>
          <w:tab w:val="num" w:pos="4677"/>
        </w:tabs>
        <w:ind w:left="4677" w:hanging="360"/>
      </w:pPr>
      <w:rPr>
        <w:rFonts w:ascii="Wingdings" w:hAnsi="Wingdings" w:hint="default"/>
      </w:rPr>
    </w:lvl>
    <w:lvl w:ilvl="6" w:tplc="04190001" w:tentative="1">
      <w:start w:val="1"/>
      <w:numFmt w:val="bullet"/>
      <w:lvlText w:val=""/>
      <w:lvlJc w:val="left"/>
      <w:pPr>
        <w:tabs>
          <w:tab w:val="num" w:pos="5397"/>
        </w:tabs>
        <w:ind w:left="5397" w:hanging="360"/>
      </w:pPr>
      <w:rPr>
        <w:rFonts w:ascii="Symbol" w:hAnsi="Symbol" w:hint="default"/>
      </w:rPr>
    </w:lvl>
    <w:lvl w:ilvl="7" w:tplc="04190003" w:tentative="1">
      <w:start w:val="1"/>
      <w:numFmt w:val="bullet"/>
      <w:lvlText w:val="o"/>
      <w:lvlJc w:val="left"/>
      <w:pPr>
        <w:tabs>
          <w:tab w:val="num" w:pos="6117"/>
        </w:tabs>
        <w:ind w:left="6117" w:hanging="360"/>
      </w:pPr>
      <w:rPr>
        <w:rFonts w:ascii="Courier New" w:hAnsi="Courier New" w:cs="Courier New" w:hint="default"/>
      </w:rPr>
    </w:lvl>
    <w:lvl w:ilvl="8" w:tplc="04190005" w:tentative="1">
      <w:start w:val="1"/>
      <w:numFmt w:val="bullet"/>
      <w:lvlText w:val=""/>
      <w:lvlJc w:val="left"/>
      <w:pPr>
        <w:tabs>
          <w:tab w:val="num" w:pos="6837"/>
        </w:tabs>
        <w:ind w:left="6837" w:hanging="360"/>
      </w:pPr>
      <w:rPr>
        <w:rFonts w:ascii="Wingdings" w:hAnsi="Wingdings" w:hint="default"/>
      </w:rPr>
    </w:lvl>
  </w:abstractNum>
  <w:abstractNum w:abstractNumId="60" w15:restartNumberingAfterBreak="0">
    <w:nsid w:val="3A522C2B"/>
    <w:multiLevelType w:val="hybridMultilevel"/>
    <w:tmpl w:val="35D82C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3B4E4F4B"/>
    <w:multiLevelType w:val="hybridMultilevel"/>
    <w:tmpl w:val="6510A8A2"/>
    <w:lvl w:ilvl="0" w:tplc="3626CB22">
      <w:start w:val="1"/>
      <w:numFmt w:val="bullet"/>
      <w:lvlText w:val=""/>
      <w:lvlJc w:val="left"/>
      <w:pPr>
        <w:tabs>
          <w:tab w:val="num" w:pos="720"/>
        </w:tabs>
        <w:ind w:left="720" w:hanging="360"/>
      </w:pPr>
      <w:rPr>
        <w:rFonts w:ascii="Symbol" w:hAnsi="Symbol" w:hint="default"/>
      </w:rPr>
    </w:lvl>
    <w:lvl w:ilvl="1" w:tplc="8ACC5396">
      <w:start w:val="1"/>
      <w:numFmt w:val="bullet"/>
      <w:lvlText w:val="o"/>
      <w:lvlJc w:val="left"/>
      <w:pPr>
        <w:tabs>
          <w:tab w:val="num" w:pos="1440"/>
        </w:tabs>
        <w:ind w:left="1440" w:hanging="360"/>
      </w:pPr>
      <w:rPr>
        <w:rFonts w:ascii="Courier New" w:hAnsi="Courier New" w:cs="Courier New" w:hint="default"/>
      </w:rPr>
    </w:lvl>
    <w:lvl w:ilvl="2" w:tplc="2DC8C6FA" w:tentative="1">
      <w:start w:val="1"/>
      <w:numFmt w:val="bullet"/>
      <w:lvlText w:val=""/>
      <w:lvlJc w:val="left"/>
      <w:pPr>
        <w:tabs>
          <w:tab w:val="num" w:pos="2160"/>
        </w:tabs>
        <w:ind w:left="2160" w:hanging="360"/>
      </w:pPr>
      <w:rPr>
        <w:rFonts w:ascii="Wingdings" w:hAnsi="Wingdings" w:hint="default"/>
      </w:rPr>
    </w:lvl>
    <w:lvl w:ilvl="3" w:tplc="0ECAAE6C">
      <w:start w:val="1"/>
      <w:numFmt w:val="bullet"/>
      <w:lvlText w:val=""/>
      <w:lvlJc w:val="left"/>
      <w:pPr>
        <w:tabs>
          <w:tab w:val="num" w:pos="2880"/>
        </w:tabs>
        <w:ind w:left="2880" w:hanging="360"/>
      </w:pPr>
      <w:rPr>
        <w:rFonts w:ascii="Symbol" w:hAnsi="Symbol" w:hint="default"/>
      </w:rPr>
    </w:lvl>
    <w:lvl w:ilvl="4" w:tplc="E626F9B6" w:tentative="1">
      <w:start w:val="1"/>
      <w:numFmt w:val="bullet"/>
      <w:lvlText w:val="o"/>
      <w:lvlJc w:val="left"/>
      <w:pPr>
        <w:tabs>
          <w:tab w:val="num" w:pos="3600"/>
        </w:tabs>
        <w:ind w:left="3600" w:hanging="360"/>
      </w:pPr>
      <w:rPr>
        <w:rFonts w:ascii="Courier New" w:hAnsi="Courier New" w:cs="Courier New" w:hint="default"/>
      </w:rPr>
    </w:lvl>
    <w:lvl w:ilvl="5" w:tplc="6590E34C" w:tentative="1">
      <w:start w:val="1"/>
      <w:numFmt w:val="bullet"/>
      <w:lvlText w:val=""/>
      <w:lvlJc w:val="left"/>
      <w:pPr>
        <w:tabs>
          <w:tab w:val="num" w:pos="4320"/>
        </w:tabs>
        <w:ind w:left="4320" w:hanging="360"/>
      </w:pPr>
      <w:rPr>
        <w:rFonts w:ascii="Wingdings" w:hAnsi="Wingdings" w:hint="default"/>
      </w:rPr>
    </w:lvl>
    <w:lvl w:ilvl="6" w:tplc="70E8EE96" w:tentative="1">
      <w:start w:val="1"/>
      <w:numFmt w:val="bullet"/>
      <w:lvlText w:val=""/>
      <w:lvlJc w:val="left"/>
      <w:pPr>
        <w:tabs>
          <w:tab w:val="num" w:pos="5040"/>
        </w:tabs>
        <w:ind w:left="5040" w:hanging="360"/>
      </w:pPr>
      <w:rPr>
        <w:rFonts w:ascii="Symbol" w:hAnsi="Symbol" w:hint="default"/>
      </w:rPr>
    </w:lvl>
    <w:lvl w:ilvl="7" w:tplc="9B7C909C" w:tentative="1">
      <w:start w:val="1"/>
      <w:numFmt w:val="bullet"/>
      <w:lvlText w:val="o"/>
      <w:lvlJc w:val="left"/>
      <w:pPr>
        <w:tabs>
          <w:tab w:val="num" w:pos="5760"/>
        </w:tabs>
        <w:ind w:left="5760" w:hanging="360"/>
      </w:pPr>
      <w:rPr>
        <w:rFonts w:ascii="Courier New" w:hAnsi="Courier New" w:cs="Courier New" w:hint="default"/>
      </w:rPr>
    </w:lvl>
    <w:lvl w:ilvl="8" w:tplc="1EE6E6C0"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B753ED3"/>
    <w:multiLevelType w:val="hybridMultilevel"/>
    <w:tmpl w:val="ED7A0E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3BC24D4C"/>
    <w:multiLevelType w:val="hybridMultilevel"/>
    <w:tmpl w:val="2508F048"/>
    <w:lvl w:ilvl="0" w:tplc="04190001">
      <w:start w:val="1"/>
      <w:numFmt w:val="bullet"/>
      <w:lvlText w:val=""/>
      <w:lvlJc w:val="left"/>
      <w:pPr>
        <w:ind w:left="163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15:restartNumberingAfterBreak="0">
    <w:nsid w:val="3D343E04"/>
    <w:multiLevelType w:val="hybridMultilevel"/>
    <w:tmpl w:val="BFC6C85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5" w15:restartNumberingAfterBreak="0">
    <w:nsid w:val="3DB9146D"/>
    <w:multiLevelType w:val="multilevel"/>
    <w:tmpl w:val="7696C330"/>
    <w:lvl w:ilvl="0">
      <w:start w:val="10"/>
      <w:numFmt w:val="decimal"/>
      <w:lvlText w:val="%1."/>
      <w:lvlJc w:val="left"/>
      <w:pPr>
        <w:ind w:left="705" w:hanging="705"/>
      </w:pPr>
      <w:rPr>
        <w:rFonts w:hint="default"/>
      </w:rPr>
    </w:lvl>
    <w:lvl w:ilvl="1">
      <w:start w:val="22"/>
      <w:numFmt w:val="decimal"/>
      <w:lvlText w:val="%1.%2."/>
      <w:lvlJc w:val="left"/>
      <w:pPr>
        <w:ind w:left="1425" w:hanging="720"/>
      </w:pPr>
      <w:rPr>
        <w:rFonts w:hint="default"/>
      </w:rPr>
    </w:lvl>
    <w:lvl w:ilvl="2">
      <w:start w:val="2"/>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440" w:hanging="1800"/>
      </w:pPr>
      <w:rPr>
        <w:rFonts w:hint="default"/>
      </w:rPr>
    </w:lvl>
  </w:abstractNum>
  <w:abstractNum w:abstractNumId="66" w15:restartNumberingAfterBreak="0">
    <w:nsid w:val="3EFC0AC7"/>
    <w:multiLevelType w:val="hybridMultilevel"/>
    <w:tmpl w:val="669CD414"/>
    <w:lvl w:ilvl="0" w:tplc="04090005">
      <w:start w:val="1"/>
      <w:numFmt w:val="bullet"/>
      <w:lvlText w:val=""/>
      <w:lvlJc w:val="left"/>
      <w:pPr>
        <w:ind w:left="720" w:hanging="360"/>
      </w:pPr>
      <w:rPr>
        <w:rFonts w:ascii="Wingdings"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0B82328"/>
    <w:multiLevelType w:val="hybridMultilevel"/>
    <w:tmpl w:val="E4B6AA6A"/>
    <w:lvl w:ilvl="0" w:tplc="FD540A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8" w15:restartNumberingAfterBreak="0">
    <w:nsid w:val="41397003"/>
    <w:multiLevelType w:val="hybridMultilevel"/>
    <w:tmpl w:val="E30034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9" w15:restartNumberingAfterBreak="0">
    <w:nsid w:val="43485815"/>
    <w:multiLevelType w:val="hybridMultilevel"/>
    <w:tmpl w:val="13E48768"/>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3914D0A"/>
    <w:multiLevelType w:val="multilevel"/>
    <w:tmpl w:val="5C56E30A"/>
    <w:lvl w:ilvl="0">
      <w:start w:val="10"/>
      <w:numFmt w:val="decimal"/>
      <w:lvlText w:val="%1."/>
      <w:lvlJc w:val="left"/>
      <w:pPr>
        <w:ind w:left="660" w:hanging="660"/>
      </w:pPr>
      <w:rPr>
        <w:rFonts w:cs="Times New Roman" w:hint="default"/>
      </w:rPr>
    </w:lvl>
    <w:lvl w:ilvl="1">
      <w:start w:val="22"/>
      <w:numFmt w:val="decimal"/>
      <w:lvlText w:val="%1.%2."/>
      <w:lvlJc w:val="left"/>
      <w:pPr>
        <w:ind w:left="108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4680" w:hanging="1800"/>
      </w:pPr>
      <w:rPr>
        <w:rFonts w:cs="Times New Roman" w:hint="default"/>
      </w:rPr>
    </w:lvl>
  </w:abstractNum>
  <w:abstractNum w:abstractNumId="71" w15:restartNumberingAfterBreak="0">
    <w:nsid w:val="445B1460"/>
    <w:multiLevelType w:val="hybridMultilevel"/>
    <w:tmpl w:val="BB6E187A"/>
    <w:lvl w:ilvl="0" w:tplc="04190001">
      <w:start w:val="1"/>
      <w:numFmt w:val="bullet"/>
      <w:lvlText w:val=""/>
      <w:lvlJc w:val="left"/>
      <w:pPr>
        <w:ind w:left="2188" w:hanging="360"/>
      </w:pPr>
      <w:rPr>
        <w:rFonts w:ascii="Symbol" w:hAnsi="Symbol" w:hint="default"/>
      </w:rPr>
    </w:lvl>
    <w:lvl w:ilvl="1" w:tplc="04190003" w:tentative="1">
      <w:start w:val="1"/>
      <w:numFmt w:val="bullet"/>
      <w:lvlText w:val="o"/>
      <w:lvlJc w:val="left"/>
      <w:pPr>
        <w:ind w:left="2908" w:hanging="360"/>
      </w:pPr>
      <w:rPr>
        <w:rFonts w:ascii="Courier New" w:hAnsi="Courier New" w:cs="Courier New" w:hint="default"/>
      </w:rPr>
    </w:lvl>
    <w:lvl w:ilvl="2" w:tplc="04190005" w:tentative="1">
      <w:start w:val="1"/>
      <w:numFmt w:val="bullet"/>
      <w:lvlText w:val=""/>
      <w:lvlJc w:val="left"/>
      <w:pPr>
        <w:ind w:left="3628" w:hanging="360"/>
      </w:pPr>
      <w:rPr>
        <w:rFonts w:ascii="Wingdings" w:hAnsi="Wingdings" w:hint="default"/>
      </w:rPr>
    </w:lvl>
    <w:lvl w:ilvl="3" w:tplc="04190001" w:tentative="1">
      <w:start w:val="1"/>
      <w:numFmt w:val="bullet"/>
      <w:lvlText w:val=""/>
      <w:lvlJc w:val="left"/>
      <w:pPr>
        <w:ind w:left="4348" w:hanging="360"/>
      </w:pPr>
      <w:rPr>
        <w:rFonts w:ascii="Symbol" w:hAnsi="Symbol" w:hint="default"/>
      </w:rPr>
    </w:lvl>
    <w:lvl w:ilvl="4" w:tplc="04190003" w:tentative="1">
      <w:start w:val="1"/>
      <w:numFmt w:val="bullet"/>
      <w:lvlText w:val="o"/>
      <w:lvlJc w:val="left"/>
      <w:pPr>
        <w:ind w:left="5068" w:hanging="360"/>
      </w:pPr>
      <w:rPr>
        <w:rFonts w:ascii="Courier New" w:hAnsi="Courier New" w:cs="Courier New" w:hint="default"/>
      </w:rPr>
    </w:lvl>
    <w:lvl w:ilvl="5" w:tplc="04190005" w:tentative="1">
      <w:start w:val="1"/>
      <w:numFmt w:val="bullet"/>
      <w:lvlText w:val=""/>
      <w:lvlJc w:val="left"/>
      <w:pPr>
        <w:ind w:left="5788" w:hanging="360"/>
      </w:pPr>
      <w:rPr>
        <w:rFonts w:ascii="Wingdings" w:hAnsi="Wingdings" w:hint="default"/>
      </w:rPr>
    </w:lvl>
    <w:lvl w:ilvl="6" w:tplc="04190001" w:tentative="1">
      <w:start w:val="1"/>
      <w:numFmt w:val="bullet"/>
      <w:lvlText w:val=""/>
      <w:lvlJc w:val="left"/>
      <w:pPr>
        <w:ind w:left="6508" w:hanging="360"/>
      </w:pPr>
      <w:rPr>
        <w:rFonts w:ascii="Symbol" w:hAnsi="Symbol" w:hint="default"/>
      </w:rPr>
    </w:lvl>
    <w:lvl w:ilvl="7" w:tplc="04190003" w:tentative="1">
      <w:start w:val="1"/>
      <w:numFmt w:val="bullet"/>
      <w:lvlText w:val="o"/>
      <w:lvlJc w:val="left"/>
      <w:pPr>
        <w:ind w:left="7228" w:hanging="360"/>
      </w:pPr>
      <w:rPr>
        <w:rFonts w:ascii="Courier New" w:hAnsi="Courier New" w:cs="Courier New" w:hint="default"/>
      </w:rPr>
    </w:lvl>
    <w:lvl w:ilvl="8" w:tplc="04190005" w:tentative="1">
      <w:start w:val="1"/>
      <w:numFmt w:val="bullet"/>
      <w:lvlText w:val=""/>
      <w:lvlJc w:val="left"/>
      <w:pPr>
        <w:ind w:left="7948" w:hanging="360"/>
      </w:pPr>
      <w:rPr>
        <w:rFonts w:ascii="Wingdings" w:hAnsi="Wingdings" w:hint="default"/>
      </w:rPr>
    </w:lvl>
  </w:abstractNum>
  <w:abstractNum w:abstractNumId="72" w15:restartNumberingAfterBreak="0">
    <w:nsid w:val="46754145"/>
    <w:multiLevelType w:val="hybridMultilevel"/>
    <w:tmpl w:val="5074D4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478F6D4A"/>
    <w:multiLevelType w:val="hybridMultilevel"/>
    <w:tmpl w:val="DD00EBF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4A9B4F89"/>
    <w:multiLevelType w:val="multilevel"/>
    <w:tmpl w:val="DFE4D414"/>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ascii="Arial" w:hAnsi="Arial" w:cs="Arial" w:hint="default"/>
        <w:b w:val="0"/>
        <w:sz w:val="18"/>
        <w:szCs w:val="18"/>
      </w:rPr>
    </w:lvl>
    <w:lvl w:ilvl="2">
      <w:start w:val="1"/>
      <w:numFmt w:val="decimal"/>
      <w:lvlText w:val="%1.%2.%3."/>
      <w:lvlJc w:val="left"/>
      <w:pPr>
        <w:ind w:left="1072" w:hanging="504"/>
      </w:pPr>
      <w:rPr>
        <w:rFonts w:ascii="Arial" w:hAnsi="Arial" w:cs="Arial" w:hint="default"/>
        <w:b w:val="0"/>
        <w:sz w:val="18"/>
        <w:szCs w:val="18"/>
      </w:rPr>
    </w:lvl>
    <w:lvl w:ilvl="3">
      <w:start w:val="1"/>
      <w:numFmt w:val="decimal"/>
      <w:lvlText w:val="%1.%2.%3.%4."/>
      <w:lvlJc w:val="left"/>
      <w:pPr>
        <w:ind w:left="648" w:hanging="648"/>
      </w:pPr>
      <w:rPr>
        <w:rFonts w:cs="Times New Roman"/>
      </w:rPr>
    </w:lvl>
    <w:lvl w:ilvl="4">
      <w:start w:val="1"/>
      <w:numFmt w:val="decimal"/>
      <w:lvlText w:val="%1.%2.%3.%4.%5."/>
      <w:lvlJc w:val="left"/>
      <w:pPr>
        <w:ind w:left="1076"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5" w15:restartNumberingAfterBreak="0">
    <w:nsid w:val="4CAE62D0"/>
    <w:multiLevelType w:val="hybridMultilevel"/>
    <w:tmpl w:val="44E0AD0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6" w15:restartNumberingAfterBreak="0">
    <w:nsid w:val="4E710025"/>
    <w:multiLevelType w:val="multilevel"/>
    <w:tmpl w:val="609233C8"/>
    <w:lvl w:ilvl="0">
      <w:start w:val="10"/>
      <w:numFmt w:val="decimal"/>
      <w:lvlText w:val="%1."/>
      <w:lvlJc w:val="left"/>
      <w:pPr>
        <w:ind w:left="480" w:hanging="480"/>
      </w:pPr>
      <w:rPr>
        <w:rFonts w:hint="default"/>
      </w:rPr>
    </w:lvl>
    <w:lvl w:ilvl="1">
      <w:start w:val="1"/>
      <w:numFmt w:val="decimal"/>
      <w:lvlText w:val="%1.%2."/>
      <w:lvlJc w:val="left"/>
      <w:pPr>
        <w:ind w:left="720" w:hanging="720"/>
      </w:pPr>
      <w:rPr>
        <w:rFonts w:ascii="Times New Roman" w:hAnsi="Times New Roman" w:cs="Times New Roman" w:hint="default"/>
        <w:b/>
        <w:sz w:val="20"/>
        <w:szCs w:val="20"/>
      </w:rPr>
    </w:lvl>
    <w:lvl w:ilvl="2">
      <w:start w:val="1"/>
      <w:numFmt w:val="decimal"/>
      <w:lvlText w:val="%1.%2.%3."/>
      <w:lvlJc w:val="left"/>
      <w:pPr>
        <w:ind w:left="720" w:hanging="720"/>
      </w:pPr>
      <w:rPr>
        <w:rFonts w:ascii="Times New Roman" w:hAnsi="Times New Roman" w:cs="Times New Roman" w:hint="default"/>
        <w:b w:val="0"/>
        <w:sz w:val="20"/>
        <w:szCs w:val="20"/>
        <w:u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509A6D6A"/>
    <w:multiLevelType w:val="multilevel"/>
    <w:tmpl w:val="B30AF42E"/>
    <w:lvl w:ilvl="0">
      <w:start w:val="10"/>
      <w:numFmt w:val="decimal"/>
      <w:lvlText w:val="%1."/>
      <w:lvlJc w:val="left"/>
      <w:pPr>
        <w:ind w:left="705" w:hanging="705"/>
      </w:pPr>
      <w:rPr>
        <w:rFonts w:cs="Times New Roman" w:hint="default"/>
      </w:rPr>
    </w:lvl>
    <w:lvl w:ilvl="1">
      <w:start w:val="20"/>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78" w15:restartNumberingAfterBreak="0">
    <w:nsid w:val="50D82478"/>
    <w:multiLevelType w:val="hybridMultilevel"/>
    <w:tmpl w:val="6CBA7D5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9" w15:restartNumberingAfterBreak="0">
    <w:nsid w:val="51626F62"/>
    <w:multiLevelType w:val="hybridMultilevel"/>
    <w:tmpl w:val="895E6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2181DA9"/>
    <w:multiLevelType w:val="hybridMultilevel"/>
    <w:tmpl w:val="3034839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1" w15:restartNumberingAfterBreak="0">
    <w:nsid w:val="537C04AF"/>
    <w:multiLevelType w:val="multilevel"/>
    <w:tmpl w:val="8E583FC6"/>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82" w15:restartNumberingAfterBreak="0">
    <w:nsid w:val="53C03878"/>
    <w:multiLevelType w:val="hybridMultilevel"/>
    <w:tmpl w:val="1C64696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3" w15:restartNumberingAfterBreak="0">
    <w:nsid w:val="53E25123"/>
    <w:multiLevelType w:val="multilevel"/>
    <w:tmpl w:val="F6D61CC0"/>
    <w:lvl w:ilvl="0">
      <w:start w:val="10"/>
      <w:numFmt w:val="decimal"/>
      <w:lvlText w:val="%1."/>
      <w:lvlJc w:val="left"/>
      <w:pPr>
        <w:ind w:left="600" w:hanging="600"/>
      </w:pPr>
      <w:rPr>
        <w:rFonts w:hint="default"/>
      </w:rPr>
    </w:lvl>
    <w:lvl w:ilvl="1">
      <w:start w:val="6"/>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4" w15:restartNumberingAfterBreak="0">
    <w:nsid w:val="55542D0F"/>
    <w:multiLevelType w:val="hybridMultilevel"/>
    <w:tmpl w:val="C0726FD8"/>
    <w:lvl w:ilvl="0" w:tplc="470E35A6">
      <w:start w:val="1"/>
      <w:numFmt w:val="bullet"/>
      <w:lvlText w:val=""/>
      <w:lvlJc w:val="left"/>
      <w:pPr>
        <w:tabs>
          <w:tab w:val="num" w:pos="720"/>
        </w:tabs>
        <w:ind w:left="720" w:hanging="360"/>
      </w:pPr>
      <w:rPr>
        <w:rFonts w:ascii="Symbol" w:hAnsi="Symbol" w:hint="default"/>
        <w:color w:val="000000"/>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58504BA"/>
    <w:multiLevelType w:val="multilevel"/>
    <w:tmpl w:val="07860C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6" w15:restartNumberingAfterBreak="0">
    <w:nsid w:val="5592792B"/>
    <w:multiLevelType w:val="multilevel"/>
    <w:tmpl w:val="57A018E8"/>
    <w:lvl w:ilvl="0">
      <w:start w:val="10"/>
      <w:numFmt w:val="decimal"/>
      <w:lvlText w:val="%1."/>
      <w:lvlJc w:val="left"/>
      <w:pPr>
        <w:ind w:left="705" w:hanging="705"/>
      </w:pPr>
      <w:rPr>
        <w:rFonts w:hint="default"/>
      </w:rPr>
    </w:lvl>
    <w:lvl w:ilvl="1">
      <w:start w:val="11"/>
      <w:numFmt w:val="decimal"/>
      <w:lvlText w:val="%1.%2."/>
      <w:lvlJc w:val="left"/>
      <w:pPr>
        <w:ind w:left="1072" w:hanging="72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87" w15:restartNumberingAfterBreak="0">
    <w:nsid w:val="56426643"/>
    <w:multiLevelType w:val="hybridMultilevel"/>
    <w:tmpl w:val="E6F6278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56AC3DBD"/>
    <w:multiLevelType w:val="hybridMultilevel"/>
    <w:tmpl w:val="9B2EACC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575808C9"/>
    <w:multiLevelType w:val="hybridMultilevel"/>
    <w:tmpl w:val="831E82A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58586549"/>
    <w:multiLevelType w:val="hybridMultilevel"/>
    <w:tmpl w:val="F6A01CD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1" w15:restartNumberingAfterBreak="0">
    <w:nsid w:val="59456354"/>
    <w:multiLevelType w:val="multilevel"/>
    <w:tmpl w:val="76B6B1C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Verdana" w:hAnsi="Verdana"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595B49F3"/>
    <w:multiLevelType w:val="hybridMultilevel"/>
    <w:tmpl w:val="6764D73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3" w15:restartNumberingAfterBreak="0">
    <w:nsid w:val="59A609F8"/>
    <w:multiLevelType w:val="hybridMultilevel"/>
    <w:tmpl w:val="43C2F3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5A0774BF"/>
    <w:multiLevelType w:val="multilevel"/>
    <w:tmpl w:val="84B22EF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5A7159FA"/>
    <w:multiLevelType w:val="hybridMultilevel"/>
    <w:tmpl w:val="18D643D8"/>
    <w:lvl w:ilvl="0" w:tplc="04190001">
      <w:start w:val="1"/>
      <w:numFmt w:val="bullet"/>
      <w:lvlText w:val=""/>
      <w:lvlJc w:val="left"/>
      <w:pPr>
        <w:ind w:left="2188" w:hanging="360"/>
      </w:pPr>
      <w:rPr>
        <w:rFonts w:ascii="Symbol" w:hAnsi="Symbol" w:hint="default"/>
      </w:rPr>
    </w:lvl>
    <w:lvl w:ilvl="1" w:tplc="04190003" w:tentative="1">
      <w:start w:val="1"/>
      <w:numFmt w:val="bullet"/>
      <w:lvlText w:val="o"/>
      <w:lvlJc w:val="left"/>
      <w:pPr>
        <w:ind w:left="2908" w:hanging="360"/>
      </w:pPr>
      <w:rPr>
        <w:rFonts w:ascii="Courier New" w:hAnsi="Courier New" w:cs="Courier New" w:hint="default"/>
      </w:rPr>
    </w:lvl>
    <w:lvl w:ilvl="2" w:tplc="04190005" w:tentative="1">
      <w:start w:val="1"/>
      <w:numFmt w:val="bullet"/>
      <w:lvlText w:val=""/>
      <w:lvlJc w:val="left"/>
      <w:pPr>
        <w:ind w:left="3628" w:hanging="360"/>
      </w:pPr>
      <w:rPr>
        <w:rFonts w:ascii="Wingdings" w:hAnsi="Wingdings" w:hint="default"/>
      </w:rPr>
    </w:lvl>
    <w:lvl w:ilvl="3" w:tplc="04190001" w:tentative="1">
      <w:start w:val="1"/>
      <w:numFmt w:val="bullet"/>
      <w:lvlText w:val=""/>
      <w:lvlJc w:val="left"/>
      <w:pPr>
        <w:ind w:left="4348" w:hanging="360"/>
      </w:pPr>
      <w:rPr>
        <w:rFonts w:ascii="Symbol" w:hAnsi="Symbol" w:hint="default"/>
      </w:rPr>
    </w:lvl>
    <w:lvl w:ilvl="4" w:tplc="04190003" w:tentative="1">
      <w:start w:val="1"/>
      <w:numFmt w:val="bullet"/>
      <w:lvlText w:val="o"/>
      <w:lvlJc w:val="left"/>
      <w:pPr>
        <w:ind w:left="5068" w:hanging="360"/>
      </w:pPr>
      <w:rPr>
        <w:rFonts w:ascii="Courier New" w:hAnsi="Courier New" w:cs="Courier New" w:hint="default"/>
      </w:rPr>
    </w:lvl>
    <w:lvl w:ilvl="5" w:tplc="04190005" w:tentative="1">
      <w:start w:val="1"/>
      <w:numFmt w:val="bullet"/>
      <w:lvlText w:val=""/>
      <w:lvlJc w:val="left"/>
      <w:pPr>
        <w:ind w:left="5788" w:hanging="360"/>
      </w:pPr>
      <w:rPr>
        <w:rFonts w:ascii="Wingdings" w:hAnsi="Wingdings" w:hint="default"/>
      </w:rPr>
    </w:lvl>
    <w:lvl w:ilvl="6" w:tplc="04190001" w:tentative="1">
      <w:start w:val="1"/>
      <w:numFmt w:val="bullet"/>
      <w:lvlText w:val=""/>
      <w:lvlJc w:val="left"/>
      <w:pPr>
        <w:ind w:left="6508" w:hanging="360"/>
      </w:pPr>
      <w:rPr>
        <w:rFonts w:ascii="Symbol" w:hAnsi="Symbol" w:hint="default"/>
      </w:rPr>
    </w:lvl>
    <w:lvl w:ilvl="7" w:tplc="04190003" w:tentative="1">
      <w:start w:val="1"/>
      <w:numFmt w:val="bullet"/>
      <w:lvlText w:val="o"/>
      <w:lvlJc w:val="left"/>
      <w:pPr>
        <w:ind w:left="7228" w:hanging="360"/>
      </w:pPr>
      <w:rPr>
        <w:rFonts w:ascii="Courier New" w:hAnsi="Courier New" w:cs="Courier New" w:hint="default"/>
      </w:rPr>
    </w:lvl>
    <w:lvl w:ilvl="8" w:tplc="04190005" w:tentative="1">
      <w:start w:val="1"/>
      <w:numFmt w:val="bullet"/>
      <w:lvlText w:val=""/>
      <w:lvlJc w:val="left"/>
      <w:pPr>
        <w:ind w:left="7948" w:hanging="360"/>
      </w:pPr>
      <w:rPr>
        <w:rFonts w:ascii="Wingdings" w:hAnsi="Wingdings" w:hint="default"/>
      </w:rPr>
    </w:lvl>
  </w:abstractNum>
  <w:abstractNum w:abstractNumId="96" w15:restartNumberingAfterBreak="0">
    <w:nsid w:val="5BAE709D"/>
    <w:multiLevelType w:val="multilevel"/>
    <w:tmpl w:val="750CB2C8"/>
    <w:lvl w:ilvl="0">
      <w:start w:val="10"/>
      <w:numFmt w:val="decimal"/>
      <w:lvlText w:val="%1."/>
      <w:lvlJc w:val="left"/>
      <w:pPr>
        <w:ind w:left="705" w:hanging="705"/>
      </w:pPr>
      <w:rPr>
        <w:rFonts w:hint="default"/>
      </w:rPr>
    </w:lvl>
    <w:lvl w:ilvl="1">
      <w:start w:val="15"/>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5DF84EC3"/>
    <w:multiLevelType w:val="hybridMultilevel"/>
    <w:tmpl w:val="BDB2E7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8" w15:restartNumberingAfterBreak="0">
    <w:nsid w:val="5DFF52E8"/>
    <w:multiLevelType w:val="multilevel"/>
    <w:tmpl w:val="9B00D868"/>
    <w:lvl w:ilvl="0">
      <w:start w:val="10"/>
      <w:numFmt w:val="decimal"/>
      <w:lvlText w:val="%1."/>
      <w:lvlJc w:val="left"/>
      <w:pPr>
        <w:ind w:left="810" w:hanging="810"/>
      </w:pPr>
      <w:rPr>
        <w:rFonts w:hint="default"/>
      </w:rPr>
    </w:lvl>
    <w:lvl w:ilvl="1">
      <w:start w:val="18"/>
      <w:numFmt w:val="decimal"/>
      <w:lvlText w:val="%1.%2."/>
      <w:lvlJc w:val="left"/>
      <w:pPr>
        <w:ind w:left="810" w:hanging="810"/>
      </w:pPr>
      <w:rPr>
        <w:rFonts w:hint="default"/>
      </w:rPr>
    </w:lvl>
    <w:lvl w:ilvl="2">
      <w:start w:val="1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5E7B6BBA"/>
    <w:multiLevelType w:val="hybridMultilevel"/>
    <w:tmpl w:val="0A3AAB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15:restartNumberingAfterBreak="0">
    <w:nsid w:val="606E301C"/>
    <w:multiLevelType w:val="multilevel"/>
    <w:tmpl w:val="27F695AC"/>
    <w:lvl w:ilvl="0">
      <w:start w:val="12"/>
      <w:numFmt w:val="decimal"/>
      <w:lvlText w:val="%1."/>
      <w:lvlJc w:val="left"/>
      <w:pPr>
        <w:ind w:left="435" w:hanging="435"/>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b w:val="0"/>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1" w15:restartNumberingAfterBreak="0">
    <w:nsid w:val="60D93CBD"/>
    <w:multiLevelType w:val="hybridMultilevel"/>
    <w:tmpl w:val="D054BF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2" w15:restartNumberingAfterBreak="0">
    <w:nsid w:val="61D626A1"/>
    <w:multiLevelType w:val="hybridMultilevel"/>
    <w:tmpl w:val="59125B5A"/>
    <w:lvl w:ilvl="0" w:tplc="0214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625A4FCC"/>
    <w:multiLevelType w:val="hybridMultilevel"/>
    <w:tmpl w:val="1C3CA032"/>
    <w:lvl w:ilvl="0" w:tplc="04190017">
      <w:start w:val="1"/>
      <w:numFmt w:val="lowerLetter"/>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15:restartNumberingAfterBreak="0">
    <w:nsid w:val="632432B0"/>
    <w:multiLevelType w:val="hybridMultilevel"/>
    <w:tmpl w:val="95428692"/>
    <w:lvl w:ilvl="0" w:tplc="02142B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634170F9"/>
    <w:multiLevelType w:val="hybridMultilevel"/>
    <w:tmpl w:val="0A9E988A"/>
    <w:lvl w:ilvl="0" w:tplc="6B1217A8">
      <w:start w:val="1"/>
      <w:numFmt w:val="decimal"/>
      <w:lvlText w:val="%1)"/>
      <w:lvlJc w:val="left"/>
      <w:pPr>
        <w:ind w:left="1770" w:hanging="360"/>
      </w:pPr>
      <w:rPr>
        <w:rFonts w:hint="default"/>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06" w15:restartNumberingAfterBreak="0">
    <w:nsid w:val="6372551D"/>
    <w:multiLevelType w:val="hybridMultilevel"/>
    <w:tmpl w:val="ED9643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7" w15:restartNumberingAfterBreak="0">
    <w:nsid w:val="638658E8"/>
    <w:multiLevelType w:val="multilevel"/>
    <w:tmpl w:val="162AA93E"/>
    <w:lvl w:ilvl="0">
      <w:start w:val="10"/>
      <w:numFmt w:val="decimal"/>
      <w:lvlText w:val="%1."/>
      <w:lvlJc w:val="left"/>
      <w:pPr>
        <w:ind w:left="705" w:hanging="705"/>
      </w:pPr>
      <w:rPr>
        <w:rFonts w:hint="default"/>
      </w:rPr>
    </w:lvl>
    <w:lvl w:ilvl="1">
      <w:start w:val="2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64920E40"/>
    <w:multiLevelType w:val="multilevel"/>
    <w:tmpl w:val="57BAEB74"/>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9" w15:restartNumberingAfterBreak="0">
    <w:nsid w:val="68915FFD"/>
    <w:multiLevelType w:val="multilevel"/>
    <w:tmpl w:val="613C9558"/>
    <w:lvl w:ilvl="0">
      <w:start w:val="10"/>
      <w:numFmt w:val="decimal"/>
      <w:lvlText w:val="%1."/>
      <w:lvlJc w:val="left"/>
      <w:pPr>
        <w:ind w:left="705" w:hanging="705"/>
      </w:pPr>
      <w:rPr>
        <w:rFonts w:cs="Times New Roman" w:hint="default"/>
      </w:rPr>
    </w:lvl>
    <w:lvl w:ilvl="1">
      <w:start w:val="11"/>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10" w15:restartNumberingAfterBreak="0">
    <w:nsid w:val="690106F4"/>
    <w:multiLevelType w:val="multilevel"/>
    <w:tmpl w:val="D320EA8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Wingdings" w:hAnsi="Wingding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1" w15:restartNumberingAfterBreak="0">
    <w:nsid w:val="694C5790"/>
    <w:multiLevelType w:val="hybridMultilevel"/>
    <w:tmpl w:val="13E48768"/>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95E0D6E"/>
    <w:multiLevelType w:val="multilevel"/>
    <w:tmpl w:val="74A43472"/>
    <w:lvl w:ilvl="0">
      <w:start w:val="10"/>
      <w:numFmt w:val="decimal"/>
      <w:lvlText w:val="%1."/>
      <w:lvlJc w:val="left"/>
      <w:pPr>
        <w:ind w:left="810" w:hanging="810"/>
      </w:pPr>
      <w:rPr>
        <w:rFonts w:hint="default"/>
      </w:rPr>
    </w:lvl>
    <w:lvl w:ilvl="1">
      <w:start w:val="19"/>
      <w:numFmt w:val="decimal"/>
      <w:lvlText w:val="%1.%2."/>
      <w:lvlJc w:val="left"/>
      <w:pPr>
        <w:ind w:left="810" w:hanging="810"/>
      </w:pPr>
      <w:rPr>
        <w:rFonts w:hint="default"/>
      </w:rPr>
    </w:lvl>
    <w:lvl w:ilvl="2">
      <w:start w:val="1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3" w15:restartNumberingAfterBreak="0">
    <w:nsid w:val="6AE81177"/>
    <w:multiLevelType w:val="hybridMultilevel"/>
    <w:tmpl w:val="87B22B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4" w15:restartNumberingAfterBreak="0">
    <w:nsid w:val="6BE045D5"/>
    <w:multiLevelType w:val="hybridMultilevel"/>
    <w:tmpl w:val="769CB18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5" w15:restartNumberingAfterBreak="0">
    <w:nsid w:val="6D1163D8"/>
    <w:multiLevelType w:val="hybridMultilevel"/>
    <w:tmpl w:val="6790925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15:restartNumberingAfterBreak="0">
    <w:nsid w:val="6E173B42"/>
    <w:multiLevelType w:val="hybridMultilevel"/>
    <w:tmpl w:val="1E80647C"/>
    <w:lvl w:ilvl="0" w:tplc="04190017">
      <w:start w:val="1"/>
      <w:numFmt w:val="lowerLetter"/>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6FC2378C"/>
    <w:multiLevelType w:val="hybridMultilevel"/>
    <w:tmpl w:val="7C38F7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8" w15:restartNumberingAfterBreak="0">
    <w:nsid w:val="6FCD6057"/>
    <w:multiLevelType w:val="hybridMultilevel"/>
    <w:tmpl w:val="8C2880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15:restartNumberingAfterBreak="0">
    <w:nsid w:val="712B4ABC"/>
    <w:multiLevelType w:val="multilevel"/>
    <w:tmpl w:val="07860CA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15:restartNumberingAfterBreak="0">
    <w:nsid w:val="726D7D08"/>
    <w:multiLevelType w:val="hybridMultilevel"/>
    <w:tmpl w:val="02783370"/>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1" w15:restartNumberingAfterBreak="0">
    <w:nsid w:val="72AF7C8F"/>
    <w:multiLevelType w:val="hybridMultilevel"/>
    <w:tmpl w:val="941471E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5E82516"/>
    <w:multiLevelType w:val="hybridMultilevel"/>
    <w:tmpl w:val="08CE499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3" w15:restartNumberingAfterBreak="0">
    <w:nsid w:val="76893EBA"/>
    <w:multiLevelType w:val="hybridMultilevel"/>
    <w:tmpl w:val="6DAA9D44"/>
    <w:lvl w:ilvl="0" w:tplc="04190005">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4" w15:restartNumberingAfterBreak="0">
    <w:nsid w:val="76ED333E"/>
    <w:multiLevelType w:val="multilevel"/>
    <w:tmpl w:val="10E8F2B4"/>
    <w:lvl w:ilvl="0">
      <w:start w:val="1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5" w15:restartNumberingAfterBreak="0">
    <w:nsid w:val="77A54518"/>
    <w:multiLevelType w:val="multilevel"/>
    <w:tmpl w:val="0B88A9F8"/>
    <w:lvl w:ilvl="0">
      <w:start w:val="10"/>
      <w:numFmt w:val="decimal"/>
      <w:lvlText w:val="%1."/>
      <w:lvlJc w:val="left"/>
      <w:pPr>
        <w:ind w:left="705" w:hanging="70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ascii="Verdana" w:hAnsi="Verdana" w:hint="default"/>
        <w:sz w:val="16"/>
        <w:szCs w:val="1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6" w15:restartNumberingAfterBreak="0">
    <w:nsid w:val="77D60EFC"/>
    <w:multiLevelType w:val="multilevel"/>
    <w:tmpl w:val="0F325EA6"/>
    <w:lvl w:ilvl="0">
      <w:start w:val="1023"/>
      <w:numFmt w:val="decimal"/>
      <w:lvlText w:val="%1."/>
      <w:lvlJc w:val="left"/>
      <w:pPr>
        <w:ind w:left="645" w:hanging="64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7" w15:restartNumberingAfterBreak="0">
    <w:nsid w:val="788C73BB"/>
    <w:multiLevelType w:val="multilevel"/>
    <w:tmpl w:val="2DD6CBE6"/>
    <w:lvl w:ilvl="0">
      <w:start w:val="10"/>
      <w:numFmt w:val="decimal"/>
      <w:lvlText w:val="%1."/>
      <w:lvlJc w:val="left"/>
      <w:pPr>
        <w:ind w:left="660" w:hanging="660"/>
      </w:pPr>
      <w:rPr>
        <w:rFonts w:hint="default"/>
      </w:rPr>
    </w:lvl>
    <w:lvl w:ilvl="1">
      <w:start w:val="2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8" w15:restartNumberingAfterBreak="0">
    <w:nsid w:val="79906E57"/>
    <w:multiLevelType w:val="hybridMultilevel"/>
    <w:tmpl w:val="844AAF3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7A2D6360"/>
    <w:multiLevelType w:val="hybridMultilevel"/>
    <w:tmpl w:val="57CA46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A974A22"/>
    <w:multiLevelType w:val="multilevel"/>
    <w:tmpl w:val="D5A49BB4"/>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240" w:hanging="1800"/>
      </w:pPr>
      <w:rPr>
        <w:rFonts w:hint="default"/>
      </w:rPr>
    </w:lvl>
  </w:abstractNum>
  <w:abstractNum w:abstractNumId="131" w15:restartNumberingAfterBreak="0">
    <w:nsid w:val="7B4D11A3"/>
    <w:multiLevelType w:val="hybridMultilevel"/>
    <w:tmpl w:val="A3FA36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15:restartNumberingAfterBreak="0">
    <w:nsid w:val="7DDD5B63"/>
    <w:multiLevelType w:val="hybridMultilevel"/>
    <w:tmpl w:val="8152B68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3" w15:restartNumberingAfterBreak="0">
    <w:nsid w:val="7F286A45"/>
    <w:multiLevelType w:val="hybridMultilevel"/>
    <w:tmpl w:val="36B2A5B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4" w15:restartNumberingAfterBreak="0">
    <w:nsid w:val="7F4C516F"/>
    <w:multiLevelType w:val="hybridMultilevel"/>
    <w:tmpl w:val="8196F1AE"/>
    <w:lvl w:ilvl="0" w:tplc="52920FA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5" w15:restartNumberingAfterBreak="0">
    <w:nsid w:val="7FEF3AD9"/>
    <w:multiLevelType w:val="multilevel"/>
    <w:tmpl w:val="CFEC1F1E"/>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795"/>
        </w:tabs>
        <w:ind w:left="79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num w:numId="1">
    <w:abstractNumId w:val="72"/>
  </w:num>
  <w:num w:numId="2">
    <w:abstractNumId w:val="132"/>
  </w:num>
  <w:num w:numId="3">
    <w:abstractNumId w:val="128"/>
  </w:num>
  <w:num w:numId="4">
    <w:abstractNumId w:val="87"/>
  </w:num>
  <w:num w:numId="5">
    <w:abstractNumId w:val="80"/>
  </w:num>
  <w:num w:numId="6">
    <w:abstractNumId w:val="47"/>
  </w:num>
  <w:num w:numId="7">
    <w:abstractNumId w:val="14"/>
  </w:num>
  <w:num w:numId="8">
    <w:abstractNumId w:val="78"/>
  </w:num>
  <w:num w:numId="9">
    <w:abstractNumId w:val="82"/>
  </w:num>
  <w:num w:numId="10">
    <w:abstractNumId w:val="85"/>
  </w:num>
  <w:num w:numId="11">
    <w:abstractNumId w:val="135"/>
  </w:num>
  <w:num w:numId="12">
    <w:abstractNumId w:val="81"/>
  </w:num>
  <w:num w:numId="13">
    <w:abstractNumId w:val="54"/>
  </w:num>
  <w:num w:numId="14">
    <w:abstractNumId w:val="90"/>
  </w:num>
  <w:num w:numId="15">
    <w:abstractNumId w:val="41"/>
  </w:num>
  <w:num w:numId="16">
    <w:abstractNumId w:val="73"/>
  </w:num>
  <w:num w:numId="17">
    <w:abstractNumId w:val="133"/>
  </w:num>
  <w:num w:numId="18">
    <w:abstractNumId w:val="20"/>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62"/>
  </w:num>
  <w:num w:numId="21">
    <w:abstractNumId w:val="19"/>
  </w:num>
  <w:num w:numId="22">
    <w:abstractNumId w:val="75"/>
  </w:num>
  <w:num w:numId="23">
    <w:abstractNumId w:val="121"/>
  </w:num>
  <w:num w:numId="24">
    <w:abstractNumId w:val="97"/>
  </w:num>
  <w:num w:numId="25">
    <w:abstractNumId w:val="88"/>
  </w:num>
  <w:num w:numId="26">
    <w:abstractNumId w:val="122"/>
  </w:num>
  <w:num w:numId="27">
    <w:abstractNumId w:val="32"/>
  </w:num>
  <w:num w:numId="28">
    <w:abstractNumId w:val="46"/>
  </w:num>
  <w:num w:numId="29">
    <w:abstractNumId w:val="42"/>
  </w:num>
  <w:num w:numId="30">
    <w:abstractNumId w:val="84"/>
  </w:num>
  <w:num w:numId="31">
    <w:abstractNumId w:val="68"/>
  </w:num>
  <w:num w:numId="32">
    <w:abstractNumId w:val="38"/>
  </w:num>
  <w:num w:numId="33">
    <w:abstractNumId w:val="93"/>
  </w:num>
  <w:num w:numId="34">
    <w:abstractNumId w:val="23"/>
  </w:num>
  <w:num w:numId="35">
    <w:abstractNumId w:val="49"/>
  </w:num>
  <w:num w:numId="36">
    <w:abstractNumId w:val="120"/>
  </w:num>
  <w:num w:numId="37">
    <w:abstractNumId w:val="89"/>
  </w:num>
  <w:num w:numId="38">
    <w:abstractNumId w:val="59"/>
  </w:num>
  <w:num w:numId="39">
    <w:abstractNumId w:val="8"/>
  </w:num>
  <w:num w:numId="40">
    <w:abstractNumId w:val="21"/>
  </w:num>
  <w:num w:numId="41">
    <w:abstractNumId w:val="92"/>
  </w:num>
  <w:num w:numId="42">
    <w:abstractNumId w:val="16"/>
  </w:num>
  <w:num w:numId="43">
    <w:abstractNumId w:val="129"/>
  </w:num>
  <w:num w:numId="44">
    <w:abstractNumId w:val="99"/>
  </w:num>
  <w:num w:numId="45">
    <w:abstractNumId w:val="114"/>
  </w:num>
  <w:num w:numId="46">
    <w:abstractNumId w:val="39"/>
  </w:num>
  <w:num w:numId="47">
    <w:abstractNumId w:val="29"/>
  </w:num>
  <w:num w:numId="48">
    <w:abstractNumId w:val="111"/>
  </w:num>
  <w:num w:numId="49">
    <w:abstractNumId w:val="116"/>
  </w:num>
  <w:num w:numId="50">
    <w:abstractNumId w:val="103"/>
  </w:num>
  <w:num w:numId="51">
    <w:abstractNumId w:val="10"/>
  </w:num>
  <w:num w:numId="52">
    <w:abstractNumId w:val="43"/>
  </w:num>
  <w:num w:numId="53">
    <w:abstractNumId w:val="51"/>
  </w:num>
  <w:num w:numId="54">
    <w:abstractNumId w:val="131"/>
  </w:num>
  <w:num w:numId="55">
    <w:abstractNumId w:val="66"/>
  </w:num>
  <w:num w:numId="56">
    <w:abstractNumId w:val="61"/>
  </w:num>
  <w:num w:numId="57">
    <w:abstractNumId w:val="108"/>
  </w:num>
  <w:num w:numId="58">
    <w:abstractNumId w:val="94"/>
  </w:num>
  <w:num w:numId="59">
    <w:abstractNumId w:val="5"/>
  </w:num>
  <w:num w:numId="60">
    <w:abstractNumId w:val="24"/>
  </w:num>
  <w:num w:numId="61">
    <w:abstractNumId w:val="76"/>
  </w:num>
  <w:num w:numId="62">
    <w:abstractNumId w:val="130"/>
  </w:num>
  <w:num w:numId="63">
    <w:abstractNumId w:val="96"/>
  </w:num>
  <w:num w:numId="64">
    <w:abstractNumId w:val="36"/>
  </w:num>
  <w:num w:numId="65">
    <w:abstractNumId w:val="125"/>
  </w:num>
  <w:num w:numId="66">
    <w:abstractNumId w:val="64"/>
  </w:num>
  <w:num w:numId="67">
    <w:abstractNumId w:val="18"/>
  </w:num>
  <w:num w:numId="68">
    <w:abstractNumId w:val="53"/>
  </w:num>
  <w:num w:numId="69">
    <w:abstractNumId w:val="2"/>
  </w:num>
  <w:num w:numId="70">
    <w:abstractNumId w:val="98"/>
  </w:num>
  <w:num w:numId="71">
    <w:abstractNumId w:val="9"/>
  </w:num>
  <w:num w:numId="72">
    <w:abstractNumId w:val="121"/>
  </w:num>
  <w:num w:numId="73">
    <w:abstractNumId w:val="117"/>
  </w:num>
  <w:num w:numId="74">
    <w:abstractNumId w:val="15"/>
  </w:num>
  <w:num w:numId="75">
    <w:abstractNumId w:val="113"/>
  </w:num>
  <w:num w:numId="76">
    <w:abstractNumId w:val="112"/>
  </w:num>
  <w:num w:numId="77">
    <w:abstractNumId w:val="22"/>
  </w:num>
  <w:num w:numId="78">
    <w:abstractNumId w:val="83"/>
  </w:num>
  <w:num w:numId="79">
    <w:abstractNumId w:val="77"/>
  </w:num>
  <w:num w:numId="80">
    <w:abstractNumId w:val="7"/>
  </w:num>
  <w:num w:numId="81">
    <w:abstractNumId w:val="26"/>
  </w:num>
  <w:num w:numId="82">
    <w:abstractNumId w:val="126"/>
  </w:num>
  <w:num w:numId="83">
    <w:abstractNumId w:val="107"/>
  </w:num>
  <w:num w:numId="84">
    <w:abstractNumId w:val="115"/>
  </w:num>
  <w:num w:numId="85">
    <w:abstractNumId w:val="28"/>
  </w:num>
  <w:num w:numId="86">
    <w:abstractNumId w:val="37"/>
  </w:num>
  <w:num w:numId="87">
    <w:abstractNumId w:val="17"/>
  </w:num>
  <w:num w:numId="88">
    <w:abstractNumId w:val="3"/>
  </w:num>
  <w:num w:numId="89">
    <w:abstractNumId w:val="110"/>
  </w:num>
  <w:num w:numId="90">
    <w:abstractNumId w:val="104"/>
  </w:num>
  <w:num w:numId="91">
    <w:abstractNumId w:val="27"/>
  </w:num>
  <w:num w:numId="92">
    <w:abstractNumId w:val="102"/>
  </w:num>
  <w:num w:numId="93">
    <w:abstractNumId w:val="44"/>
  </w:num>
  <w:num w:numId="94">
    <w:abstractNumId w:val="60"/>
  </w:num>
  <w:num w:numId="95">
    <w:abstractNumId w:val="45"/>
  </w:num>
  <w:num w:numId="96">
    <w:abstractNumId w:val="79"/>
  </w:num>
  <w:num w:numId="97">
    <w:abstractNumId w:val="101"/>
  </w:num>
  <w:num w:numId="98">
    <w:abstractNumId w:val="127"/>
  </w:num>
  <w:num w:numId="99">
    <w:abstractNumId w:val="1"/>
  </w:num>
  <w:num w:numId="100">
    <w:abstractNumId w:val="57"/>
  </w:num>
  <w:num w:numId="101">
    <w:abstractNumId w:val="34"/>
  </w:num>
  <w:num w:numId="102">
    <w:abstractNumId w:val="134"/>
  </w:num>
  <w:num w:numId="103">
    <w:abstractNumId w:val="67"/>
  </w:num>
  <w:num w:numId="104">
    <w:abstractNumId w:val="19"/>
  </w:num>
  <w:num w:numId="105">
    <w:abstractNumId w:val="58"/>
  </w:num>
  <w:num w:numId="106">
    <w:abstractNumId w:val="52"/>
  </w:num>
  <w:num w:numId="107">
    <w:abstractNumId w:val="56"/>
  </w:num>
  <w:num w:numId="108">
    <w:abstractNumId w:val="12"/>
  </w:num>
  <w:num w:numId="109">
    <w:abstractNumId w:val="105"/>
  </w:num>
  <w:num w:numId="110">
    <w:abstractNumId w:val="31"/>
  </w:num>
  <w:num w:numId="111">
    <w:abstractNumId w:val="70"/>
  </w:num>
  <w:num w:numId="112">
    <w:abstractNumId w:val="65"/>
  </w:num>
  <w:num w:numId="113">
    <w:abstractNumId w:val="30"/>
  </w:num>
  <w:num w:numId="114">
    <w:abstractNumId w:val="40"/>
  </w:num>
  <w:num w:numId="115">
    <w:abstractNumId w:val="86"/>
  </w:num>
  <w:num w:numId="116">
    <w:abstractNumId w:val="55"/>
  </w:num>
  <w:num w:numId="117">
    <w:abstractNumId w:val="35"/>
  </w:num>
  <w:num w:numId="118">
    <w:abstractNumId w:val="4"/>
  </w:num>
  <w:num w:numId="119">
    <w:abstractNumId w:val="123"/>
  </w:num>
  <w:num w:numId="120">
    <w:abstractNumId w:val="91"/>
  </w:num>
  <w:num w:numId="121">
    <w:abstractNumId w:val="119"/>
  </w:num>
  <w:num w:numId="122">
    <w:abstractNumId w:val="74"/>
  </w:num>
  <w:num w:numId="123">
    <w:abstractNumId w:val="25"/>
  </w:num>
  <w:num w:numId="124">
    <w:abstractNumId w:val="118"/>
  </w:num>
  <w:num w:numId="125">
    <w:abstractNumId w:val="63"/>
  </w:num>
  <w:num w:numId="126">
    <w:abstractNumId w:val="33"/>
  </w:num>
  <w:num w:numId="127">
    <w:abstractNumId w:val="6"/>
  </w:num>
  <w:num w:numId="128">
    <w:abstractNumId w:val="109"/>
  </w:num>
  <w:num w:numId="129">
    <w:abstractNumId w:val="71"/>
  </w:num>
  <w:num w:numId="130">
    <w:abstractNumId w:val="95"/>
  </w:num>
  <w:num w:numId="131">
    <w:abstractNumId w:val="50"/>
  </w:num>
  <w:num w:numId="132">
    <w:abstractNumId w:val="100"/>
  </w:num>
  <w:num w:numId="133">
    <w:abstractNumId w:val="11"/>
  </w:num>
  <w:num w:numId="134">
    <w:abstractNumId w:val="13"/>
  </w:num>
  <w:num w:numId="135">
    <w:abstractNumId w:val="69"/>
  </w:num>
  <w:num w:numId="136">
    <w:abstractNumId w:val="106"/>
  </w:num>
  <w:num w:numId="13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124"/>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454"/>
    <w:rsid w:val="0000179D"/>
    <w:rsid w:val="000022FA"/>
    <w:rsid w:val="00003340"/>
    <w:rsid w:val="0000527D"/>
    <w:rsid w:val="00005990"/>
    <w:rsid w:val="00006A65"/>
    <w:rsid w:val="00011BE8"/>
    <w:rsid w:val="00011C6A"/>
    <w:rsid w:val="000126F2"/>
    <w:rsid w:val="000126FD"/>
    <w:rsid w:val="000129D1"/>
    <w:rsid w:val="000143E6"/>
    <w:rsid w:val="00015740"/>
    <w:rsid w:val="0001618D"/>
    <w:rsid w:val="00016A78"/>
    <w:rsid w:val="00022CDB"/>
    <w:rsid w:val="00024FF6"/>
    <w:rsid w:val="000250B3"/>
    <w:rsid w:val="00026A17"/>
    <w:rsid w:val="00026F8A"/>
    <w:rsid w:val="000279F0"/>
    <w:rsid w:val="0003147B"/>
    <w:rsid w:val="000319FA"/>
    <w:rsid w:val="00032334"/>
    <w:rsid w:val="00032FB0"/>
    <w:rsid w:val="00033727"/>
    <w:rsid w:val="000338C8"/>
    <w:rsid w:val="00033940"/>
    <w:rsid w:val="00034BEB"/>
    <w:rsid w:val="00034C68"/>
    <w:rsid w:val="000354C7"/>
    <w:rsid w:val="00037AA2"/>
    <w:rsid w:val="00037E1D"/>
    <w:rsid w:val="00040C95"/>
    <w:rsid w:val="000410DB"/>
    <w:rsid w:val="000425D6"/>
    <w:rsid w:val="00042E44"/>
    <w:rsid w:val="00043A2C"/>
    <w:rsid w:val="00043ABF"/>
    <w:rsid w:val="00043D7F"/>
    <w:rsid w:val="00043DE1"/>
    <w:rsid w:val="0004465A"/>
    <w:rsid w:val="000448F7"/>
    <w:rsid w:val="00045108"/>
    <w:rsid w:val="00045438"/>
    <w:rsid w:val="0004561E"/>
    <w:rsid w:val="00045661"/>
    <w:rsid w:val="000456BE"/>
    <w:rsid w:val="00047515"/>
    <w:rsid w:val="00047CF3"/>
    <w:rsid w:val="0005164F"/>
    <w:rsid w:val="00054464"/>
    <w:rsid w:val="00054BED"/>
    <w:rsid w:val="00054E36"/>
    <w:rsid w:val="00055863"/>
    <w:rsid w:val="00055F7B"/>
    <w:rsid w:val="00056574"/>
    <w:rsid w:val="000566E2"/>
    <w:rsid w:val="00057562"/>
    <w:rsid w:val="00060C8B"/>
    <w:rsid w:val="00060DB9"/>
    <w:rsid w:val="00061F39"/>
    <w:rsid w:val="000621B2"/>
    <w:rsid w:val="00065753"/>
    <w:rsid w:val="00065BE9"/>
    <w:rsid w:val="00070045"/>
    <w:rsid w:val="00070F9E"/>
    <w:rsid w:val="000712C6"/>
    <w:rsid w:val="000714B5"/>
    <w:rsid w:val="00071B33"/>
    <w:rsid w:val="00074170"/>
    <w:rsid w:val="00074A07"/>
    <w:rsid w:val="00074A73"/>
    <w:rsid w:val="00075EF3"/>
    <w:rsid w:val="00076289"/>
    <w:rsid w:val="00076609"/>
    <w:rsid w:val="00076ACE"/>
    <w:rsid w:val="00077277"/>
    <w:rsid w:val="000773B8"/>
    <w:rsid w:val="000776F0"/>
    <w:rsid w:val="000801F3"/>
    <w:rsid w:val="000810CA"/>
    <w:rsid w:val="00081636"/>
    <w:rsid w:val="00081D55"/>
    <w:rsid w:val="0008284B"/>
    <w:rsid w:val="00082ACB"/>
    <w:rsid w:val="000836C4"/>
    <w:rsid w:val="00083B63"/>
    <w:rsid w:val="00083B9D"/>
    <w:rsid w:val="0008526B"/>
    <w:rsid w:val="00086576"/>
    <w:rsid w:val="00086676"/>
    <w:rsid w:val="000867C7"/>
    <w:rsid w:val="000869A3"/>
    <w:rsid w:val="00086EB0"/>
    <w:rsid w:val="00087057"/>
    <w:rsid w:val="00087180"/>
    <w:rsid w:val="00087BAB"/>
    <w:rsid w:val="00090457"/>
    <w:rsid w:val="0009186E"/>
    <w:rsid w:val="000920FD"/>
    <w:rsid w:val="000926BD"/>
    <w:rsid w:val="00093656"/>
    <w:rsid w:val="000948AC"/>
    <w:rsid w:val="000954E7"/>
    <w:rsid w:val="00095757"/>
    <w:rsid w:val="00096441"/>
    <w:rsid w:val="00096A3F"/>
    <w:rsid w:val="000A0A71"/>
    <w:rsid w:val="000A0E2E"/>
    <w:rsid w:val="000A1F13"/>
    <w:rsid w:val="000A2103"/>
    <w:rsid w:val="000A22B1"/>
    <w:rsid w:val="000A2FA3"/>
    <w:rsid w:val="000A5E58"/>
    <w:rsid w:val="000A724B"/>
    <w:rsid w:val="000A7BC8"/>
    <w:rsid w:val="000B0630"/>
    <w:rsid w:val="000B0648"/>
    <w:rsid w:val="000B0C65"/>
    <w:rsid w:val="000B0E60"/>
    <w:rsid w:val="000B131F"/>
    <w:rsid w:val="000B23D1"/>
    <w:rsid w:val="000B31C4"/>
    <w:rsid w:val="000B434B"/>
    <w:rsid w:val="000B435E"/>
    <w:rsid w:val="000B5107"/>
    <w:rsid w:val="000B610F"/>
    <w:rsid w:val="000B70A6"/>
    <w:rsid w:val="000C0EDD"/>
    <w:rsid w:val="000C1211"/>
    <w:rsid w:val="000C22BE"/>
    <w:rsid w:val="000C39CA"/>
    <w:rsid w:val="000C3B9D"/>
    <w:rsid w:val="000C57D2"/>
    <w:rsid w:val="000C5EB2"/>
    <w:rsid w:val="000C6D7D"/>
    <w:rsid w:val="000C6E39"/>
    <w:rsid w:val="000C7A8B"/>
    <w:rsid w:val="000D0887"/>
    <w:rsid w:val="000D108D"/>
    <w:rsid w:val="000D1569"/>
    <w:rsid w:val="000D1D21"/>
    <w:rsid w:val="000D2097"/>
    <w:rsid w:val="000D283C"/>
    <w:rsid w:val="000D39E6"/>
    <w:rsid w:val="000D4D33"/>
    <w:rsid w:val="000D5582"/>
    <w:rsid w:val="000D64F7"/>
    <w:rsid w:val="000D6725"/>
    <w:rsid w:val="000D76F8"/>
    <w:rsid w:val="000D7EC3"/>
    <w:rsid w:val="000E12A7"/>
    <w:rsid w:val="000E28D1"/>
    <w:rsid w:val="000E2CDA"/>
    <w:rsid w:val="000E3064"/>
    <w:rsid w:val="000E3149"/>
    <w:rsid w:val="000E3A20"/>
    <w:rsid w:val="000E4E5B"/>
    <w:rsid w:val="000E60D7"/>
    <w:rsid w:val="000E6288"/>
    <w:rsid w:val="000E6E1A"/>
    <w:rsid w:val="000F00F3"/>
    <w:rsid w:val="000F16B1"/>
    <w:rsid w:val="000F2974"/>
    <w:rsid w:val="000F3A7C"/>
    <w:rsid w:val="000F4CDA"/>
    <w:rsid w:val="000F6676"/>
    <w:rsid w:val="000F6F37"/>
    <w:rsid w:val="00101EF6"/>
    <w:rsid w:val="00101F09"/>
    <w:rsid w:val="00104565"/>
    <w:rsid w:val="00104BCC"/>
    <w:rsid w:val="00105A21"/>
    <w:rsid w:val="0010693E"/>
    <w:rsid w:val="00106A15"/>
    <w:rsid w:val="00110C0F"/>
    <w:rsid w:val="00110FA5"/>
    <w:rsid w:val="00111CBE"/>
    <w:rsid w:val="00112FAD"/>
    <w:rsid w:val="00113265"/>
    <w:rsid w:val="00114407"/>
    <w:rsid w:val="001144FB"/>
    <w:rsid w:val="0011545D"/>
    <w:rsid w:val="001166A1"/>
    <w:rsid w:val="00117527"/>
    <w:rsid w:val="00117CBC"/>
    <w:rsid w:val="00120B71"/>
    <w:rsid w:val="00121F7E"/>
    <w:rsid w:val="00124343"/>
    <w:rsid w:val="001272C8"/>
    <w:rsid w:val="00127F8A"/>
    <w:rsid w:val="0013101E"/>
    <w:rsid w:val="00131FE7"/>
    <w:rsid w:val="00132548"/>
    <w:rsid w:val="00134315"/>
    <w:rsid w:val="00134ED0"/>
    <w:rsid w:val="00135A69"/>
    <w:rsid w:val="00136C18"/>
    <w:rsid w:val="00137D6C"/>
    <w:rsid w:val="001415B2"/>
    <w:rsid w:val="001427F0"/>
    <w:rsid w:val="0014365D"/>
    <w:rsid w:val="00143AB5"/>
    <w:rsid w:val="00143BB9"/>
    <w:rsid w:val="00143DF3"/>
    <w:rsid w:val="001441CB"/>
    <w:rsid w:val="001444BD"/>
    <w:rsid w:val="00147176"/>
    <w:rsid w:val="001477FC"/>
    <w:rsid w:val="001479E2"/>
    <w:rsid w:val="00147D0B"/>
    <w:rsid w:val="00152B56"/>
    <w:rsid w:val="001534BB"/>
    <w:rsid w:val="00153C7C"/>
    <w:rsid w:val="00154CD1"/>
    <w:rsid w:val="001550EB"/>
    <w:rsid w:val="001551D5"/>
    <w:rsid w:val="00155E84"/>
    <w:rsid w:val="00155F3B"/>
    <w:rsid w:val="00156011"/>
    <w:rsid w:val="0015610D"/>
    <w:rsid w:val="001561B6"/>
    <w:rsid w:val="0015625F"/>
    <w:rsid w:val="00157013"/>
    <w:rsid w:val="00160895"/>
    <w:rsid w:val="00160A76"/>
    <w:rsid w:val="00160ED7"/>
    <w:rsid w:val="001610B9"/>
    <w:rsid w:val="00161304"/>
    <w:rsid w:val="00161BC5"/>
    <w:rsid w:val="001620E5"/>
    <w:rsid w:val="001624B5"/>
    <w:rsid w:val="001631DF"/>
    <w:rsid w:val="001642C2"/>
    <w:rsid w:val="001642DF"/>
    <w:rsid w:val="0016462E"/>
    <w:rsid w:val="00164FB7"/>
    <w:rsid w:val="0016601B"/>
    <w:rsid w:val="001660AF"/>
    <w:rsid w:val="00167134"/>
    <w:rsid w:val="00170A84"/>
    <w:rsid w:val="001728BF"/>
    <w:rsid w:val="001745E3"/>
    <w:rsid w:val="00175A5C"/>
    <w:rsid w:val="00177E8B"/>
    <w:rsid w:val="00180830"/>
    <w:rsid w:val="00180D17"/>
    <w:rsid w:val="0018153D"/>
    <w:rsid w:val="001816F0"/>
    <w:rsid w:val="001818BC"/>
    <w:rsid w:val="0018255C"/>
    <w:rsid w:val="001832D3"/>
    <w:rsid w:val="00183B65"/>
    <w:rsid w:val="00183CCB"/>
    <w:rsid w:val="00183FBF"/>
    <w:rsid w:val="001845FA"/>
    <w:rsid w:val="00184F89"/>
    <w:rsid w:val="00185B62"/>
    <w:rsid w:val="00186285"/>
    <w:rsid w:val="00186389"/>
    <w:rsid w:val="001865E5"/>
    <w:rsid w:val="0018768B"/>
    <w:rsid w:val="00190A17"/>
    <w:rsid w:val="00191C16"/>
    <w:rsid w:val="00191D69"/>
    <w:rsid w:val="00193D24"/>
    <w:rsid w:val="0019471E"/>
    <w:rsid w:val="00197BB0"/>
    <w:rsid w:val="001A0AA7"/>
    <w:rsid w:val="001A0EA8"/>
    <w:rsid w:val="001A19C8"/>
    <w:rsid w:val="001A2454"/>
    <w:rsid w:val="001A2C95"/>
    <w:rsid w:val="001A37B5"/>
    <w:rsid w:val="001A3F99"/>
    <w:rsid w:val="001B1632"/>
    <w:rsid w:val="001B1E28"/>
    <w:rsid w:val="001B2D6B"/>
    <w:rsid w:val="001B387D"/>
    <w:rsid w:val="001B489F"/>
    <w:rsid w:val="001B4F2D"/>
    <w:rsid w:val="001B511D"/>
    <w:rsid w:val="001B5757"/>
    <w:rsid w:val="001B5AEB"/>
    <w:rsid w:val="001B6C30"/>
    <w:rsid w:val="001C149B"/>
    <w:rsid w:val="001C1AB4"/>
    <w:rsid w:val="001C1C8C"/>
    <w:rsid w:val="001C267D"/>
    <w:rsid w:val="001C4131"/>
    <w:rsid w:val="001C4905"/>
    <w:rsid w:val="001C5BCD"/>
    <w:rsid w:val="001C7447"/>
    <w:rsid w:val="001C7858"/>
    <w:rsid w:val="001C7A16"/>
    <w:rsid w:val="001D0416"/>
    <w:rsid w:val="001D0A7B"/>
    <w:rsid w:val="001D0D8A"/>
    <w:rsid w:val="001D0FD5"/>
    <w:rsid w:val="001D1AEF"/>
    <w:rsid w:val="001D2132"/>
    <w:rsid w:val="001D27FA"/>
    <w:rsid w:val="001D2D16"/>
    <w:rsid w:val="001D2DC9"/>
    <w:rsid w:val="001D37A3"/>
    <w:rsid w:val="001D3F79"/>
    <w:rsid w:val="001D523B"/>
    <w:rsid w:val="001D56BE"/>
    <w:rsid w:val="001D6644"/>
    <w:rsid w:val="001D7098"/>
    <w:rsid w:val="001D71BA"/>
    <w:rsid w:val="001D7740"/>
    <w:rsid w:val="001D7F21"/>
    <w:rsid w:val="001E0A65"/>
    <w:rsid w:val="001E1887"/>
    <w:rsid w:val="001E1B91"/>
    <w:rsid w:val="001E1FC0"/>
    <w:rsid w:val="001E3274"/>
    <w:rsid w:val="001E3CE5"/>
    <w:rsid w:val="001E5753"/>
    <w:rsid w:val="001E6293"/>
    <w:rsid w:val="001E6D27"/>
    <w:rsid w:val="001E7739"/>
    <w:rsid w:val="001E7F4D"/>
    <w:rsid w:val="001F0725"/>
    <w:rsid w:val="001F0C01"/>
    <w:rsid w:val="001F110F"/>
    <w:rsid w:val="001F147D"/>
    <w:rsid w:val="001F17CF"/>
    <w:rsid w:val="001F1BD2"/>
    <w:rsid w:val="001F2CBE"/>
    <w:rsid w:val="001F2D3A"/>
    <w:rsid w:val="001F2DAD"/>
    <w:rsid w:val="001F380F"/>
    <w:rsid w:val="001F57E0"/>
    <w:rsid w:val="001F6BC7"/>
    <w:rsid w:val="001F7A0C"/>
    <w:rsid w:val="001F7F41"/>
    <w:rsid w:val="00201172"/>
    <w:rsid w:val="002022E4"/>
    <w:rsid w:val="00202F80"/>
    <w:rsid w:val="002038AD"/>
    <w:rsid w:val="00205BA3"/>
    <w:rsid w:val="00205BFD"/>
    <w:rsid w:val="00205D98"/>
    <w:rsid w:val="0020695B"/>
    <w:rsid w:val="00206AA3"/>
    <w:rsid w:val="00207FC2"/>
    <w:rsid w:val="00207FDF"/>
    <w:rsid w:val="00210CA4"/>
    <w:rsid w:val="00210D39"/>
    <w:rsid w:val="002111C7"/>
    <w:rsid w:val="002118BF"/>
    <w:rsid w:val="00211E37"/>
    <w:rsid w:val="00211FC8"/>
    <w:rsid w:val="002124E9"/>
    <w:rsid w:val="0021254C"/>
    <w:rsid w:val="0021581E"/>
    <w:rsid w:val="00216879"/>
    <w:rsid w:val="002176C4"/>
    <w:rsid w:val="00217C7C"/>
    <w:rsid w:val="00221553"/>
    <w:rsid w:val="00223DFA"/>
    <w:rsid w:val="00224600"/>
    <w:rsid w:val="00224974"/>
    <w:rsid w:val="00225216"/>
    <w:rsid w:val="0022631A"/>
    <w:rsid w:val="00227F41"/>
    <w:rsid w:val="002304DD"/>
    <w:rsid w:val="00230BCC"/>
    <w:rsid w:val="00230CDD"/>
    <w:rsid w:val="002325DC"/>
    <w:rsid w:val="002337B7"/>
    <w:rsid w:val="00233A74"/>
    <w:rsid w:val="0023430A"/>
    <w:rsid w:val="00235154"/>
    <w:rsid w:val="0023757D"/>
    <w:rsid w:val="002375E4"/>
    <w:rsid w:val="00237E3C"/>
    <w:rsid w:val="00240759"/>
    <w:rsid w:val="002414FD"/>
    <w:rsid w:val="0024193A"/>
    <w:rsid w:val="00241E07"/>
    <w:rsid w:val="00244209"/>
    <w:rsid w:val="00244F46"/>
    <w:rsid w:val="00244FA9"/>
    <w:rsid w:val="002458F6"/>
    <w:rsid w:val="00247250"/>
    <w:rsid w:val="002503B6"/>
    <w:rsid w:val="0025198B"/>
    <w:rsid w:val="00251E67"/>
    <w:rsid w:val="00253BFC"/>
    <w:rsid w:val="00253DDC"/>
    <w:rsid w:val="00255FCE"/>
    <w:rsid w:val="0025615D"/>
    <w:rsid w:val="002569DD"/>
    <w:rsid w:val="00257437"/>
    <w:rsid w:val="00257BB3"/>
    <w:rsid w:val="0026070B"/>
    <w:rsid w:val="00260E4C"/>
    <w:rsid w:val="00261DB7"/>
    <w:rsid w:val="00262A5D"/>
    <w:rsid w:val="00264F4A"/>
    <w:rsid w:val="0026555B"/>
    <w:rsid w:val="00266415"/>
    <w:rsid w:val="0026645B"/>
    <w:rsid w:val="0026663E"/>
    <w:rsid w:val="00266EC8"/>
    <w:rsid w:val="0026757A"/>
    <w:rsid w:val="00267CF0"/>
    <w:rsid w:val="0027244F"/>
    <w:rsid w:val="0027246F"/>
    <w:rsid w:val="002770C6"/>
    <w:rsid w:val="0027745E"/>
    <w:rsid w:val="00277F2C"/>
    <w:rsid w:val="00280112"/>
    <w:rsid w:val="00280529"/>
    <w:rsid w:val="00280CA3"/>
    <w:rsid w:val="0028114B"/>
    <w:rsid w:val="00281298"/>
    <w:rsid w:val="00282700"/>
    <w:rsid w:val="00283532"/>
    <w:rsid w:val="00283A0A"/>
    <w:rsid w:val="0028507D"/>
    <w:rsid w:val="002850D5"/>
    <w:rsid w:val="002867DF"/>
    <w:rsid w:val="00286E92"/>
    <w:rsid w:val="00286E94"/>
    <w:rsid w:val="002873BE"/>
    <w:rsid w:val="00287491"/>
    <w:rsid w:val="002877DE"/>
    <w:rsid w:val="00287BAD"/>
    <w:rsid w:val="00290091"/>
    <w:rsid w:val="00291136"/>
    <w:rsid w:val="00291578"/>
    <w:rsid w:val="00291B10"/>
    <w:rsid w:val="00291D5B"/>
    <w:rsid w:val="00291F3A"/>
    <w:rsid w:val="0029226F"/>
    <w:rsid w:val="002931F3"/>
    <w:rsid w:val="002935EC"/>
    <w:rsid w:val="00293B7A"/>
    <w:rsid w:val="00294182"/>
    <w:rsid w:val="002953D7"/>
    <w:rsid w:val="00296533"/>
    <w:rsid w:val="002966DB"/>
    <w:rsid w:val="002967F7"/>
    <w:rsid w:val="00296AF0"/>
    <w:rsid w:val="00296DD4"/>
    <w:rsid w:val="002974D8"/>
    <w:rsid w:val="002A093F"/>
    <w:rsid w:val="002A0E92"/>
    <w:rsid w:val="002A12F9"/>
    <w:rsid w:val="002A1BF7"/>
    <w:rsid w:val="002A1DC4"/>
    <w:rsid w:val="002A1E4F"/>
    <w:rsid w:val="002A1E9F"/>
    <w:rsid w:val="002A2120"/>
    <w:rsid w:val="002A21C1"/>
    <w:rsid w:val="002A260F"/>
    <w:rsid w:val="002A3589"/>
    <w:rsid w:val="002A3A48"/>
    <w:rsid w:val="002A3C87"/>
    <w:rsid w:val="002A3C9D"/>
    <w:rsid w:val="002A4883"/>
    <w:rsid w:val="002A5A05"/>
    <w:rsid w:val="002A70A7"/>
    <w:rsid w:val="002B05E8"/>
    <w:rsid w:val="002B19F2"/>
    <w:rsid w:val="002B1E11"/>
    <w:rsid w:val="002B27DD"/>
    <w:rsid w:val="002B3242"/>
    <w:rsid w:val="002B3DCA"/>
    <w:rsid w:val="002B4325"/>
    <w:rsid w:val="002B49BB"/>
    <w:rsid w:val="002B4B50"/>
    <w:rsid w:val="002B61B0"/>
    <w:rsid w:val="002B6AB2"/>
    <w:rsid w:val="002B6E40"/>
    <w:rsid w:val="002B7455"/>
    <w:rsid w:val="002B76FE"/>
    <w:rsid w:val="002B7864"/>
    <w:rsid w:val="002B7E57"/>
    <w:rsid w:val="002C0842"/>
    <w:rsid w:val="002C13C3"/>
    <w:rsid w:val="002C2962"/>
    <w:rsid w:val="002C3503"/>
    <w:rsid w:val="002C3A46"/>
    <w:rsid w:val="002C3D60"/>
    <w:rsid w:val="002C3FE7"/>
    <w:rsid w:val="002C40E7"/>
    <w:rsid w:val="002C47F2"/>
    <w:rsid w:val="002C4C73"/>
    <w:rsid w:val="002C5293"/>
    <w:rsid w:val="002D00DA"/>
    <w:rsid w:val="002D373A"/>
    <w:rsid w:val="002D4484"/>
    <w:rsid w:val="002D4B14"/>
    <w:rsid w:val="002D521C"/>
    <w:rsid w:val="002D598E"/>
    <w:rsid w:val="002D6FC9"/>
    <w:rsid w:val="002D71A7"/>
    <w:rsid w:val="002E041B"/>
    <w:rsid w:val="002E054D"/>
    <w:rsid w:val="002E0723"/>
    <w:rsid w:val="002E209B"/>
    <w:rsid w:val="002E23F2"/>
    <w:rsid w:val="002E295D"/>
    <w:rsid w:val="002E2EF4"/>
    <w:rsid w:val="002E304E"/>
    <w:rsid w:val="002E3975"/>
    <w:rsid w:val="002E486C"/>
    <w:rsid w:val="002E565B"/>
    <w:rsid w:val="002E5678"/>
    <w:rsid w:val="002E59CC"/>
    <w:rsid w:val="002E5C83"/>
    <w:rsid w:val="002E6758"/>
    <w:rsid w:val="002E6FE3"/>
    <w:rsid w:val="002E7944"/>
    <w:rsid w:val="002F025E"/>
    <w:rsid w:val="002F046B"/>
    <w:rsid w:val="002F04F7"/>
    <w:rsid w:val="002F0501"/>
    <w:rsid w:val="002F0809"/>
    <w:rsid w:val="002F095F"/>
    <w:rsid w:val="002F10B2"/>
    <w:rsid w:val="002F1668"/>
    <w:rsid w:val="002F295D"/>
    <w:rsid w:val="002F2AFA"/>
    <w:rsid w:val="002F336D"/>
    <w:rsid w:val="002F38B8"/>
    <w:rsid w:val="002F3AF5"/>
    <w:rsid w:val="002F4374"/>
    <w:rsid w:val="002F5033"/>
    <w:rsid w:val="002F581E"/>
    <w:rsid w:val="002F5C0C"/>
    <w:rsid w:val="002F648F"/>
    <w:rsid w:val="002F6573"/>
    <w:rsid w:val="002F6CE9"/>
    <w:rsid w:val="002F77A9"/>
    <w:rsid w:val="002F79DF"/>
    <w:rsid w:val="003002A3"/>
    <w:rsid w:val="00302099"/>
    <w:rsid w:val="003021BC"/>
    <w:rsid w:val="003029B2"/>
    <w:rsid w:val="00303A9F"/>
    <w:rsid w:val="00305394"/>
    <w:rsid w:val="0030619D"/>
    <w:rsid w:val="00306260"/>
    <w:rsid w:val="0030639F"/>
    <w:rsid w:val="00306890"/>
    <w:rsid w:val="00310EF0"/>
    <w:rsid w:val="003110FF"/>
    <w:rsid w:val="00311519"/>
    <w:rsid w:val="00311FFA"/>
    <w:rsid w:val="003120AF"/>
    <w:rsid w:val="00312780"/>
    <w:rsid w:val="0031374B"/>
    <w:rsid w:val="003157CB"/>
    <w:rsid w:val="003159CF"/>
    <w:rsid w:val="003164F7"/>
    <w:rsid w:val="003200EC"/>
    <w:rsid w:val="0032040C"/>
    <w:rsid w:val="00320E60"/>
    <w:rsid w:val="00321E40"/>
    <w:rsid w:val="00321F55"/>
    <w:rsid w:val="00324D79"/>
    <w:rsid w:val="00324FDF"/>
    <w:rsid w:val="00325CF9"/>
    <w:rsid w:val="0032726D"/>
    <w:rsid w:val="0032754D"/>
    <w:rsid w:val="00327B0E"/>
    <w:rsid w:val="00327C6C"/>
    <w:rsid w:val="00327C84"/>
    <w:rsid w:val="00327D52"/>
    <w:rsid w:val="0033090D"/>
    <w:rsid w:val="00331014"/>
    <w:rsid w:val="003319F3"/>
    <w:rsid w:val="00331A40"/>
    <w:rsid w:val="00332616"/>
    <w:rsid w:val="00332C43"/>
    <w:rsid w:val="003338A9"/>
    <w:rsid w:val="00335D4F"/>
    <w:rsid w:val="00336834"/>
    <w:rsid w:val="00336B16"/>
    <w:rsid w:val="00336D60"/>
    <w:rsid w:val="00337488"/>
    <w:rsid w:val="00337AE5"/>
    <w:rsid w:val="003403DA"/>
    <w:rsid w:val="00341B05"/>
    <w:rsid w:val="00344188"/>
    <w:rsid w:val="00345B50"/>
    <w:rsid w:val="00345D74"/>
    <w:rsid w:val="003466E1"/>
    <w:rsid w:val="00350541"/>
    <w:rsid w:val="00351DE4"/>
    <w:rsid w:val="0035244D"/>
    <w:rsid w:val="003526C4"/>
    <w:rsid w:val="0035303D"/>
    <w:rsid w:val="0035469B"/>
    <w:rsid w:val="003571E9"/>
    <w:rsid w:val="00361BA0"/>
    <w:rsid w:val="00362EE3"/>
    <w:rsid w:val="00364DF6"/>
    <w:rsid w:val="00366467"/>
    <w:rsid w:val="003672A3"/>
    <w:rsid w:val="00370B18"/>
    <w:rsid w:val="00372A12"/>
    <w:rsid w:val="00372A27"/>
    <w:rsid w:val="00372D0B"/>
    <w:rsid w:val="0037325A"/>
    <w:rsid w:val="00373C9C"/>
    <w:rsid w:val="00373E01"/>
    <w:rsid w:val="00374CD0"/>
    <w:rsid w:val="003759F5"/>
    <w:rsid w:val="00375D40"/>
    <w:rsid w:val="003762C1"/>
    <w:rsid w:val="00377237"/>
    <w:rsid w:val="00377350"/>
    <w:rsid w:val="00377CA6"/>
    <w:rsid w:val="00380DC5"/>
    <w:rsid w:val="00381DD1"/>
    <w:rsid w:val="00382753"/>
    <w:rsid w:val="003828FB"/>
    <w:rsid w:val="00382B5E"/>
    <w:rsid w:val="00383299"/>
    <w:rsid w:val="0038370A"/>
    <w:rsid w:val="00383B56"/>
    <w:rsid w:val="00383B70"/>
    <w:rsid w:val="00383F74"/>
    <w:rsid w:val="003841BA"/>
    <w:rsid w:val="00384281"/>
    <w:rsid w:val="003844D0"/>
    <w:rsid w:val="003849E7"/>
    <w:rsid w:val="00384D05"/>
    <w:rsid w:val="00385361"/>
    <w:rsid w:val="003864C6"/>
    <w:rsid w:val="00387014"/>
    <w:rsid w:val="0038710E"/>
    <w:rsid w:val="00387E18"/>
    <w:rsid w:val="00387FE8"/>
    <w:rsid w:val="003907AF"/>
    <w:rsid w:val="00393B01"/>
    <w:rsid w:val="00393D4B"/>
    <w:rsid w:val="00393DFE"/>
    <w:rsid w:val="00394224"/>
    <w:rsid w:val="0039518B"/>
    <w:rsid w:val="00396047"/>
    <w:rsid w:val="00396BF7"/>
    <w:rsid w:val="0039725E"/>
    <w:rsid w:val="003A0A01"/>
    <w:rsid w:val="003A0C12"/>
    <w:rsid w:val="003A1ECB"/>
    <w:rsid w:val="003A25F6"/>
    <w:rsid w:val="003A29A3"/>
    <w:rsid w:val="003A3D16"/>
    <w:rsid w:val="003A3F80"/>
    <w:rsid w:val="003A6A5D"/>
    <w:rsid w:val="003A73D8"/>
    <w:rsid w:val="003A7824"/>
    <w:rsid w:val="003B03CE"/>
    <w:rsid w:val="003B0E82"/>
    <w:rsid w:val="003B157B"/>
    <w:rsid w:val="003B24E9"/>
    <w:rsid w:val="003B25E7"/>
    <w:rsid w:val="003B28FD"/>
    <w:rsid w:val="003B51B9"/>
    <w:rsid w:val="003B5DCF"/>
    <w:rsid w:val="003B60C1"/>
    <w:rsid w:val="003B78CD"/>
    <w:rsid w:val="003B79F3"/>
    <w:rsid w:val="003B7E38"/>
    <w:rsid w:val="003B7FE8"/>
    <w:rsid w:val="003C0485"/>
    <w:rsid w:val="003C103F"/>
    <w:rsid w:val="003C1252"/>
    <w:rsid w:val="003C1E0E"/>
    <w:rsid w:val="003C1FB6"/>
    <w:rsid w:val="003C2933"/>
    <w:rsid w:val="003C2FC2"/>
    <w:rsid w:val="003C38A7"/>
    <w:rsid w:val="003C4340"/>
    <w:rsid w:val="003C4860"/>
    <w:rsid w:val="003C4D1D"/>
    <w:rsid w:val="003C72F7"/>
    <w:rsid w:val="003C7631"/>
    <w:rsid w:val="003D0843"/>
    <w:rsid w:val="003D09AA"/>
    <w:rsid w:val="003D0D8F"/>
    <w:rsid w:val="003D14E3"/>
    <w:rsid w:val="003D1A2C"/>
    <w:rsid w:val="003D27DD"/>
    <w:rsid w:val="003D2C47"/>
    <w:rsid w:val="003D2EDC"/>
    <w:rsid w:val="003D303E"/>
    <w:rsid w:val="003D309F"/>
    <w:rsid w:val="003D35F9"/>
    <w:rsid w:val="003D3AEC"/>
    <w:rsid w:val="003D3C9A"/>
    <w:rsid w:val="003D3E84"/>
    <w:rsid w:val="003D547D"/>
    <w:rsid w:val="003D54AC"/>
    <w:rsid w:val="003D582E"/>
    <w:rsid w:val="003D58D4"/>
    <w:rsid w:val="003D6284"/>
    <w:rsid w:val="003D6BFD"/>
    <w:rsid w:val="003D6CD0"/>
    <w:rsid w:val="003E1403"/>
    <w:rsid w:val="003E2408"/>
    <w:rsid w:val="003E294E"/>
    <w:rsid w:val="003E2AC9"/>
    <w:rsid w:val="003E31AB"/>
    <w:rsid w:val="003E3D1F"/>
    <w:rsid w:val="003E49C2"/>
    <w:rsid w:val="003E65BE"/>
    <w:rsid w:val="003E76BB"/>
    <w:rsid w:val="003E7783"/>
    <w:rsid w:val="003E7B2C"/>
    <w:rsid w:val="003F0889"/>
    <w:rsid w:val="003F2E6B"/>
    <w:rsid w:val="003F42AA"/>
    <w:rsid w:val="003F43CD"/>
    <w:rsid w:val="003F4970"/>
    <w:rsid w:val="003F4A53"/>
    <w:rsid w:val="003F53CD"/>
    <w:rsid w:val="003F7097"/>
    <w:rsid w:val="003F71F3"/>
    <w:rsid w:val="004022F0"/>
    <w:rsid w:val="00402DFC"/>
    <w:rsid w:val="00402F56"/>
    <w:rsid w:val="00404365"/>
    <w:rsid w:val="00404F9B"/>
    <w:rsid w:val="00405111"/>
    <w:rsid w:val="00406A84"/>
    <w:rsid w:val="00406F3D"/>
    <w:rsid w:val="00411E70"/>
    <w:rsid w:val="00412E0B"/>
    <w:rsid w:val="0041341E"/>
    <w:rsid w:val="0041359B"/>
    <w:rsid w:val="004141AC"/>
    <w:rsid w:val="00414913"/>
    <w:rsid w:val="0041595B"/>
    <w:rsid w:val="00415C5A"/>
    <w:rsid w:val="00416AB3"/>
    <w:rsid w:val="0041723C"/>
    <w:rsid w:val="004178D8"/>
    <w:rsid w:val="00420E56"/>
    <w:rsid w:val="00420EED"/>
    <w:rsid w:val="00421EAD"/>
    <w:rsid w:val="0042249F"/>
    <w:rsid w:val="0042296E"/>
    <w:rsid w:val="004234A1"/>
    <w:rsid w:val="00423BAF"/>
    <w:rsid w:val="004262AC"/>
    <w:rsid w:val="004265D3"/>
    <w:rsid w:val="00427C69"/>
    <w:rsid w:val="00427CE6"/>
    <w:rsid w:val="004306B6"/>
    <w:rsid w:val="00430BEF"/>
    <w:rsid w:val="00431F78"/>
    <w:rsid w:val="0043220B"/>
    <w:rsid w:val="004325BE"/>
    <w:rsid w:val="00432EC6"/>
    <w:rsid w:val="0043338A"/>
    <w:rsid w:val="00435299"/>
    <w:rsid w:val="004354FE"/>
    <w:rsid w:val="00436308"/>
    <w:rsid w:val="00437606"/>
    <w:rsid w:val="004376FF"/>
    <w:rsid w:val="00437D27"/>
    <w:rsid w:val="004403B3"/>
    <w:rsid w:val="004403C5"/>
    <w:rsid w:val="00440EA3"/>
    <w:rsid w:val="004420B6"/>
    <w:rsid w:val="00446343"/>
    <w:rsid w:val="004476AA"/>
    <w:rsid w:val="00447AFD"/>
    <w:rsid w:val="00450C77"/>
    <w:rsid w:val="004528C8"/>
    <w:rsid w:val="004538CB"/>
    <w:rsid w:val="00453CA0"/>
    <w:rsid w:val="0045405F"/>
    <w:rsid w:val="00454D4D"/>
    <w:rsid w:val="00455B79"/>
    <w:rsid w:val="00457165"/>
    <w:rsid w:val="004574AF"/>
    <w:rsid w:val="00457E3C"/>
    <w:rsid w:val="00460AF4"/>
    <w:rsid w:val="004611BC"/>
    <w:rsid w:val="00461A65"/>
    <w:rsid w:val="00462E41"/>
    <w:rsid w:val="00463DCD"/>
    <w:rsid w:val="00464554"/>
    <w:rsid w:val="00465236"/>
    <w:rsid w:val="00465840"/>
    <w:rsid w:val="004658ED"/>
    <w:rsid w:val="00465AB5"/>
    <w:rsid w:val="004666C5"/>
    <w:rsid w:val="00466D59"/>
    <w:rsid w:val="00466F89"/>
    <w:rsid w:val="00467BA0"/>
    <w:rsid w:val="00470982"/>
    <w:rsid w:val="00472170"/>
    <w:rsid w:val="00472E4C"/>
    <w:rsid w:val="00473145"/>
    <w:rsid w:val="004731F5"/>
    <w:rsid w:val="00473424"/>
    <w:rsid w:val="00473A1B"/>
    <w:rsid w:val="00473D24"/>
    <w:rsid w:val="00474D1B"/>
    <w:rsid w:val="004750C3"/>
    <w:rsid w:val="004759C2"/>
    <w:rsid w:val="00476116"/>
    <w:rsid w:val="0047756B"/>
    <w:rsid w:val="00477852"/>
    <w:rsid w:val="00477AA2"/>
    <w:rsid w:val="004803A2"/>
    <w:rsid w:val="00480AD2"/>
    <w:rsid w:val="004830D0"/>
    <w:rsid w:val="0048466F"/>
    <w:rsid w:val="00485D0D"/>
    <w:rsid w:val="00486529"/>
    <w:rsid w:val="00487593"/>
    <w:rsid w:val="00487792"/>
    <w:rsid w:val="00491195"/>
    <w:rsid w:val="00492351"/>
    <w:rsid w:val="00492E0D"/>
    <w:rsid w:val="00493918"/>
    <w:rsid w:val="0049506B"/>
    <w:rsid w:val="004970C0"/>
    <w:rsid w:val="004A053E"/>
    <w:rsid w:val="004A185C"/>
    <w:rsid w:val="004A2639"/>
    <w:rsid w:val="004A29C2"/>
    <w:rsid w:val="004A2ABA"/>
    <w:rsid w:val="004A2CBF"/>
    <w:rsid w:val="004A3AD3"/>
    <w:rsid w:val="004A3C46"/>
    <w:rsid w:val="004A43A6"/>
    <w:rsid w:val="004A4550"/>
    <w:rsid w:val="004A4B6E"/>
    <w:rsid w:val="004A576F"/>
    <w:rsid w:val="004A5AF8"/>
    <w:rsid w:val="004A5C63"/>
    <w:rsid w:val="004A60C3"/>
    <w:rsid w:val="004A6B8E"/>
    <w:rsid w:val="004A6E01"/>
    <w:rsid w:val="004B0FBB"/>
    <w:rsid w:val="004B1425"/>
    <w:rsid w:val="004B1DD3"/>
    <w:rsid w:val="004B2002"/>
    <w:rsid w:val="004B22F6"/>
    <w:rsid w:val="004B232C"/>
    <w:rsid w:val="004B3095"/>
    <w:rsid w:val="004B3BDB"/>
    <w:rsid w:val="004B3F0F"/>
    <w:rsid w:val="004B4902"/>
    <w:rsid w:val="004B53D4"/>
    <w:rsid w:val="004B5AAF"/>
    <w:rsid w:val="004B744B"/>
    <w:rsid w:val="004C00C5"/>
    <w:rsid w:val="004C19B5"/>
    <w:rsid w:val="004C277C"/>
    <w:rsid w:val="004C3A90"/>
    <w:rsid w:val="004C403C"/>
    <w:rsid w:val="004C4DCA"/>
    <w:rsid w:val="004C4F9B"/>
    <w:rsid w:val="004C572E"/>
    <w:rsid w:val="004C5955"/>
    <w:rsid w:val="004C5BF1"/>
    <w:rsid w:val="004D0712"/>
    <w:rsid w:val="004D0BF3"/>
    <w:rsid w:val="004D10EB"/>
    <w:rsid w:val="004D1530"/>
    <w:rsid w:val="004D2086"/>
    <w:rsid w:val="004D252B"/>
    <w:rsid w:val="004D2A66"/>
    <w:rsid w:val="004D5C10"/>
    <w:rsid w:val="004D5CAE"/>
    <w:rsid w:val="004D5D3D"/>
    <w:rsid w:val="004D6569"/>
    <w:rsid w:val="004D69E7"/>
    <w:rsid w:val="004D6E99"/>
    <w:rsid w:val="004E2297"/>
    <w:rsid w:val="004E3BDD"/>
    <w:rsid w:val="004E58D3"/>
    <w:rsid w:val="004E5F2D"/>
    <w:rsid w:val="004E698D"/>
    <w:rsid w:val="004E73A0"/>
    <w:rsid w:val="004F09BD"/>
    <w:rsid w:val="004F155C"/>
    <w:rsid w:val="004F1983"/>
    <w:rsid w:val="004F290B"/>
    <w:rsid w:val="004F409C"/>
    <w:rsid w:val="004F436E"/>
    <w:rsid w:val="004F4ACE"/>
    <w:rsid w:val="004F4EAF"/>
    <w:rsid w:val="004F6616"/>
    <w:rsid w:val="004F695F"/>
    <w:rsid w:val="004F6C7F"/>
    <w:rsid w:val="004F748D"/>
    <w:rsid w:val="004F7EC9"/>
    <w:rsid w:val="00500154"/>
    <w:rsid w:val="00500E8F"/>
    <w:rsid w:val="005014E1"/>
    <w:rsid w:val="00501804"/>
    <w:rsid w:val="00502466"/>
    <w:rsid w:val="005036E9"/>
    <w:rsid w:val="0050449F"/>
    <w:rsid w:val="005047C1"/>
    <w:rsid w:val="005050C3"/>
    <w:rsid w:val="005054FC"/>
    <w:rsid w:val="00505A51"/>
    <w:rsid w:val="0050622A"/>
    <w:rsid w:val="005070AC"/>
    <w:rsid w:val="005074EA"/>
    <w:rsid w:val="005078FE"/>
    <w:rsid w:val="00507B72"/>
    <w:rsid w:val="00507FC6"/>
    <w:rsid w:val="00510F51"/>
    <w:rsid w:val="005110C6"/>
    <w:rsid w:val="00511CBA"/>
    <w:rsid w:val="00512A1B"/>
    <w:rsid w:val="00513415"/>
    <w:rsid w:val="00513E56"/>
    <w:rsid w:val="00513FE6"/>
    <w:rsid w:val="005144FE"/>
    <w:rsid w:val="00515003"/>
    <w:rsid w:val="005150B6"/>
    <w:rsid w:val="00515CED"/>
    <w:rsid w:val="00516717"/>
    <w:rsid w:val="00516864"/>
    <w:rsid w:val="00517B86"/>
    <w:rsid w:val="00521AAD"/>
    <w:rsid w:val="00522E73"/>
    <w:rsid w:val="00522F91"/>
    <w:rsid w:val="0052346A"/>
    <w:rsid w:val="005241D2"/>
    <w:rsid w:val="00525102"/>
    <w:rsid w:val="005262DB"/>
    <w:rsid w:val="00530080"/>
    <w:rsid w:val="005309C0"/>
    <w:rsid w:val="00531079"/>
    <w:rsid w:val="00531B0E"/>
    <w:rsid w:val="00531D61"/>
    <w:rsid w:val="005326AD"/>
    <w:rsid w:val="005326DC"/>
    <w:rsid w:val="00532F92"/>
    <w:rsid w:val="00533337"/>
    <w:rsid w:val="005335E2"/>
    <w:rsid w:val="005336D4"/>
    <w:rsid w:val="00533977"/>
    <w:rsid w:val="00534262"/>
    <w:rsid w:val="00535B3C"/>
    <w:rsid w:val="00535F2E"/>
    <w:rsid w:val="005361A2"/>
    <w:rsid w:val="00537F3C"/>
    <w:rsid w:val="005403A0"/>
    <w:rsid w:val="005403E1"/>
    <w:rsid w:val="00542002"/>
    <w:rsid w:val="005425E3"/>
    <w:rsid w:val="00542A09"/>
    <w:rsid w:val="00543841"/>
    <w:rsid w:val="00544C46"/>
    <w:rsid w:val="00545252"/>
    <w:rsid w:val="005452A9"/>
    <w:rsid w:val="005477D5"/>
    <w:rsid w:val="00550F4A"/>
    <w:rsid w:val="00551516"/>
    <w:rsid w:val="00551A9B"/>
    <w:rsid w:val="0055321B"/>
    <w:rsid w:val="0055408E"/>
    <w:rsid w:val="005549A0"/>
    <w:rsid w:val="00555048"/>
    <w:rsid w:val="005550AD"/>
    <w:rsid w:val="005551C2"/>
    <w:rsid w:val="005551CB"/>
    <w:rsid w:val="00555D3F"/>
    <w:rsid w:val="00557AFB"/>
    <w:rsid w:val="00560B2A"/>
    <w:rsid w:val="005612F4"/>
    <w:rsid w:val="005618D2"/>
    <w:rsid w:val="00561BFE"/>
    <w:rsid w:val="00562319"/>
    <w:rsid w:val="00562936"/>
    <w:rsid w:val="00563177"/>
    <w:rsid w:val="00563B3B"/>
    <w:rsid w:val="00563EA6"/>
    <w:rsid w:val="00564D2F"/>
    <w:rsid w:val="00564DEF"/>
    <w:rsid w:val="00564F68"/>
    <w:rsid w:val="00565BFB"/>
    <w:rsid w:val="0056667A"/>
    <w:rsid w:val="0056670C"/>
    <w:rsid w:val="00566C20"/>
    <w:rsid w:val="0057068A"/>
    <w:rsid w:val="005706CB"/>
    <w:rsid w:val="005711AE"/>
    <w:rsid w:val="00571758"/>
    <w:rsid w:val="005726F2"/>
    <w:rsid w:val="00572E37"/>
    <w:rsid w:val="00573746"/>
    <w:rsid w:val="005752E9"/>
    <w:rsid w:val="00577DED"/>
    <w:rsid w:val="005806F8"/>
    <w:rsid w:val="00580C6C"/>
    <w:rsid w:val="00580FAB"/>
    <w:rsid w:val="005811F1"/>
    <w:rsid w:val="00582B05"/>
    <w:rsid w:val="00583C68"/>
    <w:rsid w:val="00584B08"/>
    <w:rsid w:val="00584DA3"/>
    <w:rsid w:val="005857D8"/>
    <w:rsid w:val="005862CB"/>
    <w:rsid w:val="00593602"/>
    <w:rsid w:val="005952EF"/>
    <w:rsid w:val="00595ABA"/>
    <w:rsid w:val="005966FB"/>
    <w:rsid w:val="00597A75"/>
    <w:rsid w:val="00597A7A"/>
    <w:rsid w:val="005A136C"/>
    <w:rsid w:val="005A18C1"/>
    <w:rsid w:val="005A20B4"/>
    <w:rsid w:val="005A23AE"/>
    <w:rsid w:val="005A44DB"/>
    <w:rsid w:val="005A47F9"/>
    <w:rsid w:val="005A6757"/>
    <w:rsid w:val="005A7993"/>
    <w:rsid w:val="005A7C76"/>
    <w:rsid w:val="005B1299"/>
    <w:rsid w:val="005B1568"/>
    <w:rsid w:val="005B20EB"/>
    <w:rsid w:val="005B260F"/>
    <w:rsid w:val="005B285F"/>
    <w:rsid w:val="005B3877"/>
    <w:rsid w:val="005B405A"/>
    <w:rsid w:val="005B471B"/>
    <w:rsid w:val="005B4D6F"/>
    <w:rsid w:val="005B621F"/>
    <w:rsid w:val="005B64AC"/>
    <w:rsid w:val="005B6553"/>
    <w:rsid w:val="005B68A4"/>
    <w:rsid w:val="005B6A37"/>
    <w:rsid w:val="005B6D3A"/>
    <w:rsid w:val="005B7415"/>
    <w:rsid w:val="005B77B8"/>
    <w:rsid w:val="005B792B"/>
    <w:rsid w:val="005C02AE"/>
    <w:rsid w:val="005C0A1B"/>
    <w:rsid w:val="005C0B38"/>
    <w:rsid w:val="005C10C3"/>
    <w:rsid w:val="005C13C6"/>
    <w:rsid w:val="005C1666"/>
    <w:rsid w:val="005C1E42"/>
    <w:rsid w:val="005C26C8"/>
    <w:rsid w:val="005C27FC"/>
    <w:rsid w:val="005C2C4C"/>
    <w:rsid w:val="005C492C"/>
    <w:rsid w:val="005D0D6C"/>
    <w:rsid w:val="005D184A"/>
    <w:rsid w:val="005D1E56"/>
    <w:rsid w:val="005D2222"/>
    <w:rsid w:val="005D282C"/>
    <w:rsid w:val="005D29B8"/>
    <w:rsid w:val="005D4A6A"/>
    <w:rsid w:val="005D4FAF"/>
    <w:rsid w:val="005D510A"/>
    <w:rsid w:val="005D58A5"/>
    <w:rsid w:val="005D5AB4"/>
    <w:rsid w:val="005D5FCA"/>
    <w:rsid w:val="005D632A"/>
    <w:rsid w:val="005D6A80"/>
    <w:rsid w:val="005D6D54"/>
    <w:rsid w:val="005D7008"/>
    <w:rsid w:val="005D7087"/>
    <w:rsid w:val="005D7FA3"/>
    <w:rsid w:val="005E03E2"/>
    <w:rsid w:val="005E0993"/>
    <w:rsid w:val="005E10FB"/>
    <w:rsid w:val="005E1FDA"/>
    <w:rsid w:val="005E21C5"/>
    <w:rsid w:val="005E2362"/>
    <w:rsid w:val="005E2CEE"/>
    <w:rsid w:val="005E388E"/>
    <w:rsid w:val="005E38FE"/>
    <w:rsid w:val="005E4AB2"/>
    <w:rsid w:val="005E64CD"/>
    <w:rsid w:val="005E7514"/>
    <w:rsid w:val="005E7D79"/>
    <w:rsid w:val="005F1269"/>
    <w:rsid w:val="005F199C"/>
    <w:rsid w:val="005F1A71"/>
    <w:rsid w:val="005F1F5B"/>
    <w:rsid w:val="005F2B5C"/>
    <w:rsid w:val="005F2F44"/>
    <w:rsid w:val="005F368E"/>
    <w:rsid w:val="005F3705"/>
    <w:rsid w:val="005F445B"/>
    <w:rsid w:val="005F5355"/>
    <w:rsid w:val="005F626D"/>
    <w:rsid w:val="005F683B"/>
    <w:rsid w:val="005F6A99"/>
    <w:rsid w:val="005F6F2D"/>
    <w:rsid w:val="005F711A"/>
    <w:rsid w:val="005F749C"/>
    <w:rsid w:val="005F7682"/>
    <w:rsid w:val="00600881"/>
    <w:rsid w:val="00600981"/>
    <w:rsid w:val="00600CFE"/>
    <w:rsid w:val="00601EB5"/>
    <w:rsid w:val="00602828"/>
    <w:rsid w:val="0060290D"/>
    <w:rsid w:val="006029A8"/>
    <w:rsid w:val="00602A39"/>
    <w:rsid w:val="00604ACC"/>
    <w:rsid w:val="00604F59"/>
    <w:rsid w:val="00606C10"/>
    <w:rsid w:val="00607A24"/>
    <w:rsid w:val="0061148F"/>
    <w:rsid w:val="00611679"/>
    <w:rsid w:val="00611909"/>
    <w:rsid w:val="00612385"/>
    <w:rsid w:val="00615FBD"/>
    <w:rsid w:val="00616AE5"/>
    <w:rsid w:val="006173CB"/>
    <w:rsid w:val="00617C3B"/>
    <w:rsid w:val="00620B09"/>
    <w:rsid w:val="00620DAC"/>
    <w:rsid w:val="00623EF9"/>
    <w:rsid w:val="00624F5D"/>
    <w:rsid w:val="006251E1"/>
    <w:rsid w:val="00625BC4"/>
    <w:rsid w:val="00625DBE"/>
    <w:rsid w:val="00625E30"/>
    <w:rsid w:val="006263DC"/>
    <w:rsid w:val="00626D9A"/>
    <w:rsid w:val="006279B6"/>
    <w:rsid w:val="00631279"/>
    <w:rsid w:val="00631873"/>
    <w:rsid w:val="00632F22"/>
    <w:rsid w:val="00633AC2"/>
    <w:rsid w:val="006351D3"/>
    <w:rsid w:val="0063534E"/>
    <w:rsid w:val="006374DF"/>
    <w:rsid w:val="0063755D"/>
    <w:rsid w:val="006376C4"/>
    <w:rsid w:val="00637858"/>
    <w:rsid w:val="00637EC0"/>
    <w:rsid w:val="00640163"/>
    <w:rsid w:val="00640707"/>
    <w:rsid w:val="006413DD"/>
    <w:rsid w:val="006421D4"/>
    <w:rsid w:val="00642472"/>
    <w:rsid w:val="00642D21"/>
    <w:rsid w:val="0064315A"/>
    <w:rsid w:val="00643C16"/>
    <w:rsid w:val="00643E9C"/>
    <w:rsid w:val="006440E4"/>
    <w:rsid w:val="006446DF"/>
    <w:rsid w:val="00644ADC"/>
    <w:rsid w:val="00644C7E"/>
    <w:rsid w:val="00644C8B"/>
    <w:rsid w:val="00645C2B"/>
    <w:rsid w:val="0064652E"/>
    <w:rsid w:val="00646EC4"/>
    <w:rsid w:val="00646EE4"/>
    <w:rsid w:val="00651959"/>
    <w:rsid w:val="00653C43"/>
    <w:rsid w:val="0065441C"/>
    <w:rsid w:val="00654657"/>
    <w:rsid w:val="00654D35"/>
    <w:rsid w:val="006552A6"/>
    <w:rsid w:val="00655450"/>
    <w:rsid w:val="00655663"/>
    <w:rsid w:val="00655693"/>
    <w:rsid w:val="00656173"/>
    <w:rsid w:val="00656449"/>
    <w:rsid w:val="00656E67"/>
    <w:rsid w:val="00660337"/>
    <w:rsid w:val="00660513"/>
    <w:rsid w:val="00660F1E"/>
    <w:rsid w:val="006622C4"/>
    <w:rsid w:val="00662FC0"/>
    <w:rsid w:val="0066326A"/>
    <w:rsid w:val="00663DF9"/>
    <w:rsid w:val="00663F30"/>
    <w:rsid w:val="00664D4E"/>
    <w:rsid w:val="006650A3"/>
    <w:rsid w:val="00665891"/>
    <w:rsid w:val="006677B1"/>
    <w:rsid w:val="00667F83"/>
    <w:rsid w:val="00670165"/>
    <w:rsid w:val="0067022B"/>
    <w:rsid w:val="00670A15"/>
    <w:rsid w:val="006713D0"/>
    <w:rsid w:val="00671577"/>
    <w:rsid w:val="00671E52"/>
    <w:rsid w:val="00672826"/>
    <w:rsid w:val="006729B3"/>
    <w:rsid w:val="00672F0B"/>
    <w:rsid w:val="00673810"/>
    <w:rsid w:val="00674CB5"/>
    <w:rsid w:val="0067569C"/>
    <w:rsid w:val="006756D2"/>
    <w:rsid w:val="006757B8"/>
    <w:rsid w:val="00675A7B"/>
    <w:rsid w:val="00676366"/>
    <w:rsid w:val="006807A0"/>
    <w:rsid w:val="006807F8"/>
    <w:rsid w:val="006811BE"/>
    <w:rsid w:val="006814CF"/>
    <w:rsid w:val="00681DD9"/>
    <w:rsid w:val="0068333E"/>
    <w:rsid w:val="00684401"/>
    <w:rsid w:val="006852B0"/>
    <w:rsid w:val="006864A0"/>
    <w:rsid w:val="00686B1E"/>
    <w:rsid w:val="00687BD5"/>
    <w:rsid w:val="00690945"/>
    <w:rsid w:val="0069115E"/>
    <w:rsid w:val="00691973"/>
    <w:rsid w:val="00692B31"/>
    <w:rsid w:val="00693079"/>
    <w:rsid w:val="006935CE"/>
    <w:rsid w:val="00694887"/>
    <w:rsid w:val="006955CE"/>
    <w:rsid w:val="00695B57"/>
    <w:rsid w:val="00696334"/>
    <w:rsid w:val="006976C0"/>
    <w:rsid w:val="006A0524"/>
    <w:rsid w:val="006A061A"/>
    <w:rsid w:val="006A07EE"/>
    <w:rsid w:val="006A2322"/>
    <w:rsid w:val="006A2451"/>
    <w:rsid w:val="006A33D4"/>
    <w:rsid w:val="006A3466"/>
    <w:rsid w:val="006A3A53"/>
    <w:rsid w:val="006A4635"/>
    <w:rsid w:val="006A573C"/>
    <w:rsid w:val="006A5941"/>
    <w:rsid w:val="006A6948"/>
    <w:rsid w:val="006A6C44"/>
    <w:rsid w:val="006A7C83"/>
    <w:rsid w:val="006B02B7"/>
    <w:rsid w:val="006B093A"/>
    <w:rsid w:val="006B1556"/>
    <w:rsid w:val="006B1B36"/>
    <w:rsid w:val="006B2DDD"/>
    <w:rsid w:val="006B4A68"/>
    <w:rsid w:val="006B4A6F"/>
    <w:rsid w:val="006B53B9"/>
    <w:rsid w:val="006B66B5"/>
    <w:rsid w:val="006B7AC9"/>
    <w:rsid w:val="006B7D51"/>
    <w:rsid w:val="006C09B7"/>
    <w:rsid w:val="006C1901"/>
    <w:rsid w:val="006C32AA"/>
    <w:rsid w:val="006C3858"/>
    <w:rsid w:val="006C3893"/>
    <w:rsid w:val="006C3B6A"/>
    <w:rsid w:val="006C45DF"/>
    <w:rsid w:val="006C53A1"/>
    <w:rsid w:val="006C6158"/>
    <w:rsid w:val="006D1497"/>
    <w:rsid w:val="006D14A5"/>
    <w:rsid w:val="006D17E5"/>
    <w:rsid w:val="006D1C08"/>
    <w:rsid w:val="006D1C0C"/>
    <w:rsid w:val="006D1C2D"/>
    <w:rsid w:val="006D27D1"/>
    <w:rsid w:val="006D31BF"/>
    <w:rsid w:val="006D41F0"/>
    <w:rsid w:val="006D424C"/>
    <w:rsid w:val="006D5606"/>
    <w:rsid w:val="006D6507"/>
    <w:rsid w:val="006D65D1"/>
    <w:rsid w:val="006D6701"/>
    <w:rsid w:val="006D679E"/>
    <w:rsid w:val="006E0CDF"/>
    <w:rsid w:val="006E10DC"/>
    <w:rsid w:val="006E17F9"/>
    <w:rsid w:val="006E2C03"/>
    <w:rsid w:val="006E37C0"/>
    <w:rsid w:val="006E4D5C"/>
    <w:rsid w:val="006E5D0F"/>
    <w:rsid w:val="006E75BB"/>
    <w:rsid w:val="006F167D"/>
    <w:rsid w:val="006F2784"/>
    <w:rsid w:val="006F2DC6"/>
    <w:rsid w:val="006F3D57"/>
    <w:rsid w:val="006F411C"/>
    <w:rsid w:val="006F48FA"/>
    <w:rsid w:val="006F4B7B"/>
    <w:rsid w:val="006F501A"/>
    <w:rsid w:val="006F50FB"/>
    <w:rsid w:val="006F5B17"/>
    <w:rsid w:val="006F77A2"/>
    <w:rsid w:val="006F786E"/>
    <w:rsid w:val="006F7C8D"/>
    <w:rsid w:val="00700E64"/>
    <w:rsid w:val="0070118A"/>
    <w:rsid w:val="00701A7F"/>
    <w:rsid w:val="00703F8D"/>
    <w:rsid w:val="00704048"/>
    <w:rsid w:val="0070406C"/>
    <w:rsid w:val="00706035"/>
    <w:rsid w:val="00707792"/>
    <w:rsid w:val="00710282"/>
    <w:rsid w:val="00710DCD"/>
    <w:rsid w:val="00711551"/>
    <w:rsid w:val="00712BF2"/>
    <w:rsid w:val="00714F9A"/>
    <w:rsid w:val="007151CA"/>
    <w:rsid w:val="00716057"/>
    <w:rsid w:val="0071641D"/>
    <w:rsid w:val="0071650A"/>
    <w:rsid w:val="00716874"/>
    <w:rsid w:val="007169B8"/>
    <w:rsid w:val="00716A0D"/>
    <w:rsid w:val="007171A7"/>
    <w:rsid w:val="007201C9"/>
    <w:rsid w:val="0072046B"/>
    <w:rsid w:val="007205C8"/>
    <w:rsid w:val="00720892"/>
    <w:rsid w:val="00720B42"/>
    <w:rsid w:val="00720DB4"/>
    <w:rsid w:val="007210E0"/>
    <w:rsid w:val="00721E3F"/>
    <w:rsid w:val="00722017"/>
    <w:rsid w:val="00722594"/>
    <w:rsid w:val="00722CD5"/>
    <w:rsid w:val="007231A5"/>
    <w:rsid w:val="00723667"/>
    <w:rsid w:val="007246AC"/>
    <w:rsid w:val="00725218"/>
    <w:rsid w:val="00725689"/>
    <w:rsid w:val="007257CA"/>
    <w:rsid w:val="00725ECB"/>
    <w:rsid w:val="0072609C"/>
    <w:rsid w:val="007262E5"/>
    <w:rsid w:val="00726786"/>
    <w:rsid w:val="00726DBD"/>
    <w:rsid w:val="0072715B"/>
    <w:rsid w:val="0072762F"/>
    <w:rsid w:val="00727FC9"/>
    <w:rsid w:val="00730003"/>
    <w:rsid w:val="00730430"/>
    <w:rsid w:val="00730BEE"/>
    <w:rsid w:val="0073146B"/>
    <w:rsid w:val="00731817"/>
    <w:rsid w:val="0073356D"/>
    <w:rsid w:val="00733771"/>
    <w:rsid w:val="00733A4D"/>
    <w:rsid w:val="007341F3"/>
    <w:rsid w:val="00735722"/>
    <w:rsid w:val="007363FD"/>
    <w:rsid w:val="00737185"/>
    <w:rsid w:val="007404BD"/>
    <w:rsid w:val="007409A0"/>
    <w:rsid w:val="00742496"/>
    <w:rsid w:val="00742E1C"/>
    <w:rsid w:val="00743689"/>
    <w:rsid w:val="00743E91"/>
    <w:rsid w:val="007445B5"/>
    <w:rsid w:val="0074490F"/>
    <w:rsid w:val="00744FB2"/>
    <w:rsid w:val="007457F1"/>
    <w:rsid w:val="00745B33"/>
    <w:rsid w:val="00745FF2"/>
    <w:rsid w:val="00747328"/>
    <w:rsid w:val="00747B44"/>
    <w:rsid w:val="00750C39"/>
    <w:rsid w:val="00752835"/>
    <w:rsid w:val="0075292E"/>
    <w:rsid w:val="0075361B"/>
    <w:rsid w:val="00753A03"/>
    <w:rsid w:val="00755DF9"/>
    <w:rsid w:val="0075748D"/>
    <w:rsid w:val="00757717"/>
    <w:rsid w:val="0075787E"/>
    <w:rsid w:val="00757E22"/>
    <w:rsid w:val="00757EC1"/>
    <w:rsid w:val="00760A45"/>
    <w:rsid w:val="007613FA"/>
    <w:rsid w:val="00761615"/>
    <w:rsid w:val="0076211E"/>
    <w:rsid w:val="007625AB"/>
    <w:rsid w:val="007626D4"/>
    <w:rsid w:val="00762979"/>
    <w:rsid w:val="00762E57"/>
    <w:rsid w:val="007639AB"/>
    <w:rsid w:val="00763D1E"/>
    <w:rsid w:val="00764B44"/>
    <w:rsid w:val="00766883"/>
    <w:rsid w:val="0076703D"/>
    <w:rsid w:val="007672A5"/>
    <w:rsid w:val="00767C25"/>
    <w:rsid w:val="00771498"/>
    <w:rsid w:val="00771680"/>
    <w:rsid w:val="00771F30"/>
    <w:rsid w:val="0077213C"/>
    <w:rsid w:val="00773C35"/>
    <w:rsid w:val="00776AFD"/>
    <w:rsid w:val="00777234"/>
    <w:rsid w:val="00777EC6"/>
    <w:rsid w:val="007807EB"/>
    <w:rsid w:val="0078084D"/>
    <w:rsid w:val="00782444"/>
    <w:rsid w:val="00782C6D"/>
    <w:rsid w:val="00784D05"/>
    <w:rsid w:val="007858B1"/>
    <w:rsid w:val="00785B96"/>
    <w:rsid w:val="00785EE5"/>
    <w:rsid w:val="00786686"/>
    <w:rsid w:val="007876BD"/>
    <w:rsid w:val="00790FF0"/>
    <w:rsid w:val="00791108"/>
    <w:rsid w:val="007917F9"/>
    <w:rsid w:val="00791FBB"/>
    <w:rsid w:val="0079451D"/>
    <w:rsid w:val="007951CA"/>
    <w:rsid w:val="0079571A"/>
    <w:rsid w:val="00795CBD"/>
    <w:rsid w:val="007970AC"/>
    <w:rsid w:val="00797FD0"/>
    <w:rsid w:val="007A0E33"/>
    <w:rsid w:val="007A1AE7"/>
    <w:rsid w:val="007A2267"/>
    <w:rsid w:val="007A2634"/>
    <w:rsid w:val="007A2648"/>
    <w:rsid w:val="007A2F2F"/>
    <w:rsid w:val="007A3690"/>
    <w:rsid w:val="007A3D43"/>
    <w:rsid w:val="007A4EAF"/>
    <w:rsid w:val="007A54D9"/>
    <w:rsid w:val="007A66AB"/>
    <w:rsid w:val="007A7584"/>
    <w:rsid w:val="007B0397"/>
    <w:rsid w:val="007B0D86"/>
    <w:rsid w:val="007B153B"/>
    <w:rsid w:val="007B1ED7"/>
    <w:rsid w:val="007B48D5"/>
    <w:rsid w:val="007B4AB0"/>
    <w:rsid w:val="007B5C76"/>
    <w:rsid w:val="007B6BB3"/>
    <w:rsid w:val="007C137E"/>
    <w:rsid w:val="007C1F19"/>
    <w:rsid w:val="007C2431"/>
    <w:rsid w:val="007C2AE7"/>
    <w:rsid w:val="007C3777"/>
    <w:rsid w:val="007C3AFA"/>
    <w:rsid w:val="007C44DD"/>
    <w:rsid w:val="007C4DE8"/>
    <w:rsid w:val="007D0480"/>
    <w:rsid w:val="007D3D8D"/>
    <w:rsid w:val="007D3E5F"/>
    <w:rsid w:val="007D471A"/>
    <w:rsid w:val="007D4993"/>
    <w:rsid w:val="007D5D4E"/>
    <w:rsid w:val="007D6730"/>
    <w:rsid w:val="007D748E"/>
    <w:rsid w:val="007D7735"/>
    <w:rsid w:val="007E0257"/>
    <w:rsid w:val="007E173F"/>
    <w:rsid w:val="007E1F6D"/>
    <w:rsid w:val="007E34BC"/>
    <w:rsid w:val="007E4FF1"/>
    <w:rsid w:val="007E5045"/>
    <w:rsid w:val="007E5BC0"/>
    <w:rsid w:val="007E665E"/>
    <w:rsid w:val="007F0578"/>
    <w:rsid w:val="007F0E79"/>
    <w:rsid w:val="007F1826"/>
    <w:rsid w:val="007F1889"/>
    <w:rsid w:val="007F1925"/>
    <w:rsid w:val="007F2516"/>
    <w:rsid w:val="007F3FA8"/>
    <w:rsid w:val="007F410C"/>
    <w:rsid w:val="007F529A"/>
    <w:rsid w:val="007F6062"/>
    <w:rsid w:val="007F624E"/>
    <w:rsid w:val="007F7DBC"/>
    <w:rsid w:val="0080100A"/>
    <w:rsid w:val="00801C0D"/>
    <w:rsid w:val="00802CA5"/>
    <w:rsid w:val="0080323E"/>
    <w:rsid w:val="008032E1"/>
    <w:rsid w:val="00803C39"/>
    <w:rsid w:val="008042CD"/>
    <w:rsid w:val="0080764C"/>
    <w:rsid w:val="00807835"/>
    <w:rsid w:val="00807CFE"/>
    <w:rsid w:val="00807F18"/>
    <w:rsid w:val="00811221"/>
    <w:rsid w:val="00811ABA"/>
    <w:rsid w:val="008129D6"/>
    <w:rsid w:val="00812CD3"/>
    <w:rsid w:val="00813434"/>
    <w:rsid w:val="00814899"/>
    <w:rsid w:val="0081697A"/>
    <w:rsid w:val="008169B1"/>
    <w:rsid w:val="00816F6B"/>
    <w:rsid w:val="0081716A"/>
    <w:rsid w:val="0082046A"/>
    <w:rsid w:val="00821A20"/>
    <w:rsid w:val="00822B75"/>
    <w:rsid w:val="008230AF"/>
    <w:rsid w:val="008230DF"/>
    <w:rsid w:val="0082357B"/>
    <w:rsid w:val="008241C8"/>
    <w:rsid w:val="00824B31"/>
    <w:rsid w:val="00824F4E"/>
    <w:rsid w:val="00826373"/>
    <w:rsid w:val="00826976"/>
    <w:rsid w:val="008318E1"/>
    <w:rsid w:val="00831A0A"/>
    <w:rsid w:val="008321F0"/>
    <w:rsid w:val="0083271E"/>
    <w:rsid w:val="00833077"/>
    <w:rsid w:val="008330DC"/>
    <w:rsid w:val="008333B7"/>
    <w:rsid w:val="00834029"/>
    <w:rsid w:val="0083526E"/>
    <w:rsid w:val="0083541F"/>
    <w:rsid w:val="008355B4"/>
    <w:rsid w:val="008358BC"/>
    <w:rsid w:val="008368A3"/>
    <w:rsid w:val="00836FC3"/>
    <w:rsid w:val="008373D0"/>
    <w:rsid w:val="00837857"/>
    <w:rsid w:val="00840C45"/>
    <w:rsid w:val="00840DE3"/>
    <w:rsid w:val="00841313"/>
    <w:rsid w:val="00841B3D"/>
    <w:rsid w:val="0084316F"/>
    <w:rsid w:val="008438B1"/>
    <w:rsid w:val="00843A3E"/>
    <w:rsid w:val="00845BA4"/>
    <w:rsid w:val="00845BF6"/>
    <w:rsid w:val="00847DD9"/>
    <w:rsid w:val="00850323"/>
    <w:rsid w:val="008511A2"/>
    <w:rsid w:val="0085237B"/>
    <w:rsid w:val="008527A2"/>
    <w:rsid w:val="00852958"/>
    <w:rsid w:val="008530EE"/>
    <w:rsid w:val="00853401"/>
    <w:rsid w:val="00853FCC"/>
    <w:rsid w:val="00854438"/>
    <w:rsid w:val="00854A06"/>
    <w:rsid w:val="00855C44"/>
    <w:rsid w:val="00857DE0"/>
    <w:rsid w:val="00860189"/>
    <w:rsid w:val="00860733"/>
    <w:rsid w:val="00860F27"/>
    <w:rsid w:val="00861545"/>
    <w:rsid w:val="008617F7"/>
    <w:rsid w:val="00861A92"/>
    <w:rsid w:val="00861E32"/>
    <w:rsid w:val="008622C5"/>
    <w:rsid w:val="008625AA"/>
    <w:rsid w:val="00862656"/>
    <w:rsid w:val="008626DF"/>
    <w:rsid w:val="008630C9"/>
    <w:rsid w:val="00863FDB"/>
    <w:rsid w:val="00864F6C"/>
    <w:rsid w:val="00865221"/>
    <w:rsid w:val="0086604F"/>
    <w:rsid w:val="00866102"/>
    <w:rsid w:val="0087051B"/>
    <w:rsid w:val="00870E67"/>
    <w:rsid w:val="0087121B"/>
    <w:rsid w:val="008713CE"/>
    <w:rsid w:val="00872ECC"/>
    <w:rsid w:val="00874B6D"/>
    <w:rsid w:val="00874EBD"/>
    <w:rsid w:val="008759B4"/>
    <w:rsid w:val="00875B68"/>
    <w:rsid w:val="00876403"/>
    <w:rsid w:val="00877934"/>
    <w:rsid w:val="008809EC"/>
    <w:rsid w:val="00880B26"/>
    <w:rsid w:val="00880CCE"/>
    <w:rsid w:val="0088331E"/>
    <w:rsid w:val="00884116"/>
    <w:rsid w:val="00884159"/>
    <w:rsid w:val="00884FE1"/>
    <w:rsid w:val="00886277"/>
    <w:rsid w:val="008863F4"/>
    <w:rsid w:val="00886569"/>
    <w:rsid w:val="008866BB"/>
    <w:rsid w:val="008868DB"/>
    <w:rsid w:val="00886B1A"/>
    <w:rsid w:val="00886BAC"/>
    <w:rsid w:val="008871DC"/>
    <w:rsid w:val="00887FF5"/>
    <w:rsid w:val="008908D8"/>
    <w:rsid w:val="00890B18"/>
    <w:rsid w:val="00891057"/>
    <w:rsid w:val="0089388C"/>
    <w:rsid w:val="00896AF2"/>
    <w:rsid w:val="00897BAD"/>
    <w:rsid w:val="008A0094"/>
    <w:rsid w:val="008A0256"/>
    <w:rsid w:val="008A0640"/>
    <w:rsid w:val="008A1735"/>
    <w:rsid w:val="008A2804"/>
    <w:rsid w:val="008A4638"/>
    <w:rsid w:val="008A577F"/>
    <w:rsid w:val="008A7754"/>
    <w:rsid w:val="008B0603"/>
    <w:rsid w:val="008B0B15"/>
    <w:rsid w:val="008B10B8"/>
    <w:rsid w:val="008B2DBC"/>
    <w:rsid w:val="008B361F"/>
    <w:rsid w:val="008B49B0"/>
    <w:rsid w:val="008B4ABC"/>
    <w:rsid w:val="008B4B28"/>
    <w:rsid w:val="008B55D3"/>
    <w:rsid w:val="008B681C"/>
    <w:rsid w:val="008B6847"/>
    <w:rsid w:val="008B7FE9"/>
    <w:rsid w:val="008C10EF"/>
    <w:rsid w:val="008C1618"/>
    <w:rsid w:val="008C1C8C"/>
    <w:rsid w:val="008C5D16"/>
    <w:rsid w:val="008C5FC0"/>
    <w:rsid w:val="008C68BF"/>
    <w:rsid w:val="008C7282"/>
    <w:rsid w:val="008C7CB9"/>
    <w:rsid w:val="008D006A"/>
    <w:rsid w:val="008D0CED"/>
    <w:rsid w:val="008D0F8B"/>
    <w:rsid w:val="008D1310"/>
    <w:rsid w:val="008D192D"/>
    <w:rsid w:val="008D278F"/>
    <w:rsid w:val="008D333C"/>
    <w:rsid w:val="008D3BA3"/>
    <w:rsid w:val="008D3F9B"/>
    <w:rsid w:val="008D4D2A"/>
    <w:rsid w:val="008D4FAE"/>
    <w:rsid w:val="008D5942"/>
    <w:rsid w:val="008D59D7"/>
    <w:rsid w:val="008D5BE5"/>
    <w:rsid w:val="008D5FD3"/>
    <w:rsid w:val="008D60F5"/>
    <w:rsid w:val="008D70D1"/>
    <w:rsid w:val="008E0310"/>
    <w:rsid w:val="008E145F"/>
    <w:rsid w:val="008E2740"/>
    <w:rsid w:val="008E387B"/>
    <w:rsid w:val="008E399F"/>
    <w:rsid w:val="008E3B5F"/>
    <w:rsid w:val="008E3C26"/>
    <w:rsid w:val="008E3E51"/>
    <w:rsid w:val="008E4031"/>
    <w:rsid w:val="008E4AE7"/>
    <w:rsid w:val="008E7BC7"/>
    <w:rsid w:val="008F0341"/>
    <w:rsid w:val="008F072F"/>
    <w:rsid w:val="008F09BF"/>
    <w:rsid w:val="008F0BBE"/>
    <w:rsid w:val="008F1153"/>
    <w:rsid w:val="008F1E83"/>
    <w:rsid w:val="008F29BC"/>
    <w:rsid w:val="008F382D"/>
    <w:rsid w:val="008F405F"/>
    <w:rsid w:val="008F4983"/>
    <w:rsid w:val="008F49B7"/>
    <w:rsid w:val="008F4F71"/>
    <w:rsid w:val="008F4FA3"/>
    <w:rsid w:val="008F4FF7"/>
    <w:rsid w:val="008F66C4"/>
    <w:rsid w:val="008F677D"/>
    <w:rsid w:val="008F6E0E"/>
    <w:rsid w:val="008F702D"/>
    <w:rsid w:val="0090043B"/>
    <w:rsid w:val="009030B2"/>
    <w:rsid w:val="009032FA"/>
    <w:rsid w:val="00903862"/>
    <w:rsid w:val="00903CB6"/>
    <w:rsid w:val="00903CFA"/>
    <w:rsid w:val="00903F1F"/>
    <w:rsid w:val="0090422B"/>
    <w:rsid w:val="009042D3"/>
    <w:rsid w:val="00904495"/>
    <w:rsid w:val="0090491B"/>
    <w:rsid w:val="00905444"/>
    <w:rsid w:val="00906219"/>
    <w:rsid w:val="00907DAC"/>
    <w:rsid w:val="00910CDC"/>
    <w:rsid w:val="00914061"/>
    <w:rsid w:val="009141E2"/>
    <w:rsid w:val="0091478D"/>
    <w:rsid w:val="009148A1"/>
    <w:rsid w:val="00914948"/>
    <w:rsid w:val="00914E53"/>
    <w:rsid w:val="00915F77"/>
    <w:rsid w:val="00916C7E"/>
    <w:rsid w:val="009173DA"/>
    <w:rsid w:val="00917C96"/>
    <w:rsid w:val="00917D69"/>
    <w:rsid w:val="00917E27"/>
    <w:rsid w:val="00917E76"/>
    <w:rsid w:val="00920899"/>
    <w:rsid w:val="0092091F"/>
    <w:rsid w:val="00921BEE"/>
    <w:rsid w:val="00921DE8"/>
    <w:rsid w:val="00921EA3"/>
    <w:rsid w:val="00923678"/>
    <w:rsid w:val="0092439D"/>
    <w:rsid w:val="00926DD0"/>
    <w:rsid w:val="00927643"/>
    <w:rsid w:val="009277D5"/>
    <w:rsid w:val="00930A5C"/>
    <w:rsid w:val="00930DA4"/>
    <w:rsid w:val="009318A1"/>
    <w:rsid w:val="009318D4"/>
    <w:rsid w:val="00931C2D"/>
    <w:rsid w:val="00931D8F"/>
    <w:rsid w:val="009320B4"/>
    <w:rsid w:val="009321BF"/>
    <w:rsid w:val="00932A4F"/>
    <w:rsid w:val="00932EEB"/>
    <w:rsid w:val="00933127"/>
    <w:rsid w:val="009338E7"/>
    <w:rsid w:val="0093415A"/>
    <w:rsid w:val="00934798"/>
    <w:rsid w:val="009365AC"/>
    <w:rsid w:val="00936FF4"/>
    <w:rsid w:val="00940128"/>
    <w:rsid w:val="00940B53"/>
    <w:rsid w:val="00940FAC"/>
    <w:rsid w:val="0094178B"/>
    <w:rsid w:val="00941DF8"/>
    <w:rsid w:val="00944F45"/>
    <w:rsid w:val="0094510E"/>
    <w:rsid w:val="00945DAB"/>
    <w:rsid w:val="00946327"/>
    <w:rsid w:val="00947420"/>
    <w:rsid w:val="00950632"/>
    <w:rsid w:val="00951327"/>
    <w:rsid w:val="00951705"/>
    <w:rsid w:val="00951A50"/>
    <w:rsid w:val="0095236A"/>
    <w:rsid w:val="009526B0"/>
    <w:rsid w:val="00952FDC"/>
    <w:rsid w:val="00953000"/>
    <w:rsid w:val="009533F9"/>
    <w:rsid w:val="00953531"/>
    <w:rsid w:val="009536A7"/>
    <w:rsid w:val="009538FB"/>
    <w:rsid w:val="00955124"/>
    <w:rsid w:val="00955711"/>
    <w:rsid w:val="0095590D"/>
    <w:rsid w:val="0095771D"/>
    <w:rsid w:val="0096091E"/>
    <w:rsid w:val="00960B09"/>
    <w:rsid w:val="009610C4"/>
    <w:rsid w:val="009627F8"/>
    <w:rsid w:val="009638A5"/>
    <w:rsid w:val="00963C1D"/>
    <w:rsid w:val="00964105"/>
    <w:rsid w:val="00964115"/>
    <w:rsid w:val="00965670"/>
    <w:rsid w:val="00965B08"/>
    <w:rsid w:val="009661D9"/>
    <w:rsid w:val="00966876"/>
    <w:rsid w:val="009673BA"/>
    <w:rsid w:val="00967474"/>
    <w:rsid w:val="00967A01"/>
    <w:rsid w:val="009701B7"/>
    <w:rsid w:val="00970A4E"/>
    <w:rsid w:val="00971EB4"/>
    <w:rsid w:val="0097260F"/>
    <w:rsid w:val="0097288B"/>
    <w:rsid w:val="00973EC2"/>
    <w:rsid w:val="00974872"/>
    <w:rsid w:val="009756D2"/>
    <w:rsid w:val="00975727"/>
    <w:rsid w:val="00977C1A"/>
    <w:rsid w:val="009800B3"/>
    <w:rsid w:val="009818AA"/>
    <w:rsid w:val="00981CBB"/>
    <w:rsid w:val="00981E48"/>
    <w:rsid w:val="00982C8B"/>
    <w:rsid w:val="0098303D"/>
    <w:rsid w:val="00983D49"/>
    <w:rsid w:val="00984011"/>
    <w:rsid w:val="00985336"/>
    <w:rsid w:val="0098592E"/>
    <w:rsid w:val="0098697C"/>
    <w:rsid w:val="00986DF2"/>
    <w:rsid w:val="0098728B"/>
    <w:rsid w:val="00987F0E"/>
    <w:rsid w:val="00990250"/>
    <w:rsid w:val="00991084"/>
    <w:rsid w:val="0099111D"/>
    <w:rsid w:val="00992FB6"/>
    <w:rsid w:val="00993E73"/>
    <w:rsid w:val="00994E5F"/>
    <w:rsid w:val="00995036"/>
    <w:rsid w:val="009954F3"/>
    <w:rsid w:val="00996487"/>
    <w:rsid w:val="00996BA4"/>
    <w:rsid w:val="00996D61"/>
    <w:rsid w:val="009970A8"/>
    <w:rsid w:val="009977F1"/>
    <w:rsid w:val="009A0448"/>
    <w:rsid w:val="009A0551"/>
    <w:rsid w:val="009A10B3"/>
    <w:rsid w:val="009A1FBD"/>
    <w:rsid w:val="009A2391"/>
    <w:rsid w:val="009A33D5"/>
    <w:rsid w:val="009A39A4"/>
    <w:rsid w:val="009A3CEC"/>
    <w:rsid w:val="009A3E0E"/>
    <w:rsid w:val="009A4D3D"/>
    <w:rsid w:val="009A5390"/>
    <w:rsid w:val="009A5898"/>
    <w:rsid w:val="009A7A4E"/>
    <w:rsid w:val="009A7B25"/>
    <w:rsid w:val="009A7E2B"/>
    <w:rsid w:val="009B0D94"/>
    <w:rsid w:val="009B1C16"/>
    <w:rsid w:val="009B299E"/>
    <w:rsid w:val="009B3B56"/>
    <w:rsid w:val="009B3EA1"/>
    <w:rsid w:val="009B52D0"/>
    <w:rsid w:val="009B5F54"/>
    <w:rsid w:val="009B642D"/>
    <w:rsid w:val="009B72D5"/>
    <w:rsid w:val="009B7947"/>
    <w:rsid w:val="009C0148"/>
    <w:rsid w:val="009C06AD"/>
    <w:rsid w:val="009C0C3C"/>
    <w:rsid w:val="009C1308"/>
    <w:rsid w:val="009C2A7E"/>
    <w:rsid w:val="009C3501"/>
    <w:rsid w:val="009C35E3"/>
    <w:rsid w:val="009C546B"/>
    <w:rsid w:val="009C582E"/>
    <w:rsid w:val="009C6186"/>
    <w:rsid w:val="009C677F"/>
    <w:rsid w:val="009D0077"/>
    <w:rsid w:val="009D09A1"/>
    <w:rsid w:val="009D1C67"/>
    <w:rsid w:val="009D248D"/>
    <w:rsid w:val="009D25C3"/>
    <w:rsid w:val="009D27CB"/>
    <w:rsid w:val="009D34B2"/>
    <w:rsid w:val="009D3E29"/>
    <w:rsid w:val="009D3E8C"/>
    <w:rsid w:val="009D4023"/>
    <w:rsid w:val="009D46D8"/>
    <w:rsid w:val="009D471C"/>
    <w:rsid w:val="009D5198"/>
    <w:rsid w:val="009D5AC9"/>
    <w:rsid w:val="009D6C7C"/>
    <w:rsid w:val="009D7510"/>
    <w:rsid w:val="009D7C56"/>
    <w:rsid w:val="009E0E71"/>
    <w:rsid w:val="009E0FC3"/>
    <w:rsid w:val="009E2D89"/>
    <w:rsid w:val="009E350A"/>
    <w:rsid w:val="009E69A4"/>
    <w:rsid w:val="009E71E8"/>
    <w:rsid w:val="009E7612"/>
    <w:rsid w:val="009E7C18"/>
    <w:rsid w:val="009F0AFF"/>
    <w:rsid w:val="009F2108"/>
    <w:rsid w:val="009F258E"/>
    <w:rsid w:val="009F30D5"/>
    <w:rsid w:val="009F33E8"/>
    <w:rsid w:val="009F35F7"/>
    <w:rsid w:val="009F396B"/>
    <w:rsid w:val="009F4DAB"/>
    <w:rsid w:val="009F5442"/>
    <w:rsid w:val="009F622F"/>
    <w:rsid w:val="009F70AA"/>
    <w:rsid w:val="009F7B30"/>
    <w:rsid w:val="00A00B34"/>
    <w:rsid w:val="00A02EBC"/>
    <w:rsid w:val="00A0368A"/>
    <w:rsid w:val="00A038BB"/>
    <w:rsid w:val="00A039B1"/>
    <w:rsid w:val="00A047CB"/>
    <w:rsid w:val="00A050D0"/>
    <w:rsid w:val="00A05766"/>
    <w:rsid w:val="00A05D7C"/>
    <w:rsid w:val="00A062A9"/>
    <w:rsid w:val="00A06F11"/>
    <w:rsid w:val="00A074E0"/>
    <w:rsid w:val="00A1087F"/>
    <w:rsid w:val="00A10B25"/>
    <w:rsid w:val="00A10DEA"/>
    <w:rsid w:val="00A11250"/>
    <w:rsid w:val="00A119F1"/>
    <w:rsid w:val="00A11EF0"/>
    <w:rsid w:val="00A14CF9"/>
    <w:rsid w:val="00A15114"/>
    <w:rsid w:val="00A15649"/>
    <w:rsid w:val="00A15A27"/>
    <w:rsid w:val="00A15C5F"/>
    <w:rsid w:val="00A1610E"/>
    <w:rsid w:val="00A2058C"/>
    <w:rsid w:val="00A20721"/>
    <w:rsid w:val="00A20864"/>
    <w:rsid w:val="00A21C23"/>
    <w:rsid w:val="00A22B61"/>
    <w:rsid w:val="00A23859"/>
    <w:rsid w:val="00A25236"/>
    <w:rsid w:val="00A25480"/>
    <w:rsid w:val="00A3017B"/>
    <w:rsid w:val="00A3096C"/>
    <w:rsid w:val="00A30A34"/>
    <w:rsid w:val="00A3186F"/>
    <w:rsid w:val="00A319D4"/>
    <w:rsid w:val="00A31C0A"/>
    <w:rsid w:val="00A31CE4"/>
    <w:rsid w:val="00A31E90"/>
    <w:rsid w:val="00A32CCF"/>
    <w:rsid w:val="00A33000"/>
    <w:rsid w:val="00A35058"/>
    <w:rsid w:val="00A353B0"/>
    <w:rsid w:val="00A362EA"/>
    <w:rsid w:val="00A370D0"/>
    <w:rsid w:val="00A3760F"/>
    <w:rsid w:val="00A41437"/>
    <w:rsid w:val="00A41DF2"/>
    <w:rsid w:val="00A4306B"/>
    <w:rsid w:val="00A43AD4"/>
    <w:rsid w:val="00A43CC6"/>
    <w:rsid w:val="00A4415D"/>
    <w:rsid w:val="00A44430"/>
    <w:rsid w:val="00A44DB5"/>
    <w:rsid w:val="00A44FAD"/>
    <w:rsid w:val="00A455F0"/>
    <w:rsid w:val="00A45D6F"/>
    <w:rsid w:val="00A45FF9"/>
    <w:rsid w:val="00A460A2"/>
    <w:rsid w:val="00A46328"/>
    <w:rsid w:val="00A4652A"/>
    <w:rsid w:val="00A46998"/>
    <w:rsid w:val="00A46DFB"/>
    <w:rsid w:val="00A46F08"/>
    <w:rsid w:val="00A47D34"/>
    <w:rsid w:val="00A47DC8"/>
    <w:rsid w:val="00A5062C"/>
    <w:rsid w:val="00A50C9E"/>
    <w:rsid w:val="00A526F3"/>
    <w:rsid w:val="00A542EC"/>
    <w:rsid w:val="00A54C17"/>
    <w:rsid w:val="00A550C1"/>
    <w:rsid w:val="00A55CDD"/>
    <w:rsid w:val="00A56BD2"/>
    <w:rsid w:val="00A5750A"/>
    <w:rsid w:val="00A57B9B"/>
    <w:rsid w:val="00A609A2"/>
    <w:rsid w:val="00A61549"/>
    <w:rsid w:val="00A6220C"/>
    <w:rsid w:val="00A6554E"/>
    <w:rsid w:val="00A660E0"/>
    <w:rsid w:val="00A72BD7"/>
    <w:rsid w:val="00A733EF"/>
    <w:rsid w:val="00A75D12"/>
    <w:rsid w:val="00A77385"/>
    <w:rsid w:val="00A77520"/>
    <w:rsid w:val="00A77540"/>
    <w:rsid w:val="00A777DC"/>
    <w:rsid w:val="00A77CC5"/>
    <w:rsid w:val="00A81294"/>
    <w:rsid w:val="00A81CB1"/>
    <w:rsid w:val="00A82A70"/>
    <w:rsid w:val="00A83792"/>
    <w:rsid w:val="00A84F09"/>
    <w:rsid w:val="00A85586"/>
    <w:rsid w:val="00A85BD8"/>
    <w:rsid w:val="00A8638A"/>
    <w:rsid w:val="00A86AC7"/>
    <w:rsid w:val="00A9037D"/>
    <w:rsid w:val="00A90F63"/>
    <w:rsid w:val="00A91252"/>
    <w:rsid w:val="00A916CC"/>
    <w:rsid w:val="00A92557"/>
    <w:rsid w:val="00A92CB7"/>
    <w:rsid w:val="00A9371E"/>
    <w:rsid w:val="00A937B4"/>
    <w:rsid w:val="00A9381D"/>
    <w:rsid w:val="00A93F7B"/>
    <w:rsid w:val="00A946C1"/>
    <w:rsid w:val="00A94A72"/>
    <w:rsid w:val="00A95534"/>
    <w:rsid w:val="00A96016"/>
    <w:rsid w:val="00A971FB"/>
    <w:rsid w:val="00A976C7"/>
    <w:rsid w:val="00AA1894"/>
    <w:rsid w:val="00AA2E5D"/>
    <w:rsid w:val="00AA3472"/>
    <w:rsid w:val="00AA379C"/>
    <w:rsid w:val="00AA4BDD"/>
    <w:rsid w:val="00AA5974"/>
    <w:rsid w:val="00AA5F8A"/>
    <w:rsid w:val="00AA702F"/>
    <w:rsid w:val="00AA72B9"/>
    <w:rsid w:val="00AA735F"/>
    <w:rsid w:val="00AB0416"/>
    <w:rsid w:val="00AB06C5"/>
    <w:rsid w:val="00AB232A"/>
    <w:rsid w:val="00AB524D"/>
    <w:rsid w:val="00AB5BF0"/>
    <w:rsid w:val="00AB5ED1"/>
    <w:rsid w:val="00AB78E7"/>
    <w:rsid w:val="00AC05E6"/>
    <w:rsid w:val="00AC061E"/>
    <w:rsid w:val="00AC071F"/>
    <w:rsid w:val="00AC0EB7"/>
    <w:rsid w:val="00AC3142"/>
    <w:rsid w:val="00AC33DD"/>
    <w:rsid w:val="00AC3642"/>
    <w:rsid w:val="00AC3C9D"/>
    <w:rsid w:val="00AC401A"/>
    <w:rsid w:val="00AC407E"/>
    <w:rsid w:val="00AC4175"/>
    <w:rsid w:val="00AC6745"/>
    <w:rsid w:val="00AC6A50"/>
    <w:rsid w:val="00AC6B11"/>
    <w:rsid w:val="00AD0178"/>
    <w:rsid w:val="00AD02C6"/>
    <w:rsid w:val="00AD0BB3"/>
    <w:rsid w:val="00AD0F7C"/>
    <w:rsid w:val="00AD10E3"/>
    <w:rsid w:val="00AD1AAD"/>
    <w:rsid w:val="00AD1FE2"/>
    <w:rsid w:val="00AD3744"/>
    <w:rsid w:val="00AD4BAF"/>
    <w:rsid w:val="00AD4D36"/>
    <w:rsid w:val="00AD502D"/>
    <w:rsid w:val="00AD5169"/>
    <w:rsid w:val="00AD545D"/>
    <w:rsid w:val="00AD68D5"/>
    <w:rsid w:val="00AD7445"/>
    <w:rsid w:val="00AD7B13"/>
    <w:rsid w:val="00AE0FDF"/>
    <w:rsid w:val="00AE21BA"/>
    <w:rsid w:val="00AE2228"/>
    <w:rsid w:val="00AE404B"/>
    <w:rsid w:val="00AE41ED"/>
    <w:rsid w:val="00AE46C8"/>
    <w:rsid w:val="00AE4747"/>
    <w:rsid w:val="00AE503A"/>
    <w:rsid w:val="00AE5B3C"/>
    <w:rsid w:val="00AE68A4"/>
    <w:rsid w:val="00AF03B9"/>
    <w:rsid w:val="00AF06DC"/>
    <w:rsid w:val="00AF0BC6"/>
    <w:rsid w:val="00AF0F1E"/>
    <w:rsid w:val="00AF1BC6"/>
    <w:rsid w:val="00AF4E48"/>
    <w:rsid w:val="00AF4F6C"/>
    <w:rsid w:val="00AF5D6A"/>
    <w:rsid w:val="00AF60BF"/>
    <w:rsid w:val="00AF736F"/>
    <w:rsid w:val="00AF7C11"/>
    <w:rsid w:val="00B00248"/>
    <w:rsid w:val="00B007E0"/>
    <w:rsid w:val="00B00A41"/>
    <w:rsid w:val="00B01253"/>
    <w:rsid w:val="00B0188F"/>
    <w:rsid w:val="00B02BA8"/>
    <w:rsid w:val="00B040F0"/>
    <w:rsid w:val="00B06D4B"/>
    <w:rsid w:val="00B074A5"/>
    <w:rsid w:val="00B07A8D"/>
    <w:rsid w:val="00B12242"/>
    <w:rsid w:val="00B122AB"/>
    <w:rsid w:val="00B12831"/>
    <w:rsid w:val="00B14588"/>
    <w:rsid w:val="00B157AB"/>
    <w:rsid w:val="00B15D55"/>
    <w:rsid w:val="00B15F33"/>
    <w:rsid w:val="00B16FFA"/>
    <w:rsid w:val="00B1734D"/>
    <w:rsid w:val="00B17B0E"/>
    <w:rsid w:val="00B17C01"/>
    <w:rsid w:val="00B20A62"/>
    <w:rsid w:val="00B2111B"/>
    <w:rsid w:val="00B212CE"/>
    <w:rsid w:val="00B22543"/>
    <w:rsid w:val="00B239A7"/>
    <w:rsid w:val="00B2481D"/>
    <w:rsid w:val="00B24844"/>
    <w:rsid w:val="00B2545B"/>
    <w:rsid w:val="00B25875"/>
    <w:rsid w:val="00B25D31"/>
    <w:rsid w:val="00B26778"/>
    <w:rsid w:val="00B30A4F"/>
    <w:rsid w:val="00B31608"/>
    <w:rsid w:val="00B3175A"/>
    <w:rsid w:val="00B32200"/>
    <w:rsid w:val="00B327E6"/>
    <w:rsid w:val="00B32C4A"/>
    <w:rsid w:val="00B331D7"/>
    <w:rsid w:val="00B33BCC"/>
    <w:rsid w:val="00B341AD"/>
    <w:rsid w:val="00B34831"/>
    <w:rsid w:val="00B35464"/>
    <w:rsid w:val="00B35E2E"/>
    <w:rsid w:val="00B364B1"/>
    <w:rsid w:val="00B36684"/>
    <w:rsid w:val="00B400FD"/>
    <w:rsid w:val="00B4057B"/>
    <w:rsid w:val="00B409BC"/>
    <w:rsid w:val="00B415E9"/>
    <w:rsid w:val="00B43E8C"/>
    <w:rsid w:val="00B43FC3"/>
    <w:rsid w:val="00B44DE4"/>
    <w:rsid w:val="00B45469"/>
    <w:rsid w:val="00B457FE"/>
    <w:rsid w:val="00B4618C"/>
    <w:rsid w:val="00B4649A"/>
    <w:rsid w:val="00B4654A"/>
    <w:rsid w:val="00B468B9"/>
    <w:rsid w:val="00B47940"/>
    <w:rsid w:val="00B47D82"/>
    <w:rsid w:val="00B50AB3"/>
    <w:rsid w:val="00B50D37"/>
    <w:rsid w:val="00B50F75"/>
    <w:rsid w:val="00B52FA5"/>
    <w:rsid w:val="00B53D63"/>
    <w:rsid w:val="00B54283"/>
    <w:rsid w:val="00B54BCF"/>
    <w:rsid w:val="00B55F3E"/>
    <w:rsid w:val="00B5765C"/>
    <w:rsid w:val="00B57E7F"/>
    <w:rsid w:val="00B603B0"/>
    <w:rsid w:val="00B61EB0"/>
    <w:rsid w:val="00B61EB6"/>
    <w:rsid w:val="00B61F37"/>
    <w:rsid w:val="00B62642"/>
    <w:rsid w:val="00B62A7C"/>
    <w:rsid w:val="00B63753"/>
    <w:rsid w:val="00B63D20"/>
    <w:rsid w:val="00B63DAD"/>
    <w:rsid w:val="00B64DC5"/>
    <w:rsid w:val="00B65E94"/>
    <w:rsid w:val="00B67F90"/>
    <w:rsid w:val="00B70E6C"/>
    <w:rsid w:val="00B7136A"/>
    <w:rsid w:val="00B73A87"/>
    <w:rsid w:val="00B740C5"/>
    <w:rsid w:val="00B74951"/>
    <w:rsid w:val="00B75B7C"/>
    <w:rsid w:val="00B77274"/>
    <w:rsid w:val="00B77422"/>
    <w:rsid w:val="00B7792C"/>
    <w:rsid w:val="00B77C0A"/>
    <w:rsid w:val="00B80611"/>
    <w:rsid w:val="00B81251"/>
    <w:rsid w:val="00B823B2"/>
    <w:rsid w:val="00B823BC"/>
    <w:rsid w:val="00B82BCB"/>
    <w:rsid w:val="00B83646"/>
    <w:rsid w:val="00B84D47"/>
    <w:rsid w:val="00B85075"/>
    <w:rsid w:val="00B8512A"/>
    <w:rsid w:val="00B86434"/>
    <w:rsid w:val="00B8727E"/>
    <w:rsid w:val="00B87B71"/>
    <w:rsid w:val="00B87CC4"/>
    <w:rsid w:val="00B87E0C"/>
    <w:rsid w:val="00B90A9F"/>
    <w:rsid w:val="00B90E4A"/>
    <w:rsid w:val="00B91BE4"/>
    <w:rsid w:val="00B923CC"/>
    <w:rsid w:val="00B92C7F"/>
    <w:rsid w:val="00B942BE"/>
    <w:rsid w:val="00B95E8C"/>
    <w:rsid w:val="00B960AA"/>
    <w:rsid w:val="00B97C3F"/>
    <w:rsid w:val="00BA1B72"/>
    <w:rsid w:val="00BA210D"/>
    <w:rsid w:val="00BA25DA"/>
    <w:rsid w:val="00BA3581"/>
    <w:rsid w:val="00BA3D70"/>
    <w:rsid w:val="00BA4280"/>
    <w:rsid w:val="00BA4436"/>
    <w:rsid w:val="00BA4706"/>
    <w:rsid w:val="00BA57D4"/>
    <w:rsid w:val="00BA5908"/>
    <w:rsid w:val="00BA7C82"/>
    <w:rsid w:val="00BB08F6"/>
    <w:rsid w:val="00BB138A"/>
    <w:rsid w:val="00BB217C"/>
    <w:rsid w:val="00BB27EF"/>
    <w:rsid w:val="00BB3653"/>
    <w:rsid w:val="00BB50DC"/>
    <w:rsid w:val="00BB54E1"/>
    <w:rsid w:val="00BB59BF"/>
    <w:rsid w:val="00BB7E26"/>
    <w:rsid w:val="00BC3451"/>
    <w:rsid w:val="00BC3F5E"/>
    <w:rsid w:val="00BC44ED"/>
    <w:rsid w:val="00BC4524"/>
    <w:rsid w:val="00BC52B0"/>
    <w:rsid w:val="00BC55D5"/>
    <w:rsid w:val="00BC59F4"/>
    <w:rsid w:val="00BC5BC2"/>
    <w:rsid w:val="00BC6961"/>
    <w:rsid w:val="00BC6F8F"/>
    <w:rsid w:val="00BC76DC"/>
    <w:rsid w:val="00BD007B"/>
    <w:rsid w:val="00BD0E40"/>
    <w:rsid w:val="00BD11DE"/>
    <w:rsid w:val="00BD18C4"/>
    <w:rsid w:val="00BD20DA"/>
    <w:rsid w:val="00BD2CF3"/>
    <w:rsid w:val="00BD38D0"/>
    <w:rsid w:val="00BD3CD8"/>
    <w:rsid w:val="00BD552D"/>
    <w:rsid w:val="00BD5F1E"/>
    <w:rsid w:val="00BD64B5"/>
    <w:rsid w:val="00BD6FF1"/>
    <w:rsid w:val="00BD7A1F"/>
    <w:rsid w:val="00BE05A8"/>
    <w:rsid w:val="00BE1595"/>
    <w:rsid w:val="00BE1BCA"/>
    <w:rsid w:val="00BE3486"/>
    <w:rsid w:val="00BE432A"/>
    <w:rsid w:val="00BE5F22"/>
    <w:rsid w:val="00BF06FB"/>
    <w:rsid w:val="00BF0A33"/>
    <w:rsid w:val="00BF0EB9"/>
    <w:rsid w:val="00BF12FF"/>
    <w:rsid w:val="00BF2D1D"/>
    <w:rsid w:val="00BF386F"/>
    <w:rsid w:val="00BF465C"/>
    <w:rsid w:val="00BF482B"/>
    <w:rsid w:val="00BF4E91"/>
    <w:rsid w:val="00BF6185"/>
    <w:rsid w:val="00C0004A"/>
    <w:rsid w:val="00C00979"/>
    <w:rsid w:val="00C00B1C"/>
    <w:rsid w:val="00C018C7"/>
    <w:rsid w:val="00C01E66"/>
    <w:rsid w:val="00C023FD"/>
    <w:rsid w:val="00C04842"/>
    <w:rsid w:val="00C06D65"/>
    <w:rsid w:val="00C06F4D"/>
    <w:rsid w:val="00C104CD"/>
    <w:rsid w:val="00C1073F"/>
    <w:rsid w:val="00C11544"/>
    <w:rsid w:val="00C125BE"/>
    <w:rsid w:val="00C13E32"/>
    <w:rsid w:val="00C16C20"/>
    <w:rsid w:val="00C17389"/>
    <w:rsid w:val="00C17E95"/>
    <w:rsid w:val="00C203A4"/>
    <w:rsid w:val="00C2082A"/>
    <w:rsid w:val="00C20FA4"/>
    <w:rsid w:val="00C21201"/>
    <w:rsid w:val="00C21695"/>
    <w:rsid w:val="00C222C6"/>
    <w:rsid w:val="00C22FE8"/>
    <w:rsid w:val="00C243B5"/>
    <w:rsid w:val="00C25725"/>
    <w:rsid w:val="00C25AE8"/>
    <w:rsid w:val="00C263B9"/>
    <w:rsid w:val="00C2723A"/>
    <w:rsid w:val="00C27C8F"/>
    <w:rsid w:val="00C3072E"/>
    <w:rsid w:val="00C30A4A"/>
    <w:rsid w:val="00C30B38"/>
    <w:rsid w:val="00C3245F"/>
    <w:rsid w:val="00C331B7"/>
    <w:rsid w:val="00C33284"/>
    <w:rsid w:val="00C33A28"/>
    <w:rsid w:val="00C3556E"/>
    <w:rsid w:val="00C357EF"/>
    <w:rsid w:val="00C35950"/>
    <w:rsid w:val="00C36158"/>
    <w:rsid w:val="00C36CC5"/>
    <w:rsid w:val="00C36D6F"/>
    <w:rsid w:val="00C37732"/>
    <w:rsid w:val="00C37CE1"/>
    <w:rsid w:val="00C40F98"/>
    <w:rsid w:val="00C41256"/>
    <w:rsid w:val="00C4197E"/>
    <w:rsid w:val="00C41D7E"/>
    <w:rsid w:val="00C42232"/>
    <w:rsid w:val="00C46221"/>
    <w:rsid w:val="00C4635B"/>
    <w:rsid w:val="00C4653F"/>
    <w:rsid w:val="00C469F4"/>
    <w:rsid w:val="00C46BE5"/>
    <w:rsid w:val="00C47115"/>
    <w:rsid w:val="00C47D3C"/>
    <w:rsid w:val="00C5126D"/>
    <w:rsid w:val="00C515AE"/>
    <w:rsid w:val="00C52C87"/>
    <w:rsid w:val="00C530E2"/>
    <w:rsid w:val="00C53453"/>
    <w:rsid w:val="00C5350D"/>
    <w:rsid w:val="00C53EE6"/>
    <w:rsid w:val="00C541F8"/>
    <w:rsid w:val="00C557DE"/>
    <w:rsid w:val="00C57095"/>
    <w:rsid w:val="00C57DD8"/>
    <w:rsid w:val="00C60042"/>
    <w:rsid w:val="00C601A6"/>
    <w:rsid w:val="00C602BF"/>
    <w:rsid w:val="00C61119"/>
    <w:rsid w:val="00C61AC9"/>
    <w:rsid w:val="00C61DEA"/>
    <w:rsid w:val="00C638D7"/>
    <w:rsid w:val="00C64F07"/>
    <w:rsid w:val="00C66B90"/>
    <w:rsid w:val="00C7096F"/>
    <w:rsid w:val="00C7146B"/>
    <w:rsid w:val="00C71A75"/>
    <w:rsid w:val="00C71E60"/>
    <w:rsid w:val="00C73568"/>
    <w:rsid w:val="00C73924"/>
    <w:rsid w:val="00C74C8D"/>
    <w:rsid w:val="00C74E51"/>
    <w:rsid w:val="00C7528B"/>
    <w:rsid w:val="00C75940"/>
    <w:rsid w:val="00C76A79"/>
    <w:rsid w:val="00C77168"/>
    <w:rsid w:val="00C82761"/>
    <w:rsid w:val="00C82E1B"/>
    <w:rsid w:val="00C82F2B"/>
    <w:rsid w:val="00C83EF2"/>
    <w:rsid w:val="00C85041"/>
    <w:rsid w:val="00C85139"/>
    <w:rsid w:val="00C857E6"/>
    <w:rsid w:val="00C85A40"/>
    <w:rsid w:val="00C86C77"/>
    <w:rsid w:val="00C873F7"/>
    <w:rsid w:val="00C873FB"/>
    <w:rsid w:val="00C910B5"/>
    <w:rsid w:val="00C919F2"/>
    <w:rsid w:val="00C937EC"/>
    <w:rsid w:val="00C93C7A"/>
    <w:rsid w:val="00C950B2"/>
    <w:rsid w:val="00C96179"/>
    <w:rsid w:val="00CA0124"/>
    <w:rsid w:val="00CA05C0"/>
    <w:rsid w:val="00CA0F3F"/>
    <w:rsid w:val="00CA3F70"/>
    <w:rsid w:val="00CA4351"/>
    <w:rsid w:val="00CA5675"/>
    <w:rsid w:val="00CA5AE3"/>
    <w:rsid w:val="00CA6398"/>
    <w:rsid w:val="00CA732C"/>
    <w:rsid w:val="00CB06A2"/>
    <w:rsid w:val="00CB0A33"/>
    <w:rsid w:val="00CB184B"/>
    <w:rsid w:val="00CB2322"/>
    <w:rsid w:val="00CB25C0"/>
    <w:rsid w:val="00CB439A"/>
    <w:rsid w:val="00CB47B7"/>
    <w:rsid w:val="00CB5439"/>
    <w:rsid w:val="00CB6745"/>
    <w:rsid w:val="00CC019A"/>
    <w:rsid w:val="00CC07AA"/>
    <w:rsid w:val="00CC088D"/>
    <w:rsid w:val="00CC107C"/>
    <w:rsid w:val="00CC1894"/>
    <w:rsid w:val="00CC1DC0"/>
    <w:rsid w:val="00CC32DE"/>
    <w:rsid w:val="00CC4CA2"/>
    <w:rsid w:val="00CC4EBD"/>
    <w:rsid w:val="00CC5353"/>
    <w:rsid w:val="00CC5EA6"/>
    <w:rsid w:val="00CC63ED"/>
    <w:rsid w:val="00CC660D"/>
    <w:rsid w:val="00CC6899"/>
    <w:rsid w:val="00CC68D4"/>
    <w:rsid w:val="00CC6FF7"/>
    <w:rsid w:val="00CC791F"/>
    <w:rsid w:val="00CC7A21"/>
    <w:rsid w:val="00CD0683"/>
    <w:rsid w:val="00CD0686"/>
    <w:rsid w:val="00CD11DD"/>
    <w:rsid w:val="00CD17E8"/>
    <w:rsid w:val="00CD1D1C"/>
    <w:rsid w:val="00CD239E"/>
    <w:rsid w:val="00CD2FA9"/>
    <w:rsid w:val="00CD363E"/>
    <w:rsid w:val="00CD412C"/>
    <w:rsid w:val="00CD4DF5"/>
    <w:rsid w:val="00CD51FD"/>
    <w:rsid w:val="00CD5252"/>
    <w:rsid w:val="00CD6B0C"/>
    <w:rsid w:val="00CE086C"/>
    <w:rsid w:val="00CE08B8"/>
    <w:rsid w:val="00CE17B1"/>
    <w:rsid w:val="00CE18F4"/>
    <w:rsid w:val="00CE1941"/>
    <w:rsid w:val="00CE2D25"/>
    <w:rsid w:val="00CE3B9F"/>
    <w:rsid w:val="00CE437E"/>
    <w:rsid w:val="00CE495E"/>
    <w:rsid w:val="00CE698F"/>
    <w:rsid w:val="00CE6A11"/>
    <w:rsid w:val="00CE721B"/>
    <w:rsid w:val="00CE7441"/>
    <w:rsid w:val="00CE7CE0"/>
    <w:rsid w:val="00CF002B"/>
    <w:rsid w:val="00CF346D"/>
    <w:rsid w:val="00CF42AD"/>
    <w:rsid w:val="00CF5253"/>
    <w:rsid w:val="00CF624F"/>
    <w:rsid w:val="00CF7878"/>
    <w:rsid w:val="00D0004F"/>
    <w:rsid w:val="00D0214D"/>
    <w:rsid w:val="00D029D6"/>
    <w:rsid w:val="00D0325B"/>
    <w:rsid w:val="00D0417B"/>
    <w:rsid w:val="00D06214"/>
    <w:rsid w:val="00D07563"/>
    <w:rsid w:val="00D11F69"/>
    <w:rsid w:val="00D12E93"/>
    <w:rsid w:val="00D13CB7"/>
    <w:rsid w:val="00D1413F"/>
    <w:rsid w:val="00D146DC"/>
    <w:rsid w:val="00D14AED"/>
    <w:rsid w:val="00D14C49"/>
    <w:rsid w:val="00D16AB3"/>
    <w:rsid w:val="00D16DE9"/>
    <w:rsid w:val="00D17F94"/>
    <w:rsid w:val="00D22D69"/>
    <w:rsid w:val="00D22DA4"/>
    <w:rsid w:val="00D22F82"/>
    <w:rsid w:val="00D23123"/>
    <w:rsid w:val="00D257E7"/>
    <w:rsid w:val="00D25866"/>
    <w:rsid w:val="00D269C1"/>
    <w:rsid w:val="00D30BE3"/>
    <w:rsid w:val="00D3271F"/>
    <w:rsid w:val="00D3275D"/>
    <w:rsid w:val="00D33362"/>
    <w:rsid w:val="00D34775"/>
    <w:rsid w:val="00D34D71"/>
    <w:rsid w:val="00D369F7"/>
    <w:rsid w:val="00D36C28"/>
    <w:rsid w:val="00D37FF5"/>
    <w:rsid w:val="00D42C40"/>
    <w:rsid w:val="00D4362A"/>
    <w:rsid w:val="00D444BE"/>
    <w:rsid w:val="00D449AC"/>
    <w:rsid w:val="00D45946"/>
    <w:rsid w:val="00D45DCF"/>
    <w:rsid w:val="00D460B5"/>
    <w:rsid w:val="00D47186"/>
    <w:rsid w:val="00D478F1"/>
    <w:rsid w:val="00D514E5"/>
    <w:rsid w:val="00D51978"/>
    <w:rsid w:val="00D54D08"/>
    <w:rsid w:val="00D563FF"/>
    <w:rsid w:val="00D565F0"/>
    <w:rsid w:val="00D56AD4"/>
    <w:rsid w:val="00D57D47"/>
    <w:rsid w:val="00D60CD1"/>
    <w:rsid w:val="00D60F2C"/>
    <w:rsid w:val="00D61005"/>
    <w:rsid w:val="00D62A5C"/>
    <w:rsid w:val="00D62CF8"/>
    <w:rsid w:val="00D63C85"/>
    <w:rsid w:val="00D64BE3"/>
    <w:rsid w:val="00D64C51"/>
    <w:rsid w:val="00D64FC4"/>
    <w:rsid w:val="00D652E0"/>
    <w:rsid w:val="00D655DC"/>
    <w:rsid w:val="00D65DC8"/>
    <w:rsid w:val="00D6626C"/>
    <w:rsid w:val="00D66D0D"/>
    <w:rsid w:val="00D7080E"/>
    <w:rsid w:val="00D713AD"/>
    <w:rsid w:val="00D71447"/>
    <w:rsid w:val="00D72B92"/>
    <w:rsid w:val="00D733BA"/>
    <w:rsid w:val="00D737FB"/>
    <w:rsid w:val="00D743D9"/>
    <w:rsid w:val="00D74632"/>
    <w:rsid w:val="00D75B3C"/>
    <w:rsid w:val="00D7625A"/>
    <w:rsid w:val="00D77B4A"/>
    <w:rsid w:val="00D80048"/>
    <w:rsid w:val="00D803E8"/>
    <w:rsid w:val="00D81ADB"/>
    <w:rsid w:val="00D85231"/>
    <w:rsid w:val="00D8590B"/>
    <w:rsid w:val="00D85B13"/>
    <w:rsid w:val="00D86D8D"/>
    <w:rsid w:val="00D87505"/>
    <w:rsid w:val="00D90049"/>
    <w:rsid w:val="00D90602"/>
    <w:rsid w:val="00D90825"/>
    <w:rsid w:val="00D909F3"/>
    <w:rsid w:val="00D90EF7"/>
    <w:rsid w:val="00D91125"/>
    <w:rsid w:val="00D92F70"/>
    <w:rsid w:val="00D931C9"/>
    <w:rsid w:val="00D94C89"/>
    <w:rsid w:val="00D950BF"/>
    <w:rsid w:val="00D959F3"/>
    <w:rsid w:val="00D963CE"/>
    <w:rsid w:val="00D96524"/>
    <w:rsid w:val="00D96DA5"/>
    <w:rsid w:val="00D9765E"/>
    <w:rsid w:val="00DA0366"/>
    <w:rsid w:val="00DA1176"/>
    <w:rsid w:val="00DA3C38"/>
    <w:rsid w:val="00DA436B"/>
    <w:rsid w:val="00DA5332"/>
    <w:rsid w:val="00DA5F99"/>
    <w:rsid w:val="00DA687B"/>
    <w:rsid w:val="00DA7031"/>
    <w:rsid w:val="00DA7DC3"/>
    <w:rsid w:val="00DB0680"/>
    <w:rsid w:val="00DB0EF4"/>
    <w:rsid w:val="00DB2A53"/>
    <w:rsid w:val="00DB2ED7"/>
    <w:rsid w:val="00DB2FC5"/>
    <w:rsid w:val="00DB3043"/>
    <w:rsid w:val="00DB325B"/>
    <w:rsid w:val="00DB5341"/>
    <w:rsid w:val="00DB5E0B"/>
    <w:rsid w:val="00DB5F91"/>
    <w:rsid w:val="00DB7E51"/>
    <w:rsid w:val="00DB7ED2"/>
    <w:rsid w:val="00DC0A9E"/>
    <w:rsid w:val="00DC10A7"/>
    <w:rsid w:val="00DC201B"/>
    <w:rsid w:val="00DC250F"/>
    <w:rsid w:val="00DC268B"/>
    <w:rsid w:val="00DC2CED"/>
    <w:rsid w:val="00DC3090"/>
    <w:rsid w:val="00DC30C0"/>
    <w:rsid w:val="00DC38D8"/>
    <w:rsid w:val="00DC4119"/>
    <w:rsid w:val="00DC5740"/>
    <w:rsid w:val="00DC6998"/>
    <w:rsid w:val="00DC69AD"/>
    <w:rsid w:val="00DC6C26"/>
    <w:rsid w:val="00DC6F0C"/>
    <w:rsid w:val="00DC70AD"/>
    <w:rsid w:val="00DC7D96"/>
    <w:rsid w:val="00DD05C0"/>
    <w:rsid w:val="00DD271F"/>
    <w:rsid w:val="00DD392B"/>
    <w:rsid w:val="00DD39F2"/>
    <w:rsid w:val="00DD432D"/>
    <w:rsid w:val="00DD4771"/>
    <w:rsid w:val="00DD4E8C"/>
    <w:rsid w:val="00DD6900"/>
    <w:rsid w:val="00DD6B90"/>
    <w:rsid w:val="00DD7749"/>
    <w:rsid w:val="00DE0B3A"/>
    <w:rsid w:val="00DE3422"/>
    <w:rsid w:val="00DE3CD1"/>
    <w:rsid w:val="00DE447D"/>
    <w:rsid w:val="00DE46F2"/>
    <w:rsid w:val="00DE518C"/>
    <w:rsid w:val="00DE5AFF"/>
    <w:rsid w:val="00DE5F02"/>
    <w:rsid w:val="00DE6CFD"/>
    <w:rsid w:val="00DF003E"/>
    <w:rsid w:val="00DF1268"/>
    <w:rsid w:val="00DF35EB"/>
    <w:rsid w:val="00DF3BF5"/>
    <w:rsid w:val="00DF4667"/>
    <w:rsid w:val="00DF49E4"/>
    <w:rsid w:val="00DF4ACF"/>
    <w:rsid w:val="00DF589E"/>
    <w:rsid w:val="00DF6E5C"/>
    <w:rsid w:val="00DF6EA8"/>
    <w:rsid w:val="00DF71BB"/>
    <w:rsid w:val="00E00AC0"/>
    <w:rsid w:val="00E01BFA"/>
    <w:rsid w:val="00E033F8"/>
    <w:rsid w:val="00E03C83"/>
    <w:rsid w:val="00E03CC5"/>
    <w:rsid w:val="00E04036"/>
    <w:rsid w:val="00E04ADD"/>
    <w:rsid w:val="00E054BC"/>
    <w:rsid w:val="00E05778"/>
    <w:rsid w:val="00E05F58"/>
    <w:rsid w:val="00E06D3A"/>
    <w:rsid w:val="00E11428"/>
    <w:rsid w:val="00E1142D"/>
    <w:rsid w:val="00E11A76"/>
    <w:rsid w:val="00E11EF2"/>
    <w:rsid w:val="00E128C6"/>
    <w:rsid w:val="00E13139"/>
    <w:rsid w:val="00E137B4"/>
    <w:rsid w:val="00E13953"/>
    <w:rsid w:val="00E13BD0"/>
    <w:rsid w:val="00E13BD9"/>
    <w:rsid w:val="00E13C8F"/>
    <w:rsid w:val="00E146D8"/>
    <w:rsid w:val="00E14C13"/>
    <w:rsid w:val="00E15219"/>
    <w:rsid w:val="00E162BC"/>
    <w:rsid w:val="00E164D4"/>
    <w:rsid w:val="00E17356"/>
    <w:rsid w:val="00E2070A"/>
    <w:rsid w:val="00E21018"/>
    <w:rsid w:val="00E214C8"/>
    <w:rsid w:val="00E21AAB"/>
    <w:rsid w:val="00E21EE5"/>
    <w:rsid w:val="00E23210"/>
    <w:rsid w:val="00E239EC"/>
    <w:rsid w:val="00E24608"/>
    <w:rsid w:val="00E2493C"/>
    <w:rsid w:val="00E25C9B"/>
    <w:rsid w:val="00E269AC"/>
    <w:rsid w:val="00E27EC0"/>
    <w:rsid w:val="00E304FA"/>
    <w:rsid w:val="00E30B61"/>
    <w:rsid w:val="00E31131"/>
    <w:rsid w:val="00E315B1"/>
    <w:rsid w:val="00E335CC"/>
    <w:rsid w:val="00E350FD"/>
    <w:rsid w:val="00E3578A"/>
    <w:rsid w:val="00E358A5"/>
    <w:rsid w:val="00E3639E"/>
    <w:rsid w:val="00E377F4"/>
    <w:rsid w:val="00E37D93"/>
    <w:rsid w:val="00E37DDC"/>
    <w:rsid w:val="00E40CDE"/>
    <w:rsid w:val="00E411AD"/>
    <w:rsid w:val="00E426D5"/>
    <w:rsid w:val="00E433A6"/>
    <w:rsid w:val="00E435B3"/>
    <w:rsid w:val="00E43E6F"/>
    <w:rsid w:val="00E44438"/>
    <w:rsid w:val="00E44CC4"/>
    <w:rsid w:val="00E44ED1"/>
    <w:rsid w:val="00E45708"/>
    <w:rsid w:val="00E4719C"/>
    <w:rsid w:val="00E476DF"/>
    <w:rsid w:val="00E52000"/>
    <w:rsid w:val="00E52D50"/>
    <w:rsid w:val="00E532FC"/>
    <w:rsid w:val="00E5501A"/>
    <w:rsid w:val="00E5682F"/>
    <w:rsid w:val="00E56FCE"/>
    <w:rsid w:val="00E57A6D"/>
    <w:rsid w:val="00E6122E"/>
    <w:rsid w:val="00E61850"/>
    <w:rsid w:val="00E61B87"/>
    <w:rsid w:val="00E634ED"/>
    <w:rsid w:val="00E63933"/>
    <w:rsid w:val="00E639A5"/>
    <w:rsid w:val="00E63B2D"/>
    <w:rsid w:val="00E64354"/>
    <w:rsid w:val="00E65435"/>
    <w:rsid w:val="00E6568D"/>
    <w:rsid w:val="00E67AFD"/>
    <w:rsid w:val="00E67F0D"/>
    <w:rsid w:val="00E70750"/>
    <w:rsid w:val="00E70BAF"/>
    <w:rsid w:val="00E71343"/>
    <w:rsid w:val="00E7165D"/>
    <w:rsid w:val="00E721F7"/>
    <w:rsid w:val="00E729E0"/>
    <w:rsid w:val="00E73120"/>
    <w:rsid w:val="00E737FB"/>
    <w:rsid w:val="00E741BD"/>
    <w:rsid w:val="00E74E93"/>
    <w:rsid w:val="00E7582D"/>
    <w:rsid w:val="00E76CB6"/>
    <w:rsid w:val="00E76EB5"/>
    <w:rsid w:val="00E773D6"/>
    <w:rsid w:val="00E804D2"/>
    <w:rsid w:val="00E8074A"/>
    <w:rsid w:val="00E80D67"/>
    <w:rsid w:val="00E8167E"/>
    <w:rsid w:val="00E82385"/>
    <w:rsid w:val="00E834D3"/>
    <w:rsid w:val="00E83E7A"/>
    <w:rsid w:val="00E8458C"/>
    <w:rsid w:val="00E8471B"/>
    <w:rsid w:val="00E84924"/>
    <w:rsid w:val="00E84DC9"/>
    <w:rsid w:val="00E9046E"/>
    <w:rsid w:val="00E907D3"/>
    <w:rsid w:val="00E92992"/>
    <w:rsid w:val="00E92C0C"/>
    <w:rsid w:val="00E92DB1"/>
    <w:rsid w:val="00E9323E"/>
    <w:rsid w:val="00E9355A"/>
    <w:rsid w:val="00E9390B"/>
    <w:rsid w:val="00E93F16"/>
    <w:rsid w:val="00E94D71"/>
    <w:rsid w:val="00E957D0"/>
    <w:rsid w:val="00E95F05"/>
    <w:rsid w:val="00E95FE7"/>
    <w:rsid w:val="00E9621A"/>
    <w:rsid w:val="00E967B1"/>
    <w:rsid w:val="00E96B26"/>
    <w:rsid w:val="00E96CCA"/>
    <w:rsid w:val="00E9748C"/>
    <w:rsid w:val="00EA0FC9"/>
    <w:rsid w:val="00EA1216"/>
    <w:rsid w:val="00EA19E5"/>
    <w:rsid w:val="00EA1C4A"/>
    <w:rsid w:val="00EA2F89"/>
    <w:rsid w:val="00EA33FB"/>
    <w:rsid w:val="00EA3A25"/>
    <w:rsid w:val="00EA430A"/>
    <w:rsid w:val="00EA5A8E"/>
    <w:rsid w:val="00EB2087"/>
    <w:rsid w:val="00EB2A97"/>
    <w:rsid w:val="00EB3265"/>
    <w:rsid w:val="00EB4C41"/>
    <w:rsid w:val="00EB4DAA"/>
    <w:rsid w:val="00EB5046"/>
    <w:rsid w:val="00EB5568"/>
    <w:rsid w:val="00EB6A02"/>
    <w:rsid w:val="00EB7D8D"/>
    <w:rsid w:val="00EC0E97"/>
    <w:rsid w:val="00EC0E9E"/>
    <w:rsid w:val="00EC1B95"/>
    <w:rsid w:val="00EC43CD"/>
    <w:rsid w:val="00EC4A77"/>
    <w:rsid w:val="00EC55A8"/>
    <w:rsid w:val="00EC5763"/>
    <w:rsid w:val="00EC64EB"/>
    <w:rsid w:val="00EC6D74"/>
    <w:rsid w:val="00EC6DDC"/>
    <w:rsid w:val="00EC6E77"/>
    <w:rsid w:val="00EC726A"/>
    <w:rsid w:val="00EC7476"/>
    <w:rsid w:val="00EC7F4E"/>
    <w:rsid w:val="00ED034B"/>
    <w:rsid w:val="00ED1A66"/>
    <w:rsid w:val="00ED208C"/>
    <w:rsid w:val="00ED29E3"/>
    <w:rsid w:val="00ED2AC2"/>
    <w:rsid w:val="00ED66FA"/>
    <w:rsid w:val="00ED76A5"/>
    <w:rsid w:val="00EE060E"/>
    <w:rsid w:val="00EE0EBD"/>
    <w:rsid w:val="00EE0F80"/>
    <w:rsid w:val="00EE183A"/>
    <w:rsid w:val="00EE30E8"/>
    <w:rsid w:val="00EE49A6"/>
    <w:rsid w:val="00EE56D6"/>
    <w:rsid w:val="00EE6373"/>
    <w:rsid w:val="00EE63DB"/>
    <w:rsid w:val="00EE6429"/>
    <w:rsid w:val="00EE782C"/>
    <w:rsid w:val="00EE7E12"/>
    <w:rsid w:val="00EF291D"/>
    <w:rsid w:val="00EF2C40"/>
    <w:rsid w:val="00EF2DE0"/>
    <w:rsid w:val="00EF341B"/>
    <w:rsid w:val="00EF4A6D"/>
    <w:rsid w:val="00EF5687"/>
    <w:rsid w:val="00EF621B"/>
    <w:rsid w:val="00EF7FC7"/>
    <w:rsid w:val="00F0106D"/>
    <w:rsid w:val="00F01541"/>
    <w:rsid w:val="00F01A95"/>
    <w:rsid w:val="00F01C1D"/>
    <w:rsid w:val="00F01C83"/>
    <w:rsid w:val="00F02397"/>
    <w:rsid w:val="00F044E9"/>
    <w:rsid w:val="00F060CD"/>
    <w:rsid w:val="00F1016D"/>
    <w:rsid w:val="00F10383"/>
    <w:rsid w:val="00F1040D"/>
    <w:rsid w:val="00F1099A"/>
    <w:rsid w:val="00F1228B"/>
    <w:rsid w:val="00F1234E"/>
    <w:rsid w:val="00F1389A"/>
    <w:rsid w:val="00F13A2F"/>
    <w:rsid w:val="00F146C9"/>
    <w:rsid w:val="00F14E69"/>
    <w:rsid w:val="00F156DA"/>
    <w:rsid w:val="00F15996"/>
    <w:rsid w:val="00F177B5"/>
    <w:rsid w:val="00F17A11"/>
    <w:rsid w:val="00F17E0E"/>
    <w:rsid w:val="00F17FAB"/>
    <w:rsid w:val="00F20A53"/>
    <w:rsid w:val="00F21ABA"/>
    <w:rsid w:val="00F22513"/>
    <w:rsid w:val="00F23B5B"/>
    <w:rsid w:val="00F23D71"/>
    <w:rsid w:val="00F242CD"/>
    <w:rsid w:val="00F26191"/>
    <w:rsid w:val="00F27346"/>
    <w:rsid w:val="00F273A6"/>
    <w:rsid w:val="00F30443"/>
    <w:rsid w:val="00F30C31"/>
    <w:rsid w:val="00F30F38"/>
    <w:rsid w:val="00F31639"/>
    <w:rsid w:val="00F31C4B"/>
    <w:rsid w:val="00F321FE"/>
    <w:rsid w:val="00F32E01"/>
    <w:rsid w:val="00F3378F"/>
    <w:rsid w:val="00F3445A"/>
    <w:rsid w:val="00F350D0"/>
    <w:rsid w:val="00F3553C"/>
    <w:rsid w:val="00F3762C"/>
    <w:rsid w:val="00F414F4"/>
    <w:rsid w:val="00F41681"/>
    <w:rsid w:val="00F42CBA"/>
    <w:rsid w:val="00F432DB"/>
    <w:rsid w:val="00F4416F"/>
    <w:rsid w:val="00F444E4"/>
    <w:rsid w:val="00F44A34"/>
    <w:rsid w:val="00F458D7"/>
    <w:rsid w:val="00F46618"/>
    <w:rsid w:val="00F46A2E"/>
    <w:rsid w:val="00F46C76"/>
    <w:rsid w:val="00F47342"/>
    <w:rsid w:val="00F502E8"/>
    <w:rsid w:val="00F505AE"/>
    <w:rsid w:val="00F50AC8"/>
    <w:rsid w:val="00F514D6"/>
    <w:rsid w:val="00F53B4A"/>
    <w:rsid w:val="00F54F90"/>
    <w:rsid w:val="00F551E3"/>
    <w:rsid w:val="00F55773"/>
    <w:rsid w:val="00F559B7"/>
    <w:rsid w:val="00F559CE"/>
    <w:rsid w:val="00F568BA"/>
    <w:rsid w:val="00F56B11"/>
    <w:rsid w:val="00F57471"/>
    <w:rsid w:val="00F57799"/>
    <w:rsid w:val="00F63D19"/>
    <w:rsid w:val="00F64185"/>
    <w:rsid w:val="00F6465A"/>
    <w:rsid w:val="00F64D35"/>
    <w:rsid w:val="00F65414"/>
    <w:rsid w:val="00F66BC8"/>
    <w:rsid w:val="00F6741A"/>
    <w:rsid w:val="00F678E1"/>
    <w:rsid w:val="00F67C7C"/>
    <w:rsid w:val="00F70907"/>
    <w:rsid w:val="00F70C8C"/>
    <w:rsid w:val="00F70F9D"/>
    <w:rsid w:val="00F721B0"/>
    <w:rsid w:val="00F72A28"/>
    <w:rsid w:val="00F732FD"/>
    <w:rsid w:val="00F740F5"/>
    <w:rsid w:val="00F74614"/>
    <w:rsid w:val="00F74C08"/>
    <w:rsid w:val="00F76DF2"/>
    <w:rsid w:val="00F76E60"/>
    <w:rsid w:val="00F77622"/>
    <w:rsid w:val="00F77A09"/>
    <w:rsid w:val="00F811F2"/>
    <w:rsid w:val="00F81AD1"/>
    <w:rsid w:val="00F81D56"/>
    <w:rsid w:val="00F82306"/>
    <w:rsid w:val="00F82C2C"/>
    <w:rsid w:val="00F8523C"/>
    <w:rsid w:val="00F8549E"/>
    <w:rsid w:val="00F8692B"/>
    <w:rsid w:val="00F8725C"/>
    <w:rsid w:val="00F8779C"/>
    <w:rsid w:val="00F907FD"/>
    <w:rsid w:val="00F924BF"/>
    <w:rsid w:val="00F927A9"/>
    <w:rsid w:val="00F942CB"/>
    <w:rsid w:val="00F9531A"/>
    <w:rsid w:val="00F95523"/>
    <w:rsid w:val="00F95C9B"/>
    <w:rsid w:val="00F967A0"/>
    <w:rsid w:val="00FA0647"/>
    <w:rsid w:val="00FA0939"/>
    <w:rsid w:val="00FA1117"/>
    <w:rsid w:val="00FA1149"/>
    <w:rsid w:val="00FA1284"/>
    <w:rsid w:val="00FA28DF"/>
    <w:rsid w:val="00FA35A3"/>
    <w:rsid w:val="00FA61E4"/>
    <w:rsid w:val="00FA6AAD"/>
    <w:rsid w:val="00FA6C1D"/>
    <w:rsid w:val="00FA6CA2"/>
    <w:rsid w:val="00FA6CEE"/>
    <w:rsid w:val="00FA70D3"/>
    <w:rsid w:val="00FA7C2E"/>
    <w:rsid w:val="00FB06C6"/>
    <w:rsid w:val="00FB0CE0"/>
    <w:rsid w:val="00FB0D76"/>
    <w:rsid w:val="00FB199A"/>
    <w:rsid w:val="00FB1F8B"/>
    <w:rsid w:val="00FB264B"/>
    <w:rsid w:val="00FB2B64"/>
    <w:rsid w:val="00FB3A08"/>
    <w:rsid w:val="00FB4CE8"/>
    <w:rsid w:val="00FB5338"/>
    <w:rsid w:val="00FB5B47"/>
    <w:rsid w:val="00FC01A7"/>
    <w:rsid w:val="00FC0433"/>
    <w:rsid w:val="00FC1B72"/>
    <w:rsid w:val="00FC1D72"/>
    <w:rsid w:val="00FC6AE9"/>
    <w:rsid w:val="00FC6C81"/>
    <w:rsid w:val="00FD03FD"/>
    <w:rsid w:val="00FD04C5"/>
    <w:rsid w:val="00FD0866"/>
    <w:rsid w:val="00FD0BA5"/>
    <w:rsid w:val="00FD15B7"/>
    <w:rsid w:val="00FD20A3"/>
    <w:rsid w:val="00FD24BC"/>
    <w:rsid w:val="00FD5C8D"/>
    <w:rsid w:val="00FD62CD"/>
    <w:rsid w:val="00FD6A01"/>
    <w:rsid w:val="00FD77AA"/>
    <w:rsid w:val="00FD7F7B"/>
    <w:rsid w:val="00FE002E"/>
    <w:rsid w:val="00FE0D9D"/>
    <w:rsid w:val="00FE1B99"/>
    <w:rsid w:val="00FE25BB"/>
    <w:rsid w:val="00FE2A3D"/>
    <w:rsid w:val="00FE332D"/>
    <w:rsid w:val="00FE3795"/>
    <w:rsid w:val="00FE3BBF"/>
    <w:rsid w:val="00FE40DB"/>
    <w:rsid w:val="00FE5D02"/>
    <w:rsid w:val="00FE6484"/>
    <w:rsid w:val="00FE6E57"/>
    <w:rsid w:val="00FE7006"/>
    <w:rsid w:val="00FE75F6"/>
    <w:rsid w:val="00FF058A"/>
    <w:rsid w:val="00FF1CBE"/>
    <w:rsid w:val="00FF32C4"/>
    <w:rsid w:val="00FF50D2"/>
    <w:rsid w:val="00FF514B"/>
    <w:rsid w:val="00FF615A"/>
    <w:rsid w:val="00FF6A28"/>
    <w:rsid w:val="00FF7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D643E3"/>
  <w15:docId w15:val="{6CCB5361-4BA1-4316-A439-F5F3DF54F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F71BB"/>
  </w:style>
  <w:style w:type="paragraph" w:styleId="1">
    <w:name w:val="heading 1"/>
    <w:basedOn w:val="a"/>
    <w:next w:val="a"/>
    <w:qFormat/>
    <w:rsid w:val="001A2454"/>
    <w:pPr>
      <w:keepNext/>
      <w:spacing w:before="240" w:after="60"/>
      <w:outlineLvl w:val="0"/>
    </w:pPr>
    <w:rPr>
      <w:rFonts w:ascii="Arial" w:hAnsi="Arial" w:cs="Arial"/>
      <w:b/>
      <w:bCs/>
      <w:kern w:val="32"/>
      <w:sz w:val="32"/>
      <w:szCs w:val="32"/>
    </w:rPr>
  </w:style>
  <w:style w:type="paragraph" w:styleId="2">
    <w:name w:val="heading 2"/>
    <w:basedOn w:val="a"/>
    <w:next w:val="a"/>
    <w:qFormat/>
    <w:rsid w:val="001A2454"/>
    <w:pPr>
      <w:keepNext/>
      <w:jc w:val="center"/>
      <w:outlineLvl w:val="1"/>
    </w:pPr>
    <w:rPr>
      <w:b/>
      <w:kern w:val="28"/>
      <w:sz w:val="24"/>
    </w:rPr>
  </w:style>
  <w:style w:type="paragraph" w:styleId="3">
    <w:name w:val="heading 3"/>
    <w:basedOn w:val="a"/>
    <w:next w:val="a"/>
    <w:link w:val="30"/>
    <w:qFormat/>
    <w:rsid w:val="001A2454"/>
    <w:pPr>
      <w:keepNext/>
      <w:spacing w:before="240" w:after="60"/>
      <w:outlineLvl w:val="2"/>
    </w:pPr>
    <w:rPr>
      <w:rFonts w:ascii="Arial" w:hAnsi="Arial" w:cs="Arial"/>
      <w:b/>
      <w:bCs/>
      <w:sz w:val="26"/>
      <w:szCs w:val="26"/>
    </w:rPr>
  </w:style>
  <w:style w:type="paragraph" w:styleId="4">
    <w:name w:val="heading 4"/>
    <w:basedOn w:val="a"/>
    <w:next w:val="a"/>
    <w:qFormat/>
    <w:rsid w:val="001A2454"/>
    <w:pPr>
      <w:keepNext/>
      <w:ind w:firstLine="485"/>
      <w:jc w:val="right"/>
      <w:outlineLvl w:val="3"/>
    </w:pPr>
    <w:rPr>
      <w:b/>
      <w:snapToGrid w:val="0"/>
      <w:color w:val="000000"/>
      <w:sz w:val="24"/>
    </w:rPr>
  </w:style>
  <w:style w:type="paragraph" w:styleId="5">
    <w:name w:val="heading 5"/>
    <w:basedOn w:val="a"/>
    <w:next w:val="a"/>
    <w:qFormat/>
    <w:rsid w:val="001A2454"/>
    <w:pPr>
      <w:keepNext/>
      <w:jc w:val="both"/>
      <w:outlineLvl w:val="4"/>
    </w:pPr>
    <w:rPr>
      <w:b/>
      <w:kern w:val="28"/>
      <w:sz w:val="24"/>
    </w:rPr>
  </w:style>
  <w:style w:type="paragraph" w:styleId="7">
    <w:name w:val="heading 7"/>
    <w:basedOn w:val="a"/>
    <w:next w:val="a"/>
    <w:qFormat/>
    <w:rsid w:val="001A2454"/>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rsid w:val="001A2454"/>
    <w:pPr>
      <w:spacing w:before="120"/>
      <w:ind w:firstLine="720"/>
      <w:jc w:val="both"/>
    </w:pPr>
    <w:rPr>
      <w:rFonts w:ascii="Courier New" w:hAnsi="Courier New"/>
      <w:snapToGrid w:val="0"/>
      <w:sz w:val="24"/>
    </w:rPr>
  </w:style>
  <w:style w:type="paragraph" w:styleId="31">
    <w:name w:val="Body Text Indent 3"/>
    <w:basedOn w:val="a"/>
    <w:rsid w:val="001A2454"/>
    <w:pPr>
      <w:ind w:firstLine="485"/>
      <w:jc w:val="center"/>
    </w:pPr>
    <w:rPr>
      <w:b/>
      <w:snapToGrid w:val="0"/>
      <w:color w:val="000000"/>
      <w:sz w:val="24"/>
    </w:rPr>
  </w:style>
  <w:style w:type="character" w:customStyle="1" w:styleId="10">
    <w:name w:val="номер страницы1"/>
    <w:basedOn w:val="a0"/>
    <w:rsid w:val="001A2454"/>
  </w:style>
  <w:style w:type="character" w:styleId="a4">
    <w:name w:val="Hyperlink"/>
    <w:uiPriority w:val="99"/>
    <w:rsid w:val="001A2454"/>
    <w:rPr>
      <w:color w:val="0000FF"/>
      <w:u w:val="single"/>
    </w:rPr>
  </w:style>
  <w:style w:type="paragraph" w:customStyle="1" w:styleId="CM35">
    <w:name w:val="CM35"/>
    <w:basedOn w:val="a"/>
    <w:next w:val="a"/>
    <w:rsid w:val="001A2454"/>
    <w:pPr>
      <w:widowControl w:val="0"/>
      <w:autoSpaceDE w:val="0"/>
      <w:autoSpaceDN w:val="0"/>
      <w:adjustRightInd w:val="0"/>
      <w:spacing w:after="165"/>
    </w:pPr>
    <w:rPr>
      <w:rFonts w:ascii="Free Set C" w:hAnsi="Free Set C"/>
      <w:sz w:val="24"/>
      <w:szCs w:val="24"/>
      <w:lang w:val="en-US" w:eastAsia="en-US"/>
    </w:rPr>
  </w:style>
  <w:style w:type="paragraph" w:customStyle="1" w:styleId="CM31">
    <w:name w:val="CM31"/>
    <w:basedOn w:val="a"/>
    <w:next w:val="a"/>
    <w:rsid w:val="001A2454"/>
    <w:pPr>
      <w:widowControl w:val="0"/>
      <w:autoSpaceDE w:val="0"/>
      <w:autoSpaceDN w:val="0"/>
      <w:adjustRightInd w:val="0"/>
      <w:spacing w:after="413"/>
    </w:pPr>
    <w:rPr>
      <w:rFonts w:ascii="Free Set C" w:hAnsi="Free Set C"/>
      <w:sz w:val="24"/>
      <w:szCs w:val="24"/>
      <w:lang w:val="en-US" w:eastAsia="en-US"/>
    </w:rPr>
  </w:style>
  <w:style w:type="paragraph" w:styleId="a5">
    <w:name w:val="footer"/>
    <w:basedOn w:val="a"/>
    <w:rsid w:val="001A2454"/>
    <w:pPr>
      <w:tabs>
        <w:tab w:val="center" w:pos="4677"/>
        <w:tab w:val="right" w:pos="9355"/>
      </w:tabs>
    </w:pPr>
  </w:style>
  <w:style w:type="character" w:styleId="a6">
    <w:name w:val="page number"/>
    <w:basedOn w:val="a0"/>
    <w:rsid w:val="001A2454"/>
  </w:style>
  <w:style w:type="paragraph" w:styleId="a7">
    <w:name w:val="Balloon Text"/>
    <w:basedOn w:val="a"/>
    <w:semiHidden/>
    <w:rsid w:val="001A2454"/>
    <w:rPr>
      <w:rFonts w:ascii="Tahoma" w:hAnsi="Tahoma" w:cs="Tahoma"/>
      <w:sz w:val="16"/>
      <w:szCs w:val="16"/>
    </w:rPr>
  </w:style>
  <w:style w:type="paragraph" w:styleId="20">
    <w:name w:val="Body Text Indent 2"/>
    <w:basedOn w:val="a"/>
    <w:link w:val="21"/>
    <w:rsid w:val="001A2454"/>
    <w:pPr>
      <w:spacing w:after="120" w:line="480" w:lineRule="auto"/>
      <w:ind w:left="283"/>
    </w:pPr>
  </w:style>
  <w:style w:type="paragraph" w:styleId="a8">
    <w:name w:val="Body Text Indent"/>
    <w:basedOn w:val="a"/>
    <w:rsid w:val="001A2454"/>
    <w:pPr>
      <w:spacing w:after="120"/>
      <w:ind w:left="283"/>
    </w:pPr>
  </w:style>
  <w:style w:type="paragraph" w:styleId="22">
    <w:name w:val="Body Text First Indent 2"/>
    <w:basedOn w:val="a8"/>
    <w:rsid w:val="001A2454"/>
    <w:pPr>
      <w:ind w:firstLine="210"/>
    </w:pPr>
  </w:style>
  <w:style w:type="paragraph" w:styleId="a9">
    <w:name w:val="List"/>
    <w:basedOn w:val="a"/>
    <w:rsid w:val="001A2454"/>
    <w:pPr>
      <w:ind w:left="283" w:hanging="283"/>
    </w:pPr>
  </w:style>
  <w:style w:type="paragraph" w:customStyle="1" w:styleId="aa">
    <w:name w:val="Часть"/>
    <w:basedOn w:val="2"/>
    <w:next w:val="a"/>
    <w:autoRedefine/>
    <w:rsid w:val="001A0AA7"/>
    <w:pPr>
      <w:spacing w:line="360" w:lineRule="auto"/>
      <w:ind w:left="142"/>
      <w:jc w:val="left"/>
      <w:outlineLvl w:val="0"/>
    </w:pPr>
    <w:rPr>
      <w:color w:val="000000"/>
      <w:sz w:val="20"/>
    </w:rPr>
  </w:style>
  <w:style w:type="paragraph" w:styleId="23">
    <w:name w:val="toc 2"/>
    <w:basedOn w:val="a"/>
    <w:next w:val="a"/>
    <w:autoRedefine/>
    <w:uiPriority w:val="39"/>
    <w:rsid w:val="001A2454"/>
    <w:pPr>
      <w:ind w:left="200"/>
    </w:pPr>
  </w:style>
  <w:style w:type="paragraph" w:customStyle="1" w:styleId="norm11">
    <w:name w:val="norm11"/>
    <w:basedOn w:val="a"/>
    <w:rsid w:val="001A2454"/>
    <w:pPr>
      <w:spacing w:after="60"/>
      <w:ind w:firstLine="567"/>
      <w:jc w:val="both"/>
    </w:pPr>
    <w:rPr>
      <w:sz w:val="22"/>
    </w:rPr>
  </w:style>
  <w:style w:type="character" w:customStyle="1" w:styleId="24">
    <w:name w:val="номер страницы2"/>
    <w:rsid w:val="001A2454"/>
    <w:rPr>
      <w:noProof w:val="0"/>
      <w:sz w:val="20"/>
      <w:lang w:val="x-none"/>
    </w:rPr>
  </w:style>
  <w:style w:type="paragraph" w:customStyle="1" w:styleId="ab">
    <w:name w:val="Обычный текст с отступом"/>
    <w:basedOn w:val="a"/>
    <w:rsid w:val="001A2454"/>
    <w:pPr>
      <w:spacing w:before="120"/>
      <w:ind w:firstLine="720"/>
      <w:jc w:val="both"/>
    </w:pPr>
    <w:rPr>
      <w:rFonts w:ascii="Courier New" w:hAnsi="Courier New"/>
      <w:sz w:val="24"/>
    </w:rPr>
  </w:style>
  <w:style w:type="paragraph" w:styleId="25">
    <w:name w:val="Body Text 2"/>
    <w:basedOn w:val="a"/>
    <w:rsid w:val="001A2454"/>
    <w:pPr>
      <w:spacing w:after="120" w:line="480" w:lineRule="auto"/>
    </w:pPr>
  </w:style>
  <w:style w:type="paragraph" w:customStyle="1" w:styleId="Default">
    <w:name w:val="Default"/>
    <w:uiPriority w:val="99"/>
    <w:rsid w:val="001A2454"/>
    <w:pPr>
      <w:widowControl w:val="0"/>
      <w:autoSpaceDE w:val="0"/>
      <w:autoSpaceDN w:val="0"/>
      <w:adjustRightInd w:val="0"/>
    </w:pPr>
    <w:rPr>
      <w:rFonts w:ascii="Free Set C" w:hAnsi="Free Set C"/>
      <w:color w:val="000000"/>
      <w:sz w:val="24"/>
      <w:szCs w:val="24"/>
      <w:lang w:val="en-US" w:eastAsia="en-US"/>
    </w:rPr>
  </w:style>
  <w:style w:type="paragraph" w:customStyle="1" w:styleId="CM34">
    <w:name w:val="CM34"/>
    <w:basedOn w:val="Default"/>
    <w:next w:val="Default"/>
    <w:rsid w:val="001A2454"/>
    <w:pPr>
      <w:spacing w:after="88"/>
    </w:pPr>
    <w:rPr>
      <w:color w:val="auto"/>
    </w:rPr>
  </w:style>
  <w:style w:type="paragraph" w:customStyle="1" w:styleId="CM15">
    <w:name w:val="CM15"/>
    <w:basedOn w:val="Default"/>
    <w:next w:val="Default"/>
    <w:rsid w:val="001A2454"/>
    <w:pPr>
      <w:spacing w:line="323" w:lineRule="atLeast"/>
    </w:pPr>
    <w:rPr>
      <w:color w:val="auto"/>
    </w:rPr>
  </w:style>
  <w:style w:type="paragraph" w:styleId="ac">
    <w:name w:val="Body Text"/>
    <w:basedOn w:val="a"/>
    <w:rsid w:val="001A2454"/>
    <w:pPr>
      <w:spacing w:after="120"/>
    </w:pPr>
  </w:style>
  <w:style w:type="paragraph" w:customStyle="1" w:styleId="210">
    <w:name w:val="Основной текст 21"/>
    <w:basedOn w:val="a"/>
    <w:rsid w:val="001A2454"/>
    <w:pPr>
      <w:spacing w:before="120" w:after="120"/>
      <w:jc w:val="center"/>
    </w:pPr>
    <w:rPr>
      <w:b/>
      <w:sz w:val="24"/>
    </w:rPr>
  </w:style>
  <w:style w:type="paragraph" w:customStyle="1" w:styleId="wfxRecipient">
    <w:name w:val="wfxRecipient"/>
    <w:basedOn w:val="a"/>
    <w:rsid w:val="001A2454"/>
    <w:pPr>
      <w:autoSpaceDE w:val="0"/>
      <w:autoSpaceDN w:val="0"/>
      <w:spacing w:line="300" w:lineRule="exact"/>
      <w:jc w:val="both"/>
    </w:pPr>
    <w:rPr>
      <w:lang w:val="en-GB" w:eastAsia="en-US"/>
    </w:rPr>
  </w:style>
  <w:style w:type="paragraph" w:styleId="ad">
    <w:name w:val="annotation text"/>
    <w:basedOn w:val="a"/>
    <w:link w:val="ae"/>
    <w:semiHidden/>
    <w:rsid w:val="001A2454"/>
  </w:style>
  <w:style w:type="paragraph" w:styleId="af">
    <w:name w:val="annotation subject"/>
    <w:basedOn w:val="ad"/>
    <w:next w:val="ad"/>
    <w:semiHidden/>
    <w:rsid w:val="001A2454"/>
    <w:rPr>
      <w:b/>
      <w:bCs/>
    </w:rPr>
  </w:style>
  <w:style w:type="table" w:styleId="af0">
    <w:name w:val="Table Grid"/>
    <w:basedOn w:val="a1"/>
    <w:rsid w:val="001A2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rsid w:val="001A2454"/>
    <w:pPr>
      <w:tabs>
        <w:tab w:val="center" w:pos="4677"/>
        <w:tab w:val="right" w:pos="9355"/>
      </w:tabs>
    </w:pPr>
  </w:style>
  <w:style w:type="paragraph" w:customStyle="1" w:styleId="NormalTbl">
    <w:name w:val="NormalTbl"/>
    <w:basedOn w:val="a"/>
    <w:rsid w:val="001A2454"/>
    <w:rPr>
      <w:sz w:val="24"/>
      <w:lang w:val="en-GB"/>
    </w:rPr>
  </w:style>
  <w:style w:type="paragraph" w:styleId="af2">
    <w:name w:val="footnote text"/>
    <w:basedOn w:val="a"/>
    <w:semiHidden/>
    <w:rsid w:val="001A2454"/>
  </w:style>
  <w:style w:type="character" w:styleId="af3">
    <w:name w:val="footnote reference"/>
    <w:semiHidden/>
    <w:rsid w:val="001A2454"/>
    <w:rPr>
      <w:vertAlign w:val="superscript"/>
    </w:rPr>
  </w:style>
  <w:style w:type="paragraph" w:customStyle="1" w:styleId="Iniiaiieoaeno2">
    <w:name w:val="Iniiaiie oaeno2"/>
    <w:basedOn w:val="a"/>
    <w:rsid w:val="001A2454"/>
    <w:pPr>
      <w:jc w:val="both"/>
    </w:pPr>
  </w:style>
  <w:style w:type="paragraph" w:styleId="af4">
    <w:name w:val="Title"/>
    <w:basedOn w:val="a"/>
    <w:qFormat/>
    <w:rsid w:val="001A2454"/>
    <w:pPr>
      <w:jc w:val="center"/>
    </w:pPr>
    <w:rPr>
      <w:rFonts w:ascii="Arial" w:hAnsi="Arial"/>
      <w:b/>
    </w:rPr>
  </w:style>
  <w:style w:type="character" w:styleId="af5">
    <w:name w:val="annotation reference"/>
    <w:semiHidden/>
    <w:rsid w:val="001A2454"/>
    <w:rPr>
      <w:sz w:val="16"/>
      <w:szCs w:val="16"/>
    </w:rPr>
  </w:style>
  <w:style w:type="character" w:customStyle="1" w:styleId="30">
    <w:name w:val="Заголовок 3 Знак"/>
    <w:link w:val="3"/>
    <w:rsid w:val="00A777DC"/>
    <w:rPr>
      <w:rFonts w:ascii="Arial" w:hAnsi="Arial" w:cs="Arial"/>
      <w:b/>
      <w:bCs/>
      <w:sz w:val="26"/>
      <w:szCs w:val="26"/>
    </w:rPr>
  </w:style>
  <w:style w:type="character" w:customStyle="1" w:styleId="ae">
    <w:name w:val="Текст примечания Знак"/>
    <w:link w:val="ad"/>
    <w:semiHidden/>
    <w:rsid w:val="00A777DC"/>
  </w:style>
  <w:style w:type="character" w:customStyle="1" w:styleId="21">
    <w:name w:val="Основной текст с отступом 2 Знак"/>
    <w:link w:val="20"/>
    <w:rsid w:val="00E9621A"/>
  </w:style>
  <w:style w:type="paragraph" w:styleId="af6">
    <w:name w:val="Revision"/>
    <w:hidden/>
    <w:uiPriority w:val="99"/>
    <w:semiHidden/>
    <w:rsid w:val="004262AC"/>
  </w:style>
  <w:style w:type="paragraph" w:styleId="af7">
    <w:name w:val="List Paragraph"/>
    <w:basedOn w:val="a"/>
    <w:uiPriority w:val="34"/>
    <w:qFormat/>
    <w:rsid w:val="002E7944"/>
    <w:pPr>
      <w:ind w:left="720"/>
    </w:pPr>
    <w:rPr>
      <w:rFonts w:ascii="Calibri" w:eastAsia="Arial Unicode MS" w:hAnsi="Calibri" w:cs="Arial Unicode MS"/>
      <w:sz w:val="22"/>
      <w:szCs w:val="22"/>
      <w:lang w:eastAsia="en-US"/>
    </w:rPr>
  </w:style>
  <w:style w:type="paragraph" w:styleId="af8">
    <w:name w:val="Normal (Web)"/>
    <w:basedOn w:val="a"/>
    <w:uiPriority w:val="99"/>
    <w:unhideWhenUsed/>
    <w:rsid w:val="00A46328"/>
    <w:pPr>
      <w:spacing w:before="100" w:beforeAutospacing="1" w:after="100" w:afterAutospacing="1"/>
    </w:pPr>
    <w:rPr>
      <w:rFonts w:ascii="Arial Unicode MS" w:eastAsia="Arial Unicode MS" w:hAnsi="Arial Unicode MS" w:cs="Arial Unicode MS"/>
      <w:sz w:val="24"/>
      <w:szCs w:val="24"/>
      <w:lang w:eastAsia="en-US"/>
    </w:rPr>
  </w:style>
  <w:style w:type="paragraph" w:customStyle="1" w:styleId="af9">
    <w:name w:val="Прижатый влево"/>
    <w:basedOn w:val="a"/>
    <w:next w:val="a"/>
    <w:uiPriority w:val="99"/>
    <w:rsid w:val="005F199C"/>
    <w:pPr>
      <w:autoSpaceDE w:val="0"/>
      <w:autoSpaceDN w:val="0"/>
      <w:adjustRightInd w:val="0"/>
    </w:pPr>
    <w:rPr>
      <w:rFonts w:ascii="Arial" w:hAnsi="Arial" w:cs="Arial"/>
      <w:sz w:val="24"/>
      <w:szCs w:val="24"/>
    </w:rPr>
  </w:style>
  <w:style w:type="character" w:styleId="afa">
    <w:name w:val="FollowedHyperlink"/>
    <w:basedOn w:val="a0"/>
    <w:semiHidden/>
    <w:unhideWhenUsed/>
    <w:rsid w:val="00B25D31"/>
    <w:rPr>
      <w:color w:val="800080" w:themeColor="followedHyperlink"/>
      <w:u w:val="single"/>
    </w:rPr>
  </w:style>
  <w:style w:type="paragraph" w:customStyle="1" w:styleId="ConsPlusNormal">
    <w:name w:val="ConsPlusNormal"/>
    <w:rsid w:val="00CB0A33"/>
    <w:pPr>
      <w:autoSpaceDE w:val="0"/>
      <w:autoSpaceDN w:val="0"/>
      <w:adjustRightInd w:val="0"/>
    </w:pPr>
    <w:rPr>
      <w:rFonts w:ascii="Verdana" w:hAnsi="Verdana" w:cs="Verdana"/>
      <w:sz w:val="16"/>
      <w:szCs w:val="16"/>
    </w:rPr>
  </w:style>
  <w:style w:type="character" w:styleId="afb">
    <w:name w:val="Emphasis"/>
    <w:basedOn w:val="a0"/>
    <w:qFormat/>
    <w:rsid w:val="00105A21"/>
    <w:rPr>
      <w:i/>
      <w:iCs/>
    </w:rPr>
  </w:style>
  <w:style w:type="paragraph" w:styleId="afc">
    <w:name w:val="TOC Heading"/>
    <w:basedOn w:val="1"/>
    <w:next w:val="a"/>
    <w:uiPriority w:val="39"/>
    <w:unhideWhenUsed/>
    <w:qFormat/>
    <w:rsid w:val="008E4031"/>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 w:type="paragraph" w:styleId="11">
    <w:name w:val="toc 1"/>
    <w:basedOn w:val="a"/>
    <w:next w:val="a"/>
    <w:autoRedefine/>
    <w:uiPriority w:val="39"/>
    <w:unhideWhenUsed/>
    <w:rsid w:val="00EE7E12"/>
    <w:pPr>
      <w:tabs>
        <w:tab w:val="right" w:leader="dot" w:pos="10195"/>
      </w:tabs>
      <w:spacing w:after="100"/>
      <w:ind w:left="142"/>
    </w:pPr>
  </w:style>
  <w:style w:type="paragraph" w:styleId="32">
    <w:name w:val="toc 3"/>
    <w:basedOn w:val="a"/>
    <w:next w:val="a"/>
    <w:autoRedefine/>
    <w:uiPriority w:val="39"/>
    <w:unhideWhenUsed/>
    <w:rsid w:val="008E4031"/>
    <w:pPr>
      <w:spacing w:after="100"/>
      <w:ind w:left="400"/>
    </w:pPr>
  </w:style>
  <w:style w:type="character" w:styleId="afd">
    <w:name w:val="Unresolved Mention"/>
    <w:basedOn w:val="a0"/>
    <w:uiPriority w:val="99"/>
    <w:semiHidden/>
    <w:unhideWhenUsed/>
    <w:rsid w:val="007318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03373">
      <w:bodyDiv w:val="1"/>
      <w:marLeft w:val="0"/>
      <w:marRight w:val="0"/>
      <w:marTop w:val="0"/>
      <w:marBottom w:val="0"/>
      <w:divBdr>
        <w:top w:val="none" w:sz="0" w:space="0" w:color="auto"/>
        <w:left w:val="none" w:sz="0" w:space="0" w:color="auto"/>
        <w:bottom w:val="none" w:sz="0" w:space="0" w:color="auto"/>
        <w:right w:val="none" w:sz="0" w:space="0" w:color="auto"/>
      </w:divBdr>
      <w:divsChild>
        <w:div w:id="1110515174">
          <w:marLeft w:val="0"/>
          <w:marRight w:val="0"/>
          <w:marTop w:val="0"/>
          <w:marBottom w:val="0"/>
          <w:divBdr>
            <w:top w:val="none" w:sz="0" w:space="0" w:color="auto"/>
            <w:left w:val="none" w:sz="0" w:space="0" w:color="auto"/>
            <w:bottom w:val="none" w:sz="0" w:space="0" w:color="auto"/>
            <w:right w:val="none" w:sz="0" w:space="0" w:color="auto"/>
          </w:divBdr>
          <w:divsChild>
            <w:div w:id="1243025301">
              <w:marLeft w:val="0"/>
              <w:marRight w:val="0"/>
              <w:marTop w:val="0"/>
              <w:marBottom w:val="0"/>
              <w:divBdr>
                <w:top w:val="none" w:sz="0" w:space="0" w:color="auto"/>
                <w:left w:val="none" w:sz="0" w:space="0" w:color="auto"/>
                <w:bottom w:val="none" w:sz="0" w:space="0" w:color="auto"/>
                <w:right w:val="none" w:sz="0" w:space="0" w:color="auto"/>
              </w:divBdr>
              <w:divsChild>
                <w:div w:id="115880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357">
      <w:bodyDiv w:val="1"/>
      <w:marLeft w:val="0"/>
      <w:marRight w:val="0"/>
      <w:marTop w:val="0"/>
      <w:marBottom w:val="0"/>
      <w:divBdr>
        <w:top w:val="none" w:sz="0" w:space="0" w:color="auto"/>
        <w:left w:val="none" w:sz="0" w:space="0" w:color="auto"/>
        <w:bottom w:val="none" w:sz="0" w:space="0" w:color="auto"/>
        <w:right w:val="none" w:sz="0" w:space="0" w:color="auto"/>
      </w:divBdr>
    </w:div>
    <w:div w:id="178392907">
      <w:bodyDiv w:val="1"/>
      <w:marLeft w:val="0"/>
      <w:marRight w:val="0"/>
      <w:marTop w:val="0"/>
      <w:marBottom w:val="0"/>
      <w:divBdr>
        <w:top w:val="none" w:sz="0" w:space="0" w:color="auto"/>
        <w:left w:val="none" w:sz="0" w:space="0" w:color="auto"/>
        <w:bottom w:val="none" w:sz="0" w:space="0" w:color="auto"/>
        <w:right w:val="none" w:sz="0" w:space="0" w:color="auto"/>
      </w:divBdr>
    </w:div>
    <w:div w:id="289937346">
      <w:bodyDiv w:val="1"/>
      <w:marLeft w:val="0"/>
      <w:marRight w:val="0"/>
      <w:marTop w:val="0"/>
      <w:marBottom w:val="0"/>
      <w:divBdr>
        <w:top w:val="none" w:sz="0" w:space="0" w:color="auto"/>
        <w:left w:val="none" w:sz="0" w:space="0" w:color="auto"/>
        <w:bottom w:val="none" w:sz="0" w:space="0" w:color="auto"/>
        <w:right w:val="none" w:sz="0" w:space="0" w:color="auto"/>
      </w:divBdr>
    </w:div>
    <w:div w:id="303781812">
      <w:bodyDiv w:val="1"/>
      <w:marLeft w:val="0"/>
      <w:marRight w:val="0"/>
      <w:marTop w:val="0"/>
      <w:marBottom w:val="0"/>
      <w:divBdr>
        <w:top w:val="none" w:sz="0" w:space="0" w:color="auto"/>
        <w:left w:val="none" w:sz="0" w:space="0" w:color="auto"/>
        <w:bottom w:val="none" w:sz="0" w:space="0" w:color="auto"/>
        <w:right w:val="none" w:sz="0" w:space="0" w:color="auto"/>
      </w:divBdr>
    </w:div>
    <w:div w:id="527523233">
      <w:bodyDiv w:val="1"/>
      <w:marLeft w:val="0"/>
      <w:marRight w:val="0"/>
      <w:marTop w:val="0"/>
      <w:marBottom w:val="0"/>
      <w:divBdr>
        <w:top w:val="none" w:sz="0" w:space="0" w:color="auto"/>
        <w:left w:val="none" w:sz="0" w:space="0" w:color="auto"/>
        <w:bottom w:val="none" w:sz="0" w:space="0" w:color="auto"/>
        <w:right w:val="none" w:sz="0" w:space="0" w:color="auto"/>
      </w:divBdr>
    </w:div>
    <w:div w:id="531379879">
      <w:bodyDiv w:val="1"/>
      <w:marLeft w:val="0"/>
      <w:marRight w:val="0"/>
      <w:marTop w:val="0"/>
      <w:marBottom w:val="0"/>
      <w:divBdr>
        <w:top w:val="none" w:sz="0" w:space="0" w:color="auto"/>
        <w:left w:val="none" w:sz="0" w:space="0" w:color="auto"/>
        <w:bottom w:val="none" w:sz="0" w:space="0" w:color="auto"/>
        <w:right w:val="none" w:sz="0" w:space="0" w:color="auto"/>
      </w:divBdr>
    </w:div>
    <w:div w:id="559481110">
      <w:bodyDiv w:val="1"/>
      <w:marLeft w:val="0"/>
      <w:marRight w:val="0"/>
      <w:marTop w:val="0"/>
      <w:marBottom w:val="0"/>
      <w:divBdr>
        <w:top w:val="none" w:sz="0" w:space="0" w:color="auto"/>
        <w:left w:val="none" w:sz="0" w:space="0" w:color="auto"/>
        <w:bottom w:val="none" w:sz="0" w:space="0" w:color="auto"/>
        <w:right w:val="none" w:sz="0" w:space="0" w:color="auto"/>
      </w:divBdr>
    </w:div>
    <w:div w:id="684984172">
      <w:bodyDiv w:val="1"/>
      <w:marLeft w:val="0"/>
      <w:marRight w:val="0"/>
      <w:marTop w:val="0"/>
      <w:marBottom w:val="0"/>
      <w:divBdr>
        <w:top w:val="none" w:sz="0" w:space="0" w:color="auto"/>
        <w:left w:val="none" w:sz="0" w:space="0" w:color="auto"/>
        <w:bottom w:val="none" w:sz="0" w:space="0" w:color="auto"/>
        <w:right w:val="none" w:sz="0" w:space="0" w:color="auto"/>
      </w:divBdr>
    </w:div>
    <w:div w:id="728695690">
      <w:bodyDiv w:val="1"/>
      <w:marLeft w:val="0"/>
      <w:marRight w:val="0"/>
      <w:marTop w:val="0"/>
      <w:marBottom w:val="0"/>
      <w:divBdr>
        <w:top w:val="none" w:sz="0" w:space="0" w:color="auto"/>
        <w:left w:val="none" w:sz="0" w:space="0" w:color="auto"/>
        <w:bottom w:val="none" w:sz="0" w:space="0" w:color="auto"/>
        <w:right w:val="none" w:sz="0" w:space="0" w:color="auto"/>
      </w:divBdr>
      <w:divsChild>
        <w:div w:id="1476949338">
          <w:marLeft w:val="0"/>
          <w:marRight w:val="0"/>
          <w:marTop w:val="0"/>
          <w:marBottom w:val="0"/>
          <w:divBdr>
            <w:top w:val="none" w:sz="0" w:space="0" w:color="auto"/>
            <w:left w:val="none" w:sz="0" w:space="0" w:color="auto"/>
            <w:bottom w:val="none" w:sz="0" w:space="0" w:color="auto"/>
            <w:right w:val="none" w:sz="0" w:space="0" w:color="auto"/>
          </w:divBdr>
          <w:divsChild>
            <w:div w:id="999045516">
              <w:marLeft w:val="0"/>
              <w:marRight w:val="0"/>
              <w:marTop w:val="0"/>
              <w:marBottom w:val="0"/>
              <w:divBdr>
                <w:top w:val="none" w:sz="0" w:space="0" w:color="auto"/>
                <w:left w:val="none" w:sz="0" w:space="0" w:color="auto"/>
                <w:bottom w:val="none" w:sz="0" w:space="0" w:color="auto"/>
                <w:right w:val="none" w:sz="0" w:space="0" w:color="auto"/>
              </w:divBdr>
              <w:divsChild>
                <w:div w:id="101916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97917">
      <w:bodyDiv w:val="1"/>
      <w:marLeft w:val="0"/>
      <w:marRight w:val="0"/>
      <w:marTop w:val="0"/>
      <w:marBottom w:val="0"/>
      <w:divBdr>
        <w:top w:val="none" w:sz="0" w:space="0" w:color="auto"/>
        <w:left w:val="none" w:sz="0" w:space="0" w:color="auto"/>
        <w:bottom w:val="none" w:sz="0" w:space="0" w:color="auto"/>
        <w:right w:val="none" w:sz="0" w:space="0" w:color="auto"/>
      </w:divBdr>
    </w:div>
    <w:div w:id="916860323">
      <w:bodyDiv w:val="1"/>
      <w:marLeft w:val="0"/>
      <w:marRight w:val="0"/>
      <w:marTop w:val="0"/>
      <w:marBottom w:val="0"/>
      <w:divBdr>
        <w:top w:val="none" w:sz="0" w:space="0" w:color="auto"/>
        <w:left w:val="none" w:sz="0" w:space="0" w:color="auto"/>
        <w:bottom w:val="none" w:sz="0" w:space="0" w:color="auto"/>
        <w:right w:val="none" w:sz="0" w:space="0" w:color="auto"/>
      </w:divBdr>
    </w:div>
    <w:div w:id="1028990418">
      <w:bodyDiv w:val="1"/>
      <w:marLeft w:val="0"/>
      <w:marRight w:val="0"/>
      <w:marTop w:val="0"/>
      <w:marBottom w:val="0"/>
      <w:divBdr>
        <w:top w:val="none" w:sz="0" w:space="0" w:color="auto"/>
        <w:left w:val="none" w:sz="0" w:space="0" w:color="auto"/>
        <w:bottom w:val="none" w:sz="0" w:space="0" w:color="auto"/>
        <w:right w:val="none" w:sz="0" w:space="0" w:color="auto"/>
      </w:divBdr>
    </w:div>
    <w:div w:id="1061444887">
      <w:bodyDiv w:val="1"/>
      <w:marLeft w:val="0"/>
      <w:marRight w:val="0"/>
      <w:marTop w:val="0"/>
      <w:marBottom w:val="0"/>
      <w:divBdr>
        <w:top w:val="none" w:sz="0" w:space="0" w:color="auto"/>
        <w:left w:val="none" w:sz="0" w:space="0" w:color="auto"/>
        <w:bottom w:val="none" w:sz="0" w:space="0" w:color="auto"/>
        <w:right w:val="none" w:sz="0" w:space="0" w:color="auto"/>
      </w:divBdr>
    </w:div>
    <w:div w:id="1105736319">
      <w:bodyDiv w:val="1"/>
      <w:marLeft w:val="0"/>
      <w:marRight w:val="0"/>
      <w:marTop w:val="0"/>
      <w:marBottom w:val="0"/>
      <w:divBdr>
        <w:top w:val="none" w:sz="0" w:space="0" w:color="auto"/>
        <w:left w:val="none" w:sz="0" w:space="0" w:color="auto"/>
        <w:bottom w:val="none" w:sz="0" w:space="0" w:color="auto"/>
        <w:right w:val="none" w:sz="0" w:space="0" w:color="auto"/>
      </w:divBdr>
    </w:div>
    <w:div w:id="1173838190">
      <w:bodyDiv w:val="1"/>
      <w:marLeft w:val="0"/>
      <w:marRight w:val="0"/>
      <w:marTop w:val="0"/>
      <w:marBottom w:val="0"/>
      <w:divBdr>
        <w:top w:val="none" w:sz="0" w:space="0" w:color="auto"/>
        <w:left w:val="none" w:sz="0" w:space="0" w:color="auto"/>
        <w:bottom w:val="none" w:sz="0" w:space="0" w:color="auto"/>
        <w:right w:val="none" w:sz="0" w:space="0" w:color="auto"/>
      </w:divBdr>
    </w:div>
    <w:div w:id="1274246282">
      <w:bodyDiv w:val="1"/>
      <w:marLeft w:val="0"/>
      <w:marRight w:val="0"/>
      <w:marTop w:val="0"/>
      <w:marBottom w:val="0"/>
      <w:divBdr>
        <w:top w:val="none" w:sz="0" w:space="0" w:color="auto"/>
        <w:left w:val="none" w:sz="0" w:space="0" w:color="auto"/>
        <w:bottom w:val="none" w:sz="0" w:space="0" w:color="auto"/>
        <w:right w:val="none" w:sz="0" w:space="0" w:color="auto"/>
      </w:divBdr>
      <w:divsChild>
        <w:div w:id="1402170047">
          <w:marLeft w:val="0"/>
          <w:marRight w:val="0"/>
          <w:marTop w:val="0"/>
          <w:marBottom w:val="0"/>
          <w:divBdr>
            <w:top w:val="none" w:sz="0" w:space="0" w:color="auto"/>
            <w:left w:val="none" w:sz="0" w:space="0" w:color="auto"/>
            <w:bottom w:val="none" w:sz="0" w:space="0" w:color="auto"/>
            <w:right w:val="none" w:sz="0" w:space="0" w:color="auto"/>
          </w:divBdr>
          <w:divsChild>
            <w:div w:id="1176577239">
              <w:marLeft w:val="0"/>
              <w:marRight w:val="0"/>
              <w:marTop w:val="0"/>
              <w:marBottom w:val="0"/>
              <w:divBdr>
                <w:top w:val="none" w:sz="0" w:space="0" w:color="auto"/>
                <w:left w:val="none" w:sz="0" w:space="0" w:color="auto"/>
                <w:bottom w:val="none" w:sz="0" w:space="0" w:color="auto"/>
                <w:right w:val="none" w:sz="0" w:space="0" w:color="auto"/>
              </w:divBdr>
              <w:divsChild>
                <w:div w:id="15025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540554">
      <w:bodyDiv w:val="1"/>
      <w:marLeft w:val="0"/>
      <w:marRight w:val="0"/>
      <w:marTop w:val="0"/>
      <w:marBottom w:val="0"/>
      <w:divBdr>
        <w:top w:val="none" w:sz="0" w:space="0" w:color="auto"/>
        <w:left w:val="none" w:sz="0" w:space="0" w:color="auto"/>
        <w:bottom w:val="none" w:sz="0" w:space="0" w:color="auto"/>
        <w:right w:val="none" w:sz="0" w:space="0" w:color="auto"/>
      </w:divBdr>
    </w:div>
    <w:div w:id="1340352586">
      <w:bodyDiv w:val="1"/>
      <w:marLeft w:val="0"/>
      <w:marRight w:val="0"/>
      <w:marTop w:val="0"/>
      <w:marBottom w:val="0"/>
      <w:divBdr>
        <w:top w:val="none" w:sz="0" w:space="0" w:color="auto"/>
        <w:left w:val="none" w:sz="0" w:space="0" w:color="auto"/>
        <w:bottom w:val="none" w:sz="0" w:space="0" w:color="auto"/>
        <w:right w:val="none" w:sz="0" w:space="0" w:color="auto"/>
      </w:divBdr>
    </w:div>
    <w:div w:id="1385174002">
      <w:bodyDiv w:val="1"/>
      <w:marLeft w:val="0"/>
      <w:marRight w:val="0"/>
      <w:marTop w:val="0"/>
      <w:marBottom w:val="0"/>
      <w:divBdr>
        <w:top w:val="none" w:sz="0" w:space="0" w:color="auto"/>
        <w:left w:val="none" w:sz="0" w:space="0" w:color="auto"/>
        <w:bottom w:val="none" w:sz="0" w:space="0" w:color="auto"/>
        <w:right w:val="none" w:sz="0" w:space="0" w:color="auto"/>
      </w:divBdr>
    </w:div>
    <w:div w:id="1390957824">
      <w:bodyDiv w:val="1"/>
      <w:marLeft w:val="0"/>
      <w:marRight w:val="0"/>
      <w:marTop w:val="0"/>
      <w:marBottom w:val="0"/>
      <w:divBdr>
        <w:top w:val="none" w:sz="0" w:space="0" w:color="auto"/>
        <w:left w:val="none" w:sz="0" w:space="0" w:color="auto"/>
        <w:bottom w:val="none" w:sz="0" w:space="0" w:color="auto"/>
        <w:right w:val="none" w:sz="0" w:space="0" w:color="auto"/>
      </w:divBdr>
    </w:div>
    <w:div w:id="1451896914">
      <w:bodyDiv w:val="1"/>
      <w:marLeft w:val="0"/>
      <w:marRight w:val="0"/>
      <w:marTop w:val="0"/>
      <w:marBottom w:val="0"/>
      <w:divBdr>
        <w:top w:val="none" w:sz="0" w:space="0" w:color="auto"/>
        <w:left w:val="none" w:sz="0" w:space="0" w:color="auto"/>
        <w:bottom w:val="none" w:sz="0" w:space="0" w:color="auto"/>
        <w:right w:val="none" w:sz="0" w:space="0" w:color="auto"/>
      </w:divBdr>
    </w:div>
    <w:div w:id="1494952504">
      <w:bodyDiv w:val="1"/>
      <w:marLeft w:val="0"/>
      <w:marRight w:val="0"/>
      <w:marTop w:val="0"/>
      <w:marBottom w:val="0"/>
      <w:divBdr>
        <w:top w:val="none" w:sz="0" w:space="0" w:color="auto"/>
        <w:left w:val="none" w:sz="0" w:space="0" w:color="auto"/>
        <w:bottom w:val="none" w:sz="0" w:space="0" w:color="auto"/>
        <w:right w:val="none" w:sz="0" w:space="0" w:color="auto"/>
      </w:divBdr>
    </w:div>
    <w:div w:id="1612859890">
      <w:bodyDiv w:val="1"/>
      <w:marLeft w:val="0"/>
      <w:marRight w:val="0"/>
      <w:marTop w:val="0"/>
      <w:marBottom w:val="0"/>
      <w:divBdr>
        <w:top w:val="none" w:sz="0" w:space="0" w:color="auto"/>
        <w:left w:val="none" w:sz="0" w:space="0" w:color="auto"/>
        <w:bottom w:val="none" w:sz="0" w:space="0" w:color="auto"/>
        <w:right w:val="none" w:sz="0" w:space="0" w:color="auto"/>
      </w:divBdr>
    </w:div>
    <w:div w:id="1722173679">
      <w:bodyDiv w:val="1"/>
      <w:marLeft w:val="0"/>
      <w:marRight w:val="0"/>
      <w:marTop w:val="0"/>
      <w:marBottom w:val="0"/>
      <w:divBdr>
        <w:top w:val="none" w:sz="0" w:space="0" w:color="auto"/>
        <w:left w:val="none" w:sz="0" w:space="0" w:color="auto"/>
        <w:bottom w:val="none" w:sz="0" w:space="0" w:color="auto"/>
        <w:right w:val="none" w:sz="0" w:space="0" w:color="auto"/>
      </w:divBdr>
    </w:div>
    <w:div w:id="1742867970">
      <w:bodyDiv w:val="1"/>
      <w:marLeft w:val="0"/>
      <w:marRight w:val="0"/>
      <w:marTop w:val="0"/>
      <w:marBottom w:val="0"/>
      <w:divBdr>
        <w:top w:val="none" w:sz="0" w:space="0" w:color="auto"/>
        <w:left w:val="none" w:sz="0" w:space="0" w:color="auto"/>
        <w:bottom w:val="none" w:sz="0" w:space="0" w:color="auto"/>
        <w:right w:val="none" w:sz="0" w:space="0" w:color="auto"/>
      </w:divBdr>
    </w:div>
    <w:div w:id="1842044623">
      <w:bodyDiv w:val="1"/>
      <w:marLeft w:val="0"/>
      <w:marRight w:val="0"/>
      <w:marTop w:val="0"/>
      <w:marBottom w:val="0"/>
      <w:divBdr>
        <w:top w:val="none" w:sz="0" w:space="0" w:color="auto"/>
        <w:left w:val="none" w:sz="0" w:space="0" w:color="auto"/>
        <w:bottom w:val="none" w:sz="0" w:space="0" w:color="auto"/>
        <w:right w:val="none" w:sz="0" w:space="0" w:color="auto"/>
      </w:divBdr>
    </w:div>
    <w:div w:id="1850947133">
      <w:bodyDiv w:val="1"/>
      <w:marLeft w:val="0"/>
      <w:marRight w:val="0"/>
      <w:marTop w:val="0"/>
      <w:marBottom w:val="0"/>
      <w:divBdr>
        <w:top w:val="none" w:sz="0" w:space="0" w:color="auto"/>
        <w:left w:val="none" w:sz="0" w:space="0" w:color="auto"/>
        <w:bottom w:val="none" w:sz="0" w:space="0" w:color="auto"/>
        <w:right w:val="none" w:sz="0" w:space="0" w:color="auto"/>
      </w:divBdr>
    </w:div>
    <w:div w:id="1977442635">
      <w:bodyDiv w:val="1"/>
      <w:marLeft w:val="0"/>
      <w:marRight w:val="0"/>
      <w:marTop w:val="0"/>
      <w:marBottom w:val="0"/>
      <w:divBdr>
        <w:top w:val="none" w:sz="0" w:space="0" w:color="auto"/>
        <w:left w:val="none" w:sz="0" w:space="0" w:color="auto"/>
        <w:bottom w:val="none" w:sz="0" w:space="0" w:color="auto"/>
        <w:right w:val="none" w:sz="0" w:space="0" w:color="auto"/>
      </w:divBdr>
    </w:div>
    <w:div w:id="2077046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ukhorizon.ru/" TargetMode="External"/><Relationship Id="rId18" Type="http://schemas.openxmlformats.org/officeDocument/2006/relationships/hyperlink" Target="mailto:am@horizon.ru" TargetMode="External"/><Relationship Id="rId3" Type="http://schemas.openxmlformats.org/officeDocument/2006/relationships/customXml" Target="../customXml/item3.xml"/><Relationship Id="rId21" Type="http://schemas.openxmlformats.org/officeDocument/2006/relationships/hyperlink" Target="consultantplus://offline/ref=87F045EACC61419E833D25877F80E182226B3AE36C4D4882A4FCD62155DC2DF767E2FAA0C2HEf7H" TargetMode="External"/><Relationship Id="rId7" Type="http://schemas.openxmlformats.org/officeDocument/2006/relationships/settings" Target="settings.xml"/><Relationship Id="rId12" Type="http://schemas.openxmlformats.org/officeDocument/2006/relationships/hyperlink" Target="https://www.ukhorizon.ru/" TargetMode="External"/><Relationship Id="rId17" Type="http://schemas.openxmlformats.org/officeDocument/2006/relationships/hyperlink" Target="mailto:am@horizon.r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khorizon.ru/" TargetMode="External"/><Relationship Id="rId20" Type="http://schemas.openxmlformats.org/officeDocument/2006/relationships/hyperlink" Target="consultantplus://offline/ref=87F045EACC61419E833D25877F80E182226B3AE36C4D4882A4FCD62155DC2DF767E2FAA0C2HEf7H"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khorizon.ru/"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ukhorizon.ru/"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consultantplus://offline/ref=8397A8B2DA7CDAE4E171A0D1A22AFDE8535F5C99B09BD12B50ADEEA2D71BCD56378D0BBC8EQ5g4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ukhorizon.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E7CFA4-E211-4C86-9876-253C63A62D33}">
  <ds:schemaRefs>
    <ds:schemaRef ds:uri="http://schemas.openxmlformats.org/officeDocument/2006/bibliography"/>
  </ds:schemaRefs>
</ds:datastoreItem>
</file>

<file path=customXml/itemProps2.xml><?xml version="1.0" encoding="utf-8"?>
<ds:datastoreItem xmlns:ds="http://schemas.openxmlformats.org/officeDocument/2006/customXml" ds:itemID="{43DCB91F-6A46-490A-A06E-696CA77BF3AE}">
  <ds:schemaRefs>
    <ds:schemaRef ds:uri="http://schemas.openxmlformats.org/officeDocument/2006/bibliography"/>
  </ds:schemaRefs>
</ds:datastoreItem>
</file>

<file path=customXml/itemProps3.xml><?xml version="1.0" encoding="utf-8"?>
<ds:datastoreItem xmlns:ds="http://schemas.openxmlformats.org/officeDocument/2006/customXml" ds:itemID="{414A5C74-76AF-4B59-A0B0-CFACD12587CF}">
  <ds:schemaRefs>
    <ds:schemaRef ds:uri="http://schemas.openxmlformats.org/officeDocument/2006/bibliography"/>
  </ds:schemaRefs>
</ds:datastoreItem>
</file>

<file path=customXml/itemProps4.xml><?xml version="1.0" encoding="utf-8"?>
<ds:datastoreItem xmlns:ds="http://schemas.openxmlformats.org/officeDocument/2006/customXml" ds:itemID="{E88C0251-D6D1-4307-AF32-630ACE1B3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41911</Words>
  <Characters>238899</Characters>
  <Application>Microsoft Office Word</Application>
  <DocSecurity>0</DocSecurity>
  <Lines>1990</Lines>
  <Paragraphs>560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280250</CharactersWithSpaces>
  <SharedDoc>false</SharedDoc>
  <HLinks>
    <vt:vector size="6" baseType="variant">
      <vt:variant>
        <vt:i4>1310799</vt:i4>
      </vt:variant>
      <vt:variant>
        <vt:i4>0</vt:i4>
      </vt:variant>
      <vt:variant>
        <vt:i4>0</vt:i4>
      </vt:variant>
      <vt:variant>
        <vt:i4>5</vt:i4>
      </vt:variant>
      <vt:variant>
        <vt:lpwstr>http://www.veles-capital.ru/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Рыженко Денис</cp:lastModifiedBy>
  <cp:revision>6</cp:revision>
  <cp:lastPrinted>2023-07-26T09:01:00Z</cp:lastPrinted>
  <dcterms:created xsi:type="dcterms:W3CDTF">2023-08-09T13:46:00Z</dcterms:created>
  <dcterms:modified xsi:type="dcterms:W3CDTF">2023-08-16T17:17:00Z</dcterms:modified>
</cp:coreProperties>
</file>